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8.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20.xml" ContentType="application/vnd.openxmlformats-officedocument.drawingml.chart+xml"/>
  <Override PartName="/word/charts/chart2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370A2" w14:textId="605BF62C" w:rsidR="00F205E2" w:rsidRDefault="00F83615" w:rsidP="00F83615">
      <w:pPr>
        <w:ind w:firstLine="0"/>
        <w:jc w:val="center"/>
      </w:pPr>
      <w:r>
        <w:object w:dxaOrig="2196" w:dyaOrig="2580" w14:anchorId="30E782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45pt" o:ole="" o:allowoverlap="f">
            <v:imagedata r:id="rId8" o:title=""/>
          </v:shape>
          <o:OLEObject Type="Embed" ProgID="PBrush" ShapeID="_x0000_i1025" DrawAspect="Content" ObjectID="_1778392082" r:id="rId9"/>
        </w:object>
      </w:r>
    </w:p>
    <w:p w14:paraId="36D370A3" w14:textId="77777777" w:rsidR="00F205E2" w:rsidRDefault="00F205E2">
      <w:pPr>
        <w:shd w:val="solid" w:color="FFFFFF" w:fill="FFFFFF"/>
        <w:tabs>
          <w:tab w:val="left" w:pos="-851"/>
        </w:tabs>
        <w:ind w:firstLine="0"/>
        <w:jc w:val="center"/>
        <w:rPr>
          <w:caps/>
          <w:sz w:val="16"/>
        </w:rPr>
      </w:pPr>
    </w:p>
    <w:p w14:paraId="36D370A4" w14:textId="77777777" w:rsidR="00F205E2" w:rsidRDefault="007124C8">
      <w:pPr>
        <w:shd w:val="solid" w:color="FFFFFF" w:fill="FFFFFF"/>
        <w:ind w:firstLine="0"/>
        <w:jc w:val="center"/>
        <w:rPr>
          <w:b/>
        </w:rPr>
      </w:pPr>
      <w:r>
        <w:rPr>
          <w:b/>
        </w:rPr>
        <w:fldChar w:fldCharType="begin">
          <w:ffData>
            <w:name w:val=""/>
            <w:enabled/>
            <w:calcOnExit w:val="0"/>
            <w:textInput>
              <w:default w:val="RIETAVO SAVIVALDYBĖS TARYBA"/>
              <w:format w:val="Didžiosios raidės"/>
            </w:textInput>
          </w:ffData>
        </w:fldChar>
      </w:r>
      <w:r w:rsidR="00F205E2">
        <w:rPr>
          <w:b/>
        </w:rPr>
        <w:instrText xml:space="preserve"> FORMTEXT </w:instrText>
      </w:r>
      <w:r>
        <w:rPr>
          <w:b/>
        </w:rPr>
      </w:r>
      <w:r>
        <w:rPr>
          <w:b/>
        </w:rPr>
        <w:fldChar w:fldCharType="separate"/>
      </w:r>
      <w:r w:rsidR="00F205E2">
        <w:rPr>
          <w:b/>
          <w:noProof/>
        </w:rPr>
        <w:t>RIETAVO SAVIVALDYBĖS TARYBA</w:t>
      </w:r>
      <w:r>
        <w:rPr>
          <w:b/>
        </w:rPr>
        <w:fldChar w:fldCharType="end"/>
      </w:r>
    </w:p>
    <w:p w14:paraId="36D370A5" w14:textId="77777777" w:rsidR="00F205E2" w:rsidRDefault="00F205E2">
      <w:pPr>
        <w:shd w:val="solid" w:color="FFFFFF" w:fill="FFFFFF"/>
        <w:ind w:firstLine="0"/>
        <w:jc w:val="center"/>
        <w:rPr>
          <w:b/>
        </w:rPr>
      </w:pPr>
    </w:p>
    <w:p w14:paraId="36D370A6" w14:textId="77777777" w:rsidR="00F205E2" w:rsidRDefault="00F205E2">
      <w:pPr>
        <w:shd w:val="solid" w:color="FFFFFF" w:fill="FFFFFF"/>
        <w:ind w:firstLine="0"/>
        <w:jc w:val="center"/>
        <w:rPr>
          <w:b/>
          <w:bCs/>
        </w:rPr>
      </w:pPr>
    </w:p>
    <w:p w14:paraId="36D370A7" w14:textId="77777777" w:rsidR="00F205E2" w:rsidRDefault="007124C8">
      <w:pPr>
        <w:shd w:val="solid" w:color="FFFFFF" w:fill="FFFFFF"/>
        <w:ind w:firstLine="0"/>
        <w:jc w:val="center"/>
        <w:rPr>
          <w:b/>
          <w:bCs/>
        </w:rPr>
      </w:pPr>
      <w:r>
        <w:rPr>
          <w:b/>
          <w:bCs/>
        </w:rPr>
        <w:fldChar w:fldCharType="begin">
          <w:ffData>
            <w:name w:val="Text1"/>
            <w:enabled/>
            <w:calcOnExit w:val="0"/>
            <w:textInput/>
          </w:ffData>
        </w:fldChar>
      </w:r>
      <w:r w:rsidR="00F205E2">
        <w:rPr>
          <w:b/>
          <w:bCs/>
        </w:rPr>
        <w:instrText xml:space="preserve"> FORMTEXT </w:instrText>
      </w:r>
      <w:r>
        <w:rPr>
          <w:b/>
          <w:bCs/>
        </w:rPr>
      </w:r>
      <w:r>
        <w:rPr>
          <w:b/>
          <w:bCs/>
        </w:rPr>
        <w:fldChar w:fldCharType="separate"/>
      </w:r>
      <w:r w:rsidR="00E7355B">
        <w:rPr>
          <w:b/>
          <w:bCs/>
          <w:noProof/>
        </w:rPr>
        <w:t>SPRENDIMAS</w:t>
      </w:r>
      <w:r>
        <w:rPr>
          <w:b/>
          <w:bCs/>
        </w:rPr>
        <w:fldChar w:fldCharType="end"/>
      </w:r>
    </w:p>
    <w:bookmarkStart w:id="0" w:name="_Hlk163637644"/>
    <w:p w14:paraId="36D370A8" w14:textId="3B60DADD" w:rsidR="00A53DFD" w:rsidRDefault="007124C8">
      <w:pPr>
        <w:shd w:val="solid" w:color="FFFFFF" w:fill="FFFFFF"/>
        <w:ind w:firstLine="0"/>
        <w:jc w:val="center"/>
        <w:rPr>
          <w:b/>
          <w:bCs/>
          <w:sz w:val="20"/>
        </w:rPr>
      </w:pPr>
      <w:r>
        <w:rPr>
          <w:b/>
          <w:bCs/>
          <w:sz w:val="20"/>
        </w:rPr>
        <w:fldChar w:fldCharType="begin">
          <w:ffData>
            <w:name w:val="Text8"/>
            <w:enabled/>
            <w:calcOnExit w:val="0"/>
            <w:textInput/>
          </w:ffData>
        </w:fldChar>
      </w:r>
      <w:bookmarkStart w:id="1" w:name="Text8"/>
      <w:r w:rsidR="00F205E2">
        <w:rPr>
          <w:b/>
          <w:bCs/>
          <w:sz w:val="20"/>
        </w:rPr>
        <w:instrText xml:space="preserve"> FORMTEXT </w:instrText>
      </w:r>
      <w:r>
        <w:rPr>
          <w:b/>
          <w:bCs/>
          <w:sz w:val="20"/>
        </w:rPr>
      </w:r>
      <w:r>
        <w:rPr>
          <w:b/>
          <w:bCs/>
          <w:sz w:val="20"/>
        </w:rPr>
        <w:fldChar w:fldCharType="separate"/>
      </w:r>
      <w:r w:rsidR="00E7355B">
        <w:rPr>
          <w:b/>
          <w:bCs/>
          <w:noProof/>
          <w:sz w:val="20"/>
        </w:rPr>
        <w:t>DĖL</w:t>
      </w:r>
      <w:r w:rsidR="00BA4F6C">
        <w:rPr>
          <w:b/>
          <w:bCs/>
          <w:noProof/>
          <w:sz w:val="20"/>
        </w:rPr>
        <w:t xml:space="preserve"> </w:t>
      </w:r>
      <w:r w:rsidR="00E7355B">
        <w:rPr>
          <w:b/>
          <w:bCs/>
          <w:noProof/>
          <w:sz w:val="20"/>
        </w:rPr>
        <w:t>RIETAVO SAVIVALDYBĖS</w:t>
      </w:r>
      <w:r w:rsidR="00BA4F6C">
        <w:rPr>
          <w:b/>
          <w:bCs/>
          <w:noProof/>
          <w:sz w:val="20"/>
        </w:rPr>
        <w:t xml:space="preserve"> 2023 M.</w:t>
      </w:r>
      <w:r w:rsidR="00E7355B">
        <w:rPr>
          <w:b/>
          <w:bCs/>
          <w:noProof/>
          <w:sz w:val="20"/>
        </w:rPr>
        <w:t xml:space="preserve"> </w:t>
      </w:r>
      <w:r w:rsidR="00BA4F6C">
        <w:rPr>
          <w:b/>
          <w:bCs/>
          <w:noProof/>
          <w:sz w:val="20"/>
        </w:rPr>
        <w:t>METINIŲ ATASKAITŲ RINKINIO PATVIRTINIMO</w:t>
      </w:r>
      <w:r>
        <w:rPr>
          <w:b/>
          <w:bCs/>
          <w:sz w:val="20"/>
        </w:rPr>
        <w:fldChar w:fldCharType="end"/>
      </w:r>
      <w:bookmarkEnd w:id="1"/>
    </w:p>
    <w:bookmarkEnd w:id="0"/>
    <w:p w14:paraId="36D370A9" w14:textId="77777777" w:rsidR="001A2B65" w:rsidRDefault="001A2B65">
      <w:pPr>
        <w:shd w:val="solid" w:color="FFFFFF" w:fill="FFFFFF"/>
        <w:ind w:firstLine="0"/>
        <w:jc w:val="center"/>
        <w:rPr>
          <w:b/>
          <w:bCs/>
          <w:sz w:val="20"/>
        </w:rPr>
      </w:pPr>
    </w:p>
    <w:p w14:paraId="6364E26C" w14:textId="77777777" w:rsidR="00E458BE" w:rsidRDefault="00E458BE">
      <w:pPr>
        <w:shd w:val="solid" w:color="FFFFFF" w:fill="FFFFFF"/>
        <w:ind w:firstLine="0"/>
        <w:jc w:val="center"/>
        <w:rPr>
          <w:b/>
          <w:bCs/>
          <w:sz w:val="20"/>
        </w:rPr>
      </w:pPr>
    </w:p>
    <w:p w14:paraId="36D370AA" w14:textId="0539FAA6" w:rsidR="00A53DFD" w:rsidRDefault="001371F0" w:rsidP="00A53DFD">
      <w:pPr>
        <w:shd w:val="solid" w:color="FFFFFF" w:fill="FFFFFF"/>
        <w:ind w:firstLine="0"/>
        <w:jc w:val="center"/>
      </w:pPr>
      <w:r>
        <w:t>20</w:t>
      </w:r>
      <w:r w:rsidR="00712EFE">
        <w:t>2</w:t>
      </w:r>
      <w:r w:rsidR="00BA4F6C">
        <w:t>4</w:t>
      </w:r>
      <w:r w:rsidR="00A53DFD">
        <w:t xml:space="preserve"> m. </w:t>
      </w:r>
      <w:r w:rsidR="000D6625">
        <w:t>gegužės</w:t>
      </w:r>
      <w:r w:rsidR="002A6E86">
        <w:t xml:space="preserve"> </w:t>
      </w:r>
      <w:r w:rsidR="00F1499F">
        <w:t xml:space="preserve">30 </w:t>
      </w:r>
      <w:r w:rsidR="00A53DFD">
        <w:t xml:space="preserve">d.  Nr. </w:t>
      </w:r>
      <w:r w:rsidR="007124C8">
        <w:fldChar w:fldCharType="begin">
          <w:ffData>
            <w:name w:val="Text7"/>
            <w:enabled/>
            <w:calcOnExit w:val="0"/>
            <w:textInput/>
          </w:ffData>
        </w:fldChar>
      </w:r>
      <w:r w:rsidR="00A53DFD">
        <w:instrText xml:space="preserve"> FORMTEXT </w:instrText>
      </w:r>
      <w:r w:rsidR="007124C8">
        <w:fldChar w:fldCharType="separate"/>
      </w:r>
      <w:r w:rsidR="00E7355B">
        <w:rPr>
          <w:noProof/>
        </w:rPr>
        <w:t>T1-</w:t>
      </w:r>
      <w:r w:rsidR="007124C8">
        <w:fldChar w:fldCharType="end"/>
      </w:r>
      <w:r w:rsidR="00F1499F">
        <w:t>87</w:t>
      </w:r>
    </w:p>
    <w:p w14:paraId="36D370AB" w14:textId="77777777" w:rsidR="00F205E2" w:rsidRDefault="007124C8">
      <w:pPr>
        <w:ind w:firstLine="0"/>
        <w:jc w:val="center"/>
      </w:pPr>
      <w:r>
        <w:fldChar w:fldCharType="begin">
          <w:ffData>
            <w:name w:val="Text11"/>
            <w:enabled/>
            <w:calcOnExit w:val="0"/>
            <w:textInput>
              <w:default w:val="Rietavas"/>
            </w:textInput>
          </w:ffData>
        </w:fldChar>
      </w:r>
      <w:bookmarkStart w:id="2" w:name="Text11"/>
      <w:r w:rsidR="00F205E2">
        <w:instrText xml:space="preserve"> FORMTEXT </w:instrText>
      </w:r>
      <w:r>
        <w:fldChar w:fldCharType="separate"/>
      </w:r>
      <w:r w:rsidR="00F205E2">
        <w:rPr>
          <w:noProof/>
        </w:rPr>
        <w:t>Rietavas</w:t>
      </w:r>
      <w:r>
        <w:fldChar w:fldCharType="end"/>
      </w:r>
      <w:bookmarkEnd w:id="2"/>
    </w:p>
    <w:p w14:paraId="36D370AC" w14:textId="77777777" w:rsidR="00F205E2" w:rsidRDefault="00F205E2">
      <w:pPr>
        <w:ind w:left="709" w:hanging="709"/>
      </w:pPr>
      <w:r>
        <w:tab/>
        <w:t xml:space="preserve"> </w:t>
      </w:r>
    </w:p>
    <w:p w14:paraId="36D370AD" w14:textId="77777777" w:rsidR="00F205E2" w:rsidRDefault="00F205E2">
      <w:pPr>
        <w:ind w:firstLine="0"/>
      </w:pPr>
    </w:p>
    <w:p w14:paraId="36D370AF" w14:textId="77777777" w:rsidR="00F205E2" w:rsidRDefault="00F205E2">
      <w:pPr>
        <w:tabs>
          <w:tab w:val="center" w:pos="5548"/>
        </w:tabs>
        <w:rPr>
          <w:noProof/>
        </w:rPr>
        <w:sectPr w:rsidR="00F205E2" w:rsidSect="00B90058">
          <w:headerReference w:type="even" r:id="rId10"/>
          <w:headerReference w:type="default" r:id="rId11"/>
          <w:footerReference w:type="default" r:id="rId12"/>
          <w:type w:val="continuous"/>
          <w:pgSz w:w="11907" w:h="16840" w:code="9"/>
          <w:pgMar w:top="1134" w:right="708" w:bottom="567" w:left="1701" w:header="680" w:footer="454" w:gutter="0"/>
          <w:cols w:space="1296"/>
          <w:titlePg/>
          <w:docGrid w:linePitch="326"/>
        </w:sectPr>
      </w:pPr>
    </w:p>
    <w:p w14:paraId="36D370B0" w14:textId="5AB460C3" w:rsidR="00E7355B" w:rsidRDefault="00E7355B" w:rsidP="00E458BE">
      <w:pPr>
        <w:pStyle w:val="Pagrindiniotekstotrauka"/>
        <w:jc w:val="both"/>
      </w:pPr>
      <w:r>
        <w:t xml:space="preserve">  </w:t>
      </w:r>
      <w:bookmarkStart w:id="3" w:name="_Hlk163637688"/>
      <w:r w:rsidR="00AF3096">
        <w:t>Vadovaudamasi Lietuvos Respublikos vietos savivaldos įstatymo 15 straipsnio 2 dalies 12 punktu, 27 straipsnio 2 dalies 1 ir 2 punktu, 62 straipsnio 3 dalimi, Lietuvos Respublikos biudžeto sandaros įstatymo 31 straipsnio 2 dalimi, Lietuvos Respublikos Viešojo sektoriaus subjekto atskaitomybės įstatymo 6 straipsnio 1 dalimi, 11 straipsnio 5 dalimi, 17 straipsnio 10 dalimi,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BA4F6C">
        <w:rPr>
          <w:color w:val="262121"/>
        </w:rPr>
        <w:t xml:space="preserve">, </w:t>
      </w:r>
      <w:r>
        <w:rPr>
          <w:color w:val="262121"/>
        </w:rPr>
        <w:t>Rietavo savivaldybės</w:t>
      </w:r>
      <w:r>
        <w:t xml:space="preserve"> taryba</w:t>
      </w:r>
      <w:r w:rsidR="00705B79">
        <w:t xml:space="preserve"> </w:t>
      </w:r>
      <w:r>
        <w:t xml:space="preserve"> n u s p r e n d ž i a:</w:t>
      </w:r>
    </w:p>
    <w:p w14:paraId="36D370B1" w14:textId="35CC8281" w:rsidR="00E7355B" w:rsidRDefault="00E7355B" w:rsidP="00E458BE">
      <w:pPr>
        <w:pStyle w:val="Pagrindiniotekstotrauka2"/>
        <w:spacing w:after="0" w:line="240" w:lineRule="auto"/>
        <w:ind w:left="0" w:firstLine="0"/>
        <w:jc w:val="both"/>
      </w:pPr>
      <w:r>
        <w:t xml:space="preserve">              P</w:t>
      </w:r>
      <w:r w:rsidR="00BA4F6C">
        <w:t>atvirtinti</w:t>
      </w:r>
      <w:r>
        <w:t xml:space="preserve"> Rietavo savivaldybės </w:t>
      </w:r>
      <w:r w:rsidR="00BA4F6C">
        <w:t>2023 m. metinių ataskaitų rinkinį</w:t>
      </w:r>
      <w:r>
        <w:t xml:space="preserve"> (</w:t>
      </w:r>
      <w:bookmarkStart w:id="4" w:name="_Hlk163634280"/>
      <w:r w:rsidR="00A004D6">
        <w:t xml:space="preserve">metinė veiklos ataskaita, </w:t>
      </w:r>
      <w:r w:rsidR="00A004D6">
        <w:rPr>
          <w:color w:val="000000"/>
          <w:szCs w:val="24"/>
          <w:lang w:eastAsia="lt-LT"/>
        </w:rPr>
        <w:t>finansin</w:t>
      </w:r>
      <w:r w:rsidR="00AF5761">
        <w:rPr>
          <w:color w:val="000000"/>
          <w:szCs w:val="24"/>
          <w:lang w:eastAsia="lt-LT"/>
        </w:rPr>
        <w:t>ių ataskaitų rinkinys ir biudžeto vykdymo ataskaitų rinkinys</w:t>
      </w:r>
      <w:r w:rsidR="00A004D6">
        <w:rPr>
          <w:color w:val="000000"/>
          <w:szCs w:val="24"/>
          <w:lang w:eastAsia="lt-LT"/>
        </w:rPr>
        <w:t xml:space="preserve"> – pridedama</w:t>
      </w:r>
      <w:bookmarkEnd w:id="4"/>
      <w:r>
        <w:t>).</w:t>
      </w:r>
    </w:p>
    <w:bookmarkEnd w:id="3"/>
    <w:p w14:paraId="36D370B2" w14:textId="77777777" w:rsidR="00987BC9" w:rsidRPr="00987BC9" w:rsidRDefault="00D6680E" w:rsidP="00E458BE">
      <w:pPr>
        <w:tabs>
          <w:tab w:val="left" w:pos="0"/>
        </w:tabs>
        <w:ind w:firstLine="709"/>
        <w:jc w:val="both"/>
      </w:pPr>
      <w:r>
        <w:t xml:space="preserve"> </w:t>
      </w:r>
      <w:r w:rsidR="00E7355B">
        <w:t xml:space="preserve"> </w:t>
      </w:r>
      <w:r w:rsidR="00987BC9" w:rsidRPr="00987BC9">
        <w:rPr>
          <w:szCs w:val="24"/>
        </w:rPr>
        <w:t>Sprendimas gali būti skundžiamas ikiteismine tvarka Lietuvos administracinių ginčų komisijos Klaipėdos apygardos skyriui (H. Manto g.</w:t>
      </w:r>
      <w:r w:rsidR="00C35A63">
        <w:rPr>
          <w:szCs w:val="24"/>
        </w:rPr>
        <w:t xml:space="preserve"> </w:t>
      </w:r>
      <w:r w:rsidR="00987BC9" w:rsidRPr="00987BC9">
        <w:rPr>
          <w:szCs w:val="24"/>
        </w:rPr>
        <w:t>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w:t>
      </w:r>
      <w:r w:rsidR="00987BC9" w:rsidRPr="00987BC9">
        <w:t>.</w:t>
      </w:r>
    </w:p>
    <w:p w14:paraId="36D370B3" w14:textId="77777777" w:rsidR="00E7355B" w:rsidRDefault="00E7355B" w:rsidP="00E458BE">
      <w:pPr>
        <w:pStyle w:val="Pagrindiniotekstotrauka"/>
        <w:tabs>
          <w:tab w:val="left" w:pos="0"/>
        </w:tabs>
        <w:jc w:val="both"/>
        <w:rPr>
          <w:color w:val="262121"/>
        </w:rPr>
      </w:pPr>
    </w:p>
    <w:p w14:paraId="36D370B4" w14:textId="77777777" w:rsidR="00E7355B" w:rsidRDefault="00E7355B" w:rsidP="00E458BE">
      <w:pPr>
        <w:pStyle w:val="Pagrindiniotekstotrauka"/>
        <w:tabs>
          <w:tab w:val="left" w:pos="1247"/>
        </w:tabs>
        <w:ind w:firstLine="0"/>
        <w:jc w:val="both"/>
        <w:rPr>
          <w:color w:val="262121"/>
        </w:rPr>
      </w:pPr>
    </w:p>
    <w:p w14:paraId="4CD6CE57" w14:textId="6E09FA46" w:rsidR="00C21663" w:rsidRDefault="00E7355B" w:rsidP="00E458BE">
      <w:pPr>
        <w:pStyle w:val="Pagrindiniotekstotrauka"/>
        <w:tabs>
          <w:tab w:val="left" w:pos="1247"/>
        </w:tabs>
        <w:ind w:firstLine="0"/>
        <w:jc w:val="both"/>
        <w:rPr>
          <w:color w:val="262121"/>
        </w:rPr>
      </w:pPr>
      <w:r>
        <w:rPr>
          <w:color w:val="262121"/>
        </w:rPr>
        <w:t>Savivaldybės meras</w:t>
      </w:r>
      <w:r>
        <w:rPr>
          <w:color w:val="262121"/>
        </w:rPr>
        <w:tab/>
      </w:r>
      <w:r w:rsidR="00324F73">
        <w:rPr>
          <w:color w:val="262121"/>
        </w:rPr>
        <w:t xml:space="preserve">                                                                          Antanas Černeckis</w:t>
      </w:r>
    </w:p>
    <w:p w14:paraId="69C6C722" w14:textId="77777777" w:rsidR="00C21663" w:rsidRDefault="00C21663" w:rsidP="00A01088">
      <w:pPr>
        <w:pStyle w:val="Pagrindiniotekstotrauka"/>
        <w:tabs>
          <w:tab w:val="left" w:pos="1247"/>
        </w:tabs>
        <w:ind w:firstLine="0"/>
        <w:rPr>
          <w:color w:val="262121"/>
        </w:rPr>
      </w:pPr>
    </w:p>
    <w:p w14:paraId="64E0ABAC" w14:textId="77777777" w:rsidR="00C21663" w:rsidRDefault="00C21663" w:rsidP="00A01088">
      <w:pPr>
        <w:pStyle w:val="Pagrindiniotekstotrauka"/>
        <w:tabs>
          <w:tab w:val="left" w:pos="1247"/>
        </w:tabs>
        <w:ind w:firstLine="0"/>
        <w:rPr>
          <w:color w:val="262121"/>
        </w:rPr>
      </w:pPr>
    </w:p>
    <w:p w14:paraId="5FE7B263" w14:textId="77777777" w:rsidR="00C21663" w:rsidRDefault="00C21663" w:rsidP="00A01088">
      <w:pPr>
        <w:pStyle w:val="Pagrindiniotekstotrauka"/>
        <w:tabs>
          <w:tab w:val="left" w:pos="1247"/>
        </w:tabs>
        <w:ind w:firstLine="0"/>
        <w:rPr>
          <w:color w:val="262121"/>
        </w:rPr>
      </w:pPr>
    </w:p>
    <w:p w14:paraId="3A12FF4D" w14:textId="77777777" w:rsidR="00C21663" w:rsidRDefault="00C21663" w:rsidP="00A01088">
      <w:pPr>
        <w:pStyle w:val="Pagrindiniotekstotrauka"/>
        <w:tabs>
          <w:tab w:val="left" w:pos="1247"/>
        </w:tabs>
        <w:ind w:firstLine="0"/>
        <w:rPr>
          <w:color w:val="262121"/>
        </w:rPr>
      </w:pPr>
    </w:p>
    <w:p w14:paraId="70EFF65B" w14:textId="77777777" w:rsidR="00C21663" w:rsidRDefault="00C21663" w:rsidP="00A01088">
      <w:pPr>
        <w:pStyle w:val="Pagrindiniotekstotrauka"/>
        <w:tabs>
          <w:tab w:val="left" w:pos="1247"/>
        </w:tabs>
        <w:ind w:firstLine="0"/>
        <w:rPr>
          <w:color w:val="262121"/>
        </w:rPr>
      </w:pPr>
    </w:p>
    <w:p w14:paraId="4289EC4D" w14:textId="77777777" w:rsidR="00C21663" w:rsidRDefault="00C21663" w:rsidP="00A01088">
      <w:pPr>
        <w:pStyle w:val="Pagrindiniotekstotrauka"/>
        <w:tabs>
          <w:tab w:val="left" w:pos="1247"/>
        </w:tabs>
        <w:ind w:firstLine="0"/>
        <w:rPr>
          <w:color w:val="262121"/>
        </w:rPr>
      </w:pPr>
    </w:p>
    <w:p w14:paraId="3593F381" w14:textId="77777777" w:rsidR="00C21663" w:rsidRDefault="00C21663" w:rsidP="00A01088">
      <w:pPr>
        <w:pStyle w:val="Pagrindiniotekstotrauka"/>
        <w:tabs>
          <w:tab w:val="left" w:pos="1247"/>
        </w:tabs>
        <w:ind w:firstLine="0"/>
        <w:rPr>
          <w:color w:val="262121"/>
        </w:rPr>
      </w:pPr>
    </w:p>
    <w:p w14:paraId="5534AC73" w14:textId="77777777" w:rsidR="00C21663" w:rsidRDefault="00C21663" w:rsidP="00A01088">
      <w:pPr>
        <w:pStyle w:val="Pagrindiniotekstotrauka"/>
        <w:tabs>
          <w:tab w:val="left" w:pos="1247"/>
        </w:tabs>
        <w:ind w:firstLine="0"/>
        <w:rPr>
          <w:color w:val="262121"/>
        </w:rPr>
      </w:pPr>
    </w:p>
    <w:p w14:paraId="0B503783" w14:textId="77777777" w:rsidR="00C21663" w:rsidRDefault="00C21663" w:rsidP="00A01088">
      <w:pPr>
        <w:pStyle w:val="Pagrindiniotekstotrauka"/>
        <w:tabs>
          <w:tab w:val="left" w:pos="1247"/>
        </w:tabs>
        <w:ind w:firstLine="0"/>
        <w:rPr>
          <w:color w:val="262121"/>
        </w:rPr>
      </w:pPr>
    </w:p>
    <w:p w14:paraId="657B53ED" w14:textId="77777777" w:rsidR="00C21663" w:rsidRDefault="00C21663" w:rsidP="00A01088">
      <w:pPr>
        <w:pStyle w:val="Pagrindiniotekstotrauka"/>
        <w:tabs>
          <w:tab w:val="left" w:pos="1247"/>
        </w:tabs>
        <w:ind w:firstLine="0"/>
        <w:rPr>
          <w:color w:val="262121"/>
        </w:rPr>
      </w:pPr>
    </w:p>
    <w:p w14:paraId="50E25A67" w14:textId="77777777" w:rsidR="00C21663" w:rsidRDefault="00C21663" w:rsidP="00A01088">
      <w:pPr>
        <w:pStyle w:val="Pagrindiniotekstotrauka"/>
        <w:tabs>
          <w:tab w:val="left" w:pos="1247"/>
        </w:tabs>
        <w:ind w:firstLine="0"/>
        <w:rPr>
          <w:color w:val="262121"/>
        </w:rPr>
      </w:pPr>
    </w:p>
    <w:p w14:paraId="6B104823" w14:textId="77777777" w:rsidR="00C21663" w:rsidRDefault="00C21663" w:rsidP="00A01088">
      <w:pPr>
        <w:pStyle w:val="Pagrindiniotekstotrauka"/>
        <w:tabs>
          <w:tab w:val="left" w:pos="1247"/>
        </w:tabs>
        <w:ind w:firstLine="0"/>
        <w:rPr>
          <w:color w:val="262121"/>
        </w:rPr>
      </w:pPr>
    </w:p>
    <w:p w14:paraId="72513E90" w14:textId="77777777" w:rsidR="00C21663" w:rsidRDefault="00C21663" w:rsidP="00A01088">
      <w:pPr>
        <w:pStyle w:val="Pagrindiniotekstotrauka"/>
        <w:tabs>
          <w:tab w:val="left" w:pos="1247"/>
        </w:tabs>
        <w:ind w:firstLine="0"/>
        <w:rPr>
          <w:color w:val="262121"/>
        </w:rPr>
      </w:pPr>
    </w:p>
    <w:p w14:paraId="1432CE91" w14:textId="77777777" w:rsidR="00C21663" w:rsidRDefault="00C21663" w:rsidP="00A01088">
      <w:pPr>
        <w:pStyle w:val="Pagrindiniotekstotrauka"/>
        <w:tabs>
          <w:tab w:val="left" w:pos="1247"/>
        </w:tabs>
        <w:ind w:firstLine="0"/>
        <w:rPr>
          <w:color w:val="262121"/>
        </w:rPr>
      </w:pPr>
    </w:p>
    <w:p w14:paraId="244F6D6B" w14:textId="77777777" w:rsidR="00C21663" w:rsidRDefault="00C21663" w:rsidP="00A01088">
      <w:pPr>
        <w:pStyle w:val="Pagrindiniotekstotrauka"/>
        <w:tabs>
          <w:tab w:val="left" w:pos="1247"/>
        </w:tabs>
        <w:ind w:firstLine="0"/>
        <w:rPr>
          <w:color w:val="262121"/>
        </w:rPr>
      </w:pPr>
    </w:p>
    <w:p w14:paraId="3347B1FC" w14:textId="77777777" w:rsidR="00C21663" w:rsidRDefault="00C21663" w:rsidP="00A01088">
      <w:pPr>
        <w:pStyle w:val="Pagrindiniotekstotrauka"/>
        <w:tabs>
          <w:tab w:val="left" w:pos="1247"/>
        </w:tabs>
        <w:ind w:firstLine="0"/>
        <w:rPr>
          <w:color w:val="262121"/>
        </w:rPr>
      </w:pPr>
    </w:p>
    <w:p w14:paraId="3F00326E" w14:textId="77777777" w:rsidR="00C21663" w:rsidRDefault="00C21663" w:rsidP="00A01088">
      <w:pPr>
        <w:pStyle w:val="Pagrindiniotekstotrauka"/>
        <w:tabs>
          <w:tab w:val="left" w:pos="1247"/>
        </w:tabs>
        <w:ind w:firstLine="0"/>
        <w:rPr>
          <w:color w:val="262121"/>
        </w:rPr>
      </w:pPr>
    </w:p>
    <w:p w14:paraId="3B31D9BF" w14:textId="77777777" w:rsidR="00C21663" w:rsidRDefault="00C21663" w:rsidP="00A01088">
      <w:pPr>
        <w:pStyle w:val="Pagrindiniotekstotrauka"/>
        <w:tabs>
          <w:tab w:val="left" w:pos="1247"/>
        </w:tabs>
        <w:ind w:firstLine="0"/>
        <w:rPr>
          <w:color w:val="262121"/>
        </w:rPr>
      </w:pPr>
    </w:p>
    <w:p w14:paraId="4EBCE105" w14:textId="77777777" w:rsidR="00C21663" w:rsidRDefault="00C21663" w:rsidP="00A01088">
      <w:pPr>
        <w:pStyle w:val="Pagrindiniotekstotrauka"/>
        <w:tabs>
          <w:tab w:val="left" w:pos="1247"/>
        </w:tabs>
        <w:ind w:firstLine="0"/>
        <w:rPr>
          <w:color w:val="262121"/>
        </w:rPr>
      </w:pPr>
    </w:p>
    <w:p w14:paraId="166D1CC3" w14:textId="77777777" w:rsidR="00C21663" w:rsidRDefault="00C21663" w:rsidP="00A01088">
      <w:pPr>
        <w:pStyle w:val="Pagrindiniotekstotrauka"/>
        <w:tabs>
          <w:tab w:val="left" w:pos="1247"/>
        </w:tabs>
        <w:ind w:firstLine="0"/>
        <w:rPr>
          <w:color w:val="262121"/>
        </w:rPr>
      </w:pPr>
    </w:p>
    <w:p w14:paraId="36D370D2" w14:textId="4D2F22BF" w:rsidR="00010A2D" w:rsidRDefault="00C21663" w:rsidP="00E7355B">
      <w:pPr>
        <w:pStyle w:val="Pagrindiniotekstotrauka"/>
        <w:tabs>
          <w:tab w:val="left" w:pos="1247"/>
          <w:tab w:val="left" w:pos="1843"/>
        </w:tabs>
        <w:ind w:firstLine="0"/>
      </w:pPr>
      <w:r>
        <w:lastRenderedPageBreak/>
        <w:t xml:space="preserve"> </w:t>
      </w:r>
      <w:r w:rsidR="00010A2D">
        <w:t xml:space="preserve">                                                                                                      P</w:t>
      </w:r>
      <w:r w:rsidR="00BA4F6C">
        <w:t>ATVIRTINTA</w:t>
      </w:r>
    </w:p>
    <w:p w14:paraId="36D370D3" w14:textId="77777777" w:rsidR="00010A2D" w:rsidRDefault="00010A2D" w:rsidP="00E7355B">
      <w:pPr>
        <w:pStyle w:val="Pagrindiniotekstotrauka"/>
        <w:tabs>
          <w:tab w:val="left" w:pos="1247"/>
          <w:tab w:val="left" w:pos="1843"/>
        </w:tabs>
        <w:ind w:firstLine="0"/>
      </w:pPr>
      <w:r>
        <w:t xml:space="preserve">                                                                                                       Rietavo savivaldybės tarybos</w:t>
      </w:r>
    </w:p>
    <w:p w14:paraId="36D370D4" w14:textId="15921722" w:rsidR="00010A2D" w:rsidRDefault="00010A2D" w:rsidP="00E7355B">
      <w:pPr>
        <w:pStyle w:val="Pagrindiniotekstotrauka"/>
        <w:tabs>
          <w:tab w:val="left" w:pos="1247"/>
          <w:tab w:val="left" w:pos="1843"/>
        </w:tabs>
        <w:ind w:firstLine="0"/>
      </w:pPr>
      <w:r>
        <w:t xml:space="preserve">                                                                                                       20</w:t>
      </w:r>
      <w:r w:rsidR="00712EFE">
        <w:t>2</w:t>
      </w:r>
      <w:r w:rsidR="00BA4F6C">
        <w:t>4</w:t>
      </w:r>
      <w:r>
        <w:t xml:space="preserve"> m. </w:t>
      </w:r>
      <w:r w:rsidR="004F08F3">
        <w:t>gegužės</w:t>
      </w:r>
      <w:r w:rsidR="008C342D">
        <w:t xml:space="preserve"> </w:t>
      </w:r>
      <w:r w:rsidR="00F1499F">
        <w:t>30</w:t>
      </w:r>
      <w:r>
        <w:t xml:space="preserve"> d.</w:t>
      </w:r>
    </w:p>
    <w:p w14:paraId="36D370D6" w14:textId="0B572374" w:rsidR="00010A2D" w:rsidRDefault="00010A2D" w:rsidP="00E7355B">
      <w:pPr>
        <w:pStyle w:val="Pagrindiniotekstotrauka"/>
        <w:tabs>
          <w:tab w:val="left" w:pos="1247"/>
          <w:tab w:val="left" w:pos="1843"/>
        </w:tabs>
        <w:ind w:firstLine="0"/>
      </w:pPr>
      <w:r>
        <w:t xml:space="preserve">                                                                                                       sprendimu Nr. T1-</w:t>
      </w:r>
      <w:r w:rsidR="00F1499F">
        <w:t>87</w:t>
      </w:r>
    </w:p>
    <w:p w14:paraId="36D370D7" w14:textId="77777777" w:rsidR="00010A2D" w:rsidRDefault="00010A2D" w:rsidP="00E7355B">
      <w:pPr>
        <w:pStyle w:val="Pagrindiniotekstotrauka"/>
        <w:tabs>
          <w:tab w:val="left" w:pos="1247"/>
          <w:tab w:val="left" w:pos="1843"/>
        </w:tabs>
        <w:ind w:firstLine="0"/>
      </w:pPr>
    </w:p>
    <w:p w14:paraId="4D6C91F3" w14:textId="617D667F" w:rsidR="00BA4F6C" w:rsidRDefault="00010A2D" w:rsidP="00D352C5">
      <w:pPr>
        <w:pStyle w:val="Pagrindinistekstas1"/>
        <w:spacing w:line="240" w:lineRule="auto"/>
        <w:ind w:firstLine="0"/>
        <w:jc w:val="center"/>
        <w:rPr>
          <w:b/>
          <w:sz w:val="24"/>
          <w:szCs w:val="24"/>
        </w:rPr>
      </w:pPr>
      <w:r>
        <w:rPr>
          <w:b/>
          <w:sz w:val="24"/>
          <w:szCs w:val="24"/>
        </w:rPr>
        <w:t>RIETAV</w:t>
      </w:r>
      <w:r w:rsidRPr="00F9188F">
        <w:rPr>
          <w:b/>
          <w:sz w:val="24"/>
          <w:szCs w:val="24"/>
        </w:rPr>
        <w:t xml:space="preserve">O SAVIVALDYBĖS </w:t>
      </w:r>
      <w:r w:rsidR="00BA4F6C">
        <w:rPr>
          <w:b/>
          <w:sz w:val="24"/>
          <w:szCs w:val="24"/>
        </w:rPr>
        <w:t>2023 MET</w:t>
      </w:r>
      <w:r w:rsidR="00AF5761">
        <w:rPr>
          <w:b/>
          <w:sz w:val="24"/>
          <w:szCs w:val="24"/>
        </w:rPr>
        <w:t>INIŲ</w:t>
      </w:r>
      <w:r w:rsidR="00BA4F6C">
        <w:rPr>
          <w:b/>
          <w:sz w:val="24"/>
          <w:szCs w:val="24"/>
        </w:rPr>
        <w:t xml:space="preserve"> ATASKAITŲ RINKINYS</w:t>
      </w:r>
    </w:p>
    <w:p w14:paraId="6EEC1FF4" w14:textId="77777777" w:rsidR="00BA4F6C" w:rsidRDefault="00BA4F6C" w:rsidP="00D352C5">
      <w:pPr>
        <w:pStyle w:val="Pagrindinistekstas1"/>
        <w:spacing w:line="240" w:lineRule="auto"/>
        <w:ind w:firstLine="0"/>
        <w:jc w:val="center"/>
        <w:rPr>
          <w:b/>
          <w:sz w:val="24"/>
          <w:szCs w:val="24"/>
        </w:rPr>
      </w:pPr>
    </w:p>
    <w:p w14:paraId="3BA86291" w14:textId="77777777" w:rsidR="00BA4F6C" w:rsidRDefault="00BA4F6C" w:rsidP="00D352C5">
      <w:pPr>
        <w:pStyle w:val="Pagrindinistekstas1"/>
        <w:spacing w:line="240" w:lineRule="auto"/>
        <w:ind w:firstLine="0"/>
        <w:jc w:val="center"/>
        <w:rPr>
          <w:b/>
          <w:sz w:val="24"/>
          <w:szCs w:val="24"/>
        </w:rPr>
      </w:pPr>
      <w:r>
        <w:rPr>
          <w:b/>
          <w:sz w:val="24"/>
          <w:szCs w:val="24"/>
        </w:rPr>
        <w:t>I DALIS</w:t>
      </w:r>
    </w:p>
    <w:p w14:paraId="36D370D9" w14:textId="3B07B13A" w:rsidR="00010A2D" w:rsidRPr="00D352C5" w:rsidRDefault="00AF5761" w:rsidP="00D352C5">
      <w:pPr>
        <w:pStyle w:val="Pagrindinistekstas1"/>
        <w:spacing w:line="240" w:lineRule="auto"/>
        <w:ind w:firstLine="0"/>
        <w:jc w:val="center"/>
        <w:rPr>
          <w:b/>
          <w:sz w:val="24"/>
          <w:szCs w:val="24"/>
        </w:rPr>
      </w:pPr>
      <w:r>
        <w:rPr>
          <w:b/>
          <w:sz w:val="24"/>
          <w:szCs w:val="24"/>
        </w:rPr>
        <w:t>MERO</w:t>
      </w:r>
      <w:r w:rsidR="00AB38AA">
        <w:rPr>
          <w:b/>
          <w:sz w:val="24"/>
          <w:szCs w:val="24"/>
        </w:rPr>
        <w:t xml:space="preserve"> PRANEŠIMAS</w:t>
      </w:r>
    </w:p>
    <w:p w14:paraId="36D370DA" w14:textId="77777777" w:rsidR="00010A2D" w:rsidRDefault="00010A2D" w:rsidP="00A01088">
      <w:pPr>
        <w:pStyle w:val="Pagrindinistekstas1"/>
        <w:spacing w:line="240" w:lineRule="auto"/>
        <w:ind w:firstLine="720"/>
        <w:rPr>
          <w:sz w:val="24"/>
          <w:szCs w:val="24"/>
        </w:rPr>
      </w:pPr>
    </w:p>
    <w:p w14:paraId="36D370DC" w14:textId="1EF7F39C" w:rsidR="00992A59" w:rsidRDefault="00010A2D" w:rsidP="005449EA">
      <w:pPr>
        <w:pStyle w:val="Pagrindinistekstas1"/>
        <w:spacing w:line="240" w:lineRule="auto"/>
        <w:ind w:firstLine="709"/>
        <w:jc w:val="both"/>
        <w:rPr>
          <w:sz w:val="24"/>
          <w:szCs w:val="24"/>
        </w:rPr>
      </w:pPr>
      <w:r>
        <w:rPr>
          <w:sz w:val="24"/>
          <w:szCs w:val="24"/>
        </w:rPr>
        <w:t>Vadovaujantis Lietuvos Respublikos vietos savivaldos</w:t>
      </w:r>
      <w:r w:rsidR="00690BB1">
        <w:rPr>
          <w:sz w:val="24"/>
          <w:szCs w:val="24"/>
        </w:rPr>
        <w:t xml:space="preserve">, </w:t>
      </w:r>
      <w:r w:rsidR="00690BB1" w:rsidRPr="00690BB1">
        <w:rPr>
          <w:color w:val="262121"/>
          <w:sz w:val="24"/>
          <w:szCs w:val="24"/>
        </w:rPr>
        <w:t>Lietuvos Respublikos viešojo sektoriaus atskaitomybės</w:t>
      </w:r>
      <w:r w:rsidR="00690BB1">
        <w:rPr>
          <w:sz w:val="24"/>
          <w:szCs w:val="24"/>
        </w:rPr>
        <w:t xml:space="preserve"> </w:t>
      </w:r>
      <w:r>
        <w:rPr>
          <w:sz w:val="24"/>
          <w:szCs w:val="24"/>
        </w:rPr>
        <w:t>įstatym</w:t>
      </w:r>
      <w:r w:rsidR="00690BB1">
        <w:rPr>
          <w:sz w:val="24"/>
          <w:szCs w:val="24"/>
        </w:rPr>
        <w:t>ais</w:t>
      </w:r>
      <w:r>
        <w:rPr>
          <w:sz w:val="24"/>
          <w:szCs w:val="24"/>
        </w:rPr>
        <w:t xml:space="preserve"> ir Rietavo savivaldybės tarybos veiklos reglamentu, teikiama</w:t>
      </w:r>
      <w:r w:rsidR="00690BB1">
        <w:rPr>
          <w:sz w:val="24"/>
          <w:szCs w:val="24"/>
        </w:rPr>
        <w:t>s</w:t>
      </w:r>
      <w:r>
        <w:rPr>
          <w:sz w:val="24"/>
          <w:szCs w:val="24"/>
        </w:rPr>
        <w:t xml:space="preserve"> </w:t>
      </w:r>
      <w:r w:rsidR="00690BB1" w:rsidRPr="00690BB1">
        <w:rPr>
          <w:sz w:val="24"/>
          <w:szCs w:val="24"/>
        </w:rPr>
        <w:t>Rietavo savivaldybės 2023 m. metinių ataskaitų rinkin</w:t>
      </w:r>
      <w:r w:rsidR="00690BB1">
        <w:rPr>
          <w:sz w:val="24"/>
          <w:szCs w:val="24"/>
        </w:rPr>
        <w:t>ys</w:t>
      </w:r>
      <w:r>
        <w:rPr>
          <w:sz w:val="24"/>
          <w:szCs w:val="24"/>
        </w:rPr>
        <w:t>, kur</w:t>
      </w:r>
      <w:r w:rsidR="00690BB1">
        <w:rPr>
          <w:sz w:val="24"/>
          <w:szCs w:val="24"/>
        </w:rPr>
        <w:t>į sudaro metinė veiklos ataskaita, metinių finansinių ataskaitų ir metinių biudžeto vykdymo ataskaitų rinkiniai.</w:t>
      </w:r>
      <w:r>
        <w:rPr>
          <w:sz w:val="24"/>
          <w:szCs w:val="24"/>
        </w:rPr>
        <w:t xml:space="preserve"> </w:t>
      </w:r>
    </w:p>
    <w:p w14:paraId="7CD4F8EE" w14:textId="44930F02" w:rsidR="00E26710" w:rsidRDefault="00010A2D" w:rsidP="00D95103">
      <w:pPr>
        <w:ind w:firstLine="0"/>
        <w:jc w:val="both"/>
        <w:rPr>
          <w:szCs w:val="24"/>
        </w:rPr>
      </w:pPr>
      <w:r w:rsidRPr="006912DF">
        <w:rPr>
          <w:i/>
          <w:color w:val="000000"/>
          <w:szCs w:val="24"/>
        </w:rPr>
        <w:t xml:space="preserve">      </w:t>
      </w:r>
      <w:r w:rsidR="00992A59" w:rsidRPr="006912DF">
        <w:rPr>
          <w:i/>
          <w:color w:val="000000"/>
          <w:szCs w:val="24"/>
        </w:rPr>
        <w:t xml:space="preserve">      </w:t>
      </w:r>
      <w:r w:rsidR="006912DF" w:rsidRPr="006912DF">
        <w:rPr>
          <w:szCs w:val="24"/>
        </w:rPr>
        <w:t>2023 metai buvo kupini iššūkių</w:t>
      </w:r>
      <w:r w:rsidR="00E26710">
        <w:rPr>
          <w:szCs w:val="24"/>
        </w:rPr>
        <w:t>. Sudėtinga geopolitinė situacija pasaulyje</w:t>
      </w:r>
      <w:r w:rsidR="006912DF" w:rsidRPr="006912DF">
        <w:rPr>
          <w:szCs w:val="24"/>
        </w:rPr>
        <w:t xml:space="preserve">: </w:t>
      </w:r>
      <w:r w:rsidR="00E26710">
        <w:rPr>
          <w:szCs w:val="24"/>
        </w:rPr>
        <w:t>b</w:t>
      </w:r>
      <w:r w:rsidR="00E26710" w:rsidRPr="006912DF">
        <w:rPr>
          <w:szCs w:val="24"/>
        </w:rPr>
        <w:t>esitęsiantis karas Ukrainoje, pasaulinė energijos krizė, išaugusios elektros energijos, dujų, degalų, maisto produktų kainos, pakilusi infliacija</w:t>
      </w:r>
      <w:r w:rsidR="00E26710">
        <w:rPr>
          <w:szCs w:val="24"/>
        </w:rPr>
        <w:t xml:space="preserve"> ir kt.</w:t>
      </w:r>
      <w:r w:rsidR="00E26710" w:rsidRPr="006912DF">
        <w:rPr>
          <w:szCs w:val="24"/>
        </w:rPr>
        <w:t xml:space="preserve"> </w:t>
      </w:r>
      <w:r w:rsidR="00E26710">
        <w:rPr>
          <w:szCs w:val="24"/>
        </w:rPr>
        <w:t xml:space="preserve">Dėl šių priežasčių išaugo darbų ir paslaugų kainos, </w:t>
      </w:r>
      <w:r w:rsidR="00E458BE">
        <w:rPr>
          <w:szCs w:val="24"/>
        </w:rPr>
        <w:t>o tai</w:t>
      </w:r>
      <w:r w:rsidR="00E26710">
        <w:rPr>
          <w:szCs w:val="24"/>
        </w:rPr>
        <w:t xml:space="preserve"> prailgino suplanuotų darbų atlikimą ir sklandų </w:t>
      </w:r>
      <w:r w:rsidR="004F74C7">
        <w:rPr>
          <w:szCs w:val="24"/>
        </w:rPr>
        <w:t xml:space="preserve">jų </w:t>
      </w:r>
      <w:r w:rsidR="00E26710">
        <w:rPr>
          <w:szCs w:val="24"/>
        </w:rPr>
        <w:t>vykdymą.</w:t>
      </w:r>
    </w:p>
    <w:p w14:paraId="7C072813" w14:textId="0CA07E50" w:rsidR="00E611AF" w:rsidRDefault="00E26710" w:rsidP="00D95103">
      <w:pPr>
        <w:ind w:firstLine="0"/>
        <w:jc w:val="both"/>
        <w:rPr>
          <w:szCs w:val="24"/>
        </w:rPr>
      </w:pPr>
      <w:r>
        <w:rPr>
          <w:szCs w:val="24"/>
        </w:rPr>
        <w:t xml:space="preserve">            </w:t>
      </w:r>
      <w:r w:rsidR="004F74C7">
        <w:rPr>
          <w:szCs w:val="24"/>
        </w:rPr>
        <w:t xml:space="preserve">Sudėtinga situacija buvo ir Lietuvos politinėje padangėje. Vyko savivaldybių tarybų ir tiesioginiai mero rinkimai. </w:t>
      </w:r>
      <w:r w:rsidR="004F74C7" w:rsidRPr="00E611AF">
        <w:rPr>
          <w:szCs w:val="24"/>
        </w:rPr>
        <w:t xml:space="preserve">Lietuvos Respublikos Seimas priėmė naują Lietuvos Respublikos vietos savivaldos įstatymo redakciją ir lydimųjų teisės aktų pakeitimus, kuriais nuspręsta patvirtinti naują merų įgaliojimų modelį. Nauja įstatymo redakcija įsigaliojo nuo 2023 m. balandžio 1 d. Naujos redakcijos įstatyme nustatyta, kad </w:t>
      </w:r>
      <w:r w:rsidR="004F74C7">
        <w:rPr>
          <w:szCs w:val="24"/>
        </w:rPr>
        <w:t>S</w:t>
      </w:r>
      <w:r w:rsidR="004F74C7" w:rsidRPr="00E611AF">
        <w:rPr>
          <w:szCs w:val="24"/>
        </w:rPr>
        <w:t xml:space="preserve">avivaldybės taryba yra atstovaujamoji institucija, o savivaldybės meras – savivaldybės vadovas, turintis vietos valdžios ir viešojo administravimo teises ir pareigas, t. y. vykdomoji institucija. Pagal priimtus pakeitimus, Savivaldybės meras planuoja Savivaldybės tarybos veiklą, sudaro Savivaldybės tarybos posėdžių darbotvarkes ir teikia Savivaldybės tarybos sprendimų projektus, šaukia Savivaldybės tarybos posėdžius ir jiems pirmininkauja, pasirašo Savivaldybės tarybos sprendimus ir posėdžių, kuriems pirmininkavo, protokolus. Tačiau meras neturi balsavimo teisės Savivaldybės tarybos posėdžiuose sprendžiamais klausimais. Meras turi teisę nepasirašyti Savivaldybės tarybos priimtų sprendimų ir juos motyvuotai grąžinti pakartotiniam nagrinėjimui. </w:t>
      </w:r>
    </w:p>
    <w:p w14:paraId="4FBCE1BE" w14:textId="2218B2FF" w:rsidR="004F74C7" w:rsidRDefault="004F74C7" w:rsidP="00D95103">
      <w:pPr>
        <w:ind w:firstLine="0"/>
        <w:jc w:val="both"/>
        <w:rPr>
          <w:szCs w:val="24"/>
        </w:rPr>
      </w:pPr>
      <w:r>
        <w:rPr>
          <w:szCs w:val="24"/>
        </w:rPr>
        <w:t xml:space="preserve">            </w:t>
      </w:r>
      <w:r w:rsidR="006912DF" w:rsidRPr="006912DF">
        <w:rPr>
          <w:szCs w:val="24"/>
        </w:rPr>
        <w:t xml:space="preserve">Taip pat nemažu išbandymu </w:t>
      </w:r>
      <w:r w:rsidR="006912DF">
        <w:rPr>
          <w:szCs w:val="24"/>
        </w:rPr>
        <w:t>yra</w:t>
      </w:r>
      <w:r w:rsidR="006912DF" w:rsidRPr="006912DF">
        <w:rPr>
          <w:szCs w:val="24"/>
        </w:rPr>
        <w:t xml:space="preserve"> 2021–2027 m. ES fondų investicijų programų įgyvendinimo laikotarpio vėlavimas</w:t>
      </w:r>
      <w:r w:rsidR="006912DF">
        <w:rPr>
          <w:szCs w:val="24"/>
        </w:rPr>
        <w:t>. Nepaisant aukščiau išvardintų sunkumų, Savivaldybės gyvenimas nesustojo.</w:t>
      </w:r>
      <w:r w:rsidR="00E700BA">
        <w:rPr>
          <w:szCs w:val="24"/>
        </w:rPr>
        <w:t xml:space="preserve"> Tęsėme pradėtus darbus ir pradėjome naujus. </w:t>
      </w:r>
    </w:p>
    <w:p w14:paraId="5EB3A843" w14:textId="77777777" w:rsidR="00E611AF" w:rsidRDefault="00E611AF" w:rsidP="00D95103">
      <w:pPr>
        <w:ind w:firstLine="0"/>
        <w:jc w:val="both"/>
        <w:rPr>
          <w:szCs w:val="24"/>
        </w:rPr>
      </w:pPr>
    </w:p>
    <w:p w14:paraId="2FFFBF1D" w14:textId="2A1B68AC" w:rsidR="00E611AF" w:rsidRDefault="00E611AF" w:rsidP="00E611AF">
      <w:pPr>
        <w:ind w:firstLine="0"/>
        <w:jc w:val="center"/>
        <w:rPr>
          <w:b/>
          <w:bCs/>
          <w:szCs w:val="24"/>
        </w:rPr>
      </w:pPr>
      <w:r w:rsidRPr="00E611AF">
        <w:rPr>
          <w:b/>
          <w:bCs/>
          <w:szCs w:val="24"/>
        </w:rPr>
        <w:t>II DALIS</w:t>
      </w:r>
    </w:p>
    <w:p w14:paraId="12D2BC01" w14:textId="4D79D9A5" w:rsidR="00E611AF" w:rsidRDefault="00E611AF" w:rsidP="00E611AF">
      <w:pPr>
        <w:ind w:firstLine="0"/>
        <w:jc w:val="center"/>
        <w:rPr>
          <w:b/>
          <w:bCs/>
          <w:szCs w:val="24"/>
        </w:rPr>
      </w:pPr>
      <w:r>
        <w:rPr>
          <w:b/>
          <w:bCs/>
          <w:szCs w:val="24"/>
        </w:rPr>
        <w:t>INFORMACIJA APIE MERO VEIKLOS REZULTATUS</w:t>
      </w:r>
    </w:p>
    <w:p w14:paraId="3C2D5635" w14:textId="77777777" w:rsidR="00E611AF" w:rsidRPr="00E611AF" w:rsidRDefault="00E611AF" w:rsidP="00E611AF">
      <w:pPr>
        <w:ind w:firstLine="0"/>
        <w:jc w:val="center"/>
        <w:rPr>
          <w:b/>
          <w:bCs/>
          <w:szCs w:val="24"/>
        </w:rPr>
      </w:pPr>
    </w:p>
    <w:p w14:paraId="66EBF965" w14:textId="3583E559" w:rsidR="00E458BE" w:rsidRDefault="00E700BA" w:rsidP="00E458BE">
      <w:pPr>
        <w:tabs>
          <w:tab w:val="left" w:pos="709"/>
        </w:tabs>
        <w:ind w:firstLine="0"/>
        <w:jc w:val="both"/>
        <w:rPr>
          <w:rFonts w:eastAsia="Lucida Sans Unicode"/>
          <w:kern w:val="2"/>
        </w:rPr>
      </w:pPr>
      <w:bookmarkStart w:id="5" w:name="_Hlk164169262"/>
      <w:r>
        <w:rPr>
          <w:szCs w:val="24"/>
        </w:rPr>
        <w:t xml:space="preserve">            </w:t>
      </w:r>
      <w:r w:rsidR="00E611AF" w:rsidRPr="00E611AF">
        <w:rPr>
          <w:b/>
          <w:bCs/>
          <w:szCs w:val="24"/>
        </w:rPr>
        <w:t>T</w:t>
      </w:r>
      <w:r w:rsidR="008A49AF" w:rsidRPr="00E611AF">
        <w:rPr>
          <w:b/>
          <w:bCs/>
          <w:szCs w:val="24"/>
        </w:rPr>
        <w:t>arybos veiklos organizavimas.</w:t>
      </w:r>
      <w:r w:rsidR="008A49AF">
        <w:rPr>
          <w:b/>
          <w:bCs/>
          <w:szCs w:val="24"/>
        </w:rPr>
        <w:t xml:space="preserve"> </w:t>
      </w:r>
      <w:r w:rsidR="00B37EAB" w:rsidRPr="008A49AF">
        <w:rPr>
          <w:color w:val="000000"/>
          <w:szCs w:val="24"/>
        </w:rPr>
        <w:t>20</w:t>
      </w:r>
      <w:r w:rsidR="00183D7A" w:rsidRPr="008A49AF">
        <w:rPr>
          <w:color w:val="000000"/>
          <w:szCs w:val="24"/>
        </w:rPr>
        <w:t>2</w:t>
      </w:r>
      <w:r w:rsidR="00690BB1" w:rsidRPr="008A49AF">
        <w:rPr>
          <w:color w:val="000000"/>
          <w:szCs w:val="24"/>
        </w:rPr>
        <w:t>3</w:t>
      </w:r>
      <w:r w:rsidR="00B37EAB" w:rsidRPr="008A49AF">
        <w:rPr>
          <w:color w:val="000000"/>
          <w:szCs w:val="24"/>
        </w:rPr>
        <w:t xml:space="preserve"> m. </w:t>
      </w:r>
      <w:r w:rsidR="00690BB1" w:rsidRPr="008A49AF">
        <w:rPr>
          <w:color w:val="000000"/>
          <w:szCs w:val="24"/>
        </w:rPr>
        <w:t xml:space="preserve">iki balandžio </w:t>
      </w:r>
      <w:r w:rsidR="00E8791F" w:rsidRPr="008A49AF">
        <w:rPr>
          <w:color w:val="000000"/>
          <w:szCs w:val="24"/>
        </w:rPr>
        <w:t>mėn.</w:t>
      </w:r>
      <w:r w:rsidR="00690BB1" w:rsidRPr="008A49AF">
        <w:rPr>
          <w:color w:val="000000"/>
          <w:szCs w:val="24"/>
        </w:rPr>
        <w:t xml:space="preserve"> </w:t>
      </w:r>
      <w:r w:rsidR="00B37EAB" w:rsidRPr="008A49AF">
        <w:rPr>
          <w:color w:val="000000"/>
          <w:szCs w:val="24"/>
        </w:rPr>
        <w:t>dirbo V</w:t>
      </w:r>
      <w:r w:rsidR="00183D7A" w:rsidRPr="008A49AF">
        <w:rPr>
          <w:color w:val="000000"/>
          <w:szCs w:val="24"/>
        </w:rPr>
        <w:t>I</w:t>
      </w:r>
      <w:r w:rsidR="00B37EAB" w:rsidRPr="008A49AF">
        <w:rPr>
          <w:color w:val="000000"/>
          <w:szCs w:val="24"/>
        </w:rPr>
        <w:t xml:space="preserve"> šaukimo </w:t>
      </w:r>
      <w:r w:rsidR="00992A59" w:rsidRPr="008A49AF">
        <w:rPr>
          <w:color w:val="000000"/>
          <w:szCs w:val="24"/>
        </w:rPr>
        <w:t>T</w:t>
      </w:r>
      <w:r w:rsidR="001371F0" w:rsidRPr="008A49AF">
        <w:rPr>
          <w:color w:val="000000"/>
          <w:szCs w:val="24"/>
        </w:rPr>
        <w:t>aryb</w:t>
      </w:r>
      <w:r w:rsidR="00B37EAB" w:rsidRPr="008A49AF">
        <w:rPr>
          <w:color w:val="000000"/>
          <w:szCs w:val="24"/>
        </w:rPr>
        <w:t xml:space="preserve">a, </w:t>
      </w:r>
      <w:r w:rsidR="00690BB1" w:rsidRPr="008A49AF">
        <w:rPr>
          <w:color w:val="000000"/>
          <w:szCs w:val="24"/>
        </w:rPr>
        <w:t xml:space="preserve">o 2023 m. balandžio 13 d. prisiekė naujai išrinkti VII šaukimo Tarybos nariai ir Savivaldybės meras. Tarybą sudaro </w:t>
      </w:r>
      <w:r w:rsidR="001371F0" w:rsidRPr="008A49AF">
        <w:rPr>
          <w:color w:val="000000"/>
          <w:szCs w:val="24"/>
        </w:rPr>
        <w:t xml:space="preserve">17 narių. </w:t>
      </w:r>
      <w:r w:rsidR="00010A2D" w:rsidRPr="008A49AF">
        <w:rPr>
          <w:rFonts w:eastAsia="Lucida Sans Unicode"/>
          <w:kern w:val="2"/>
        </w:rPr>
        <w:t>Jie atstova</w:t>
      </w:r>
      <w:r w:rsidR="00E458BE">
        <w:rPr>
          <w:rFonts w:eastAsia="Lucida Sans Unicode"/>
          <w:kern w:val="2"/>
        </w:rPr>
        <w:t>uja</w:t>
      </w:r>
      <w:r w:rsidR="00010A2D" w:rsidRPr="008A49AF">
        <w:rPr>
          <w:rFonts w:eastAsia="Lucida Sans Unicode"/>
          <w:kern w:val="2"/>
        </w:rPr>
        <w:t xml:space="preserve"> </w:t>
      </w:r>
      <w:r w:rsidR="00690BB1" w:rsidRPr="008A49AF">
        <w:rPr>
          <w:rFonts w:eastAsia="Lucida Sans Unicode"/>
          <w:kern w:val="2"/>
        </w:rPr>
        <w:t>5</w:t>
      </w:r>
      <w:r w:rsidR="00010A2D" w:rsidRPr="008A49AF">
        <w:rPr>
          <w:rFonts w:eastAsia="Lucida Sans Unicode"/>
          <w:kern w:val="2"/>
        </w:rPr>
        <w:t xml:space="preserve"> politinėms partijoms: </w:t>
      </w:r>
      <w:r w:rsidR="00690BB1" w:rsidRPr="008A49AF">
        <w:rPr>
          <w:rFonts w:eastAsia="Lucida Sans Unicode"/>
          <w:kern w:val="2"/>
        </w:rPr>
        <w:t>8</w:t>
      </w:r>
      <w:r w:rsidR="00183D7A" w:rsidRPr="008A49AF">
        <w:rPr>
          <w:rFonts w:eastAsia="Lucida Sans Unicode"/>
          <w:kern w:val="2"/>
        </w:rPr>
        <w:t xml:space="preserve"> </w:t>
      </w:r>
      <w:r w:rsidR="006D7F36" w:rsidRPr="008A49AF">
        <w:rPr>
          <w:rFonts w:eastAsia="Lucida Sans Unicode"/>
          <w:kern w:val="2"/>
        </w:rPr>
        <w:t xml:space="preserve">– </w:t>
      </w:r>
      <w:r w:rsidR="00183D7A" w:rsidRPr="008A49AF">
        <w:rPr>
          <w:rFonts w:eastAsia="Lucida Sans Unicode"/>
          <w:kern w:val="2"/>
        </w:rPr>
        <w:t xml:space="preserve">Lietuvos liberalų sąjūdžio (Jonas Eugenijus </w:t>
      </w:r>
      <w:proofErr w:type="spellStart"/>
      <w:r w:rsidR="00183D7A" w:rsidRPr="008A49AF">
        <w:rPr>
          <w:rFonts w:eastAsia="Lucida Sans Unicode"/>
          <w:kern w:val="2"/>
        </w:rPr>
        <w:t>Bačinskas</w:t>
      </w:r>
      <w:proofErr w:type="spellEnd"/>
      <w:r w:rsidR="00183D7A" w:rsidRPr="008A49AF">
        <w:rPr>
          <w:rFonts w:eastAsia="Lucida Sans Unicode"/>
          <w:kern w:val="2"/>
        </w:rPr>
        <w:t xml:space="preserve">, Albinas </w:t>
      </w:r>
      <w:proofErr w:type="spellStart"/>
      <w:r w:rsidR="00183D7A" w:rsidRPr="008A49AF">
        <w:rPr>
          <w:rFonts w:eastAsia="Lucida Sans Unicode"/>
          <w:kern w:val="2"/>
        </w:rPr>
        <w:t>Bružinskis</w:t>
      </w:r>
      <w:proofErr w:type="spellEnd"/>
      <w:r w:rsidR="00183D7A" w:rsidRPr="008A49AF">
        <w:rPr>
          <w:rFonts w:eastAsia="Lucida Sans Unicode"/>
          <w:kern w:val="2"/>
        </w:rPr>
        <w:t xml:space="preserve">, </w:t>
      </w:r>
      <w:r w:rsidR="00690BB1" w:rsidRPr="008A49AF">
        <w:rPr>
          <w:rFonts w:eastAsia="Lucida Sans Unicode"/>
          <w:kern w:val="2"/>
        </w:rPr>
        <w:t xml:space="preserve">Andrius Černeckis, </w:t>
      </w:r>
      <w:r w:rsidR="00183D7A" w:rsidRPr="008A49AF">
        <w:rPr>
          <w:rFonts w:eastAsia="Lucida Sans Unicode"/>
          <w:kern w:val="2"/>
        </w:rPr>
        <w:t>Eglė Fabijonavičienė, Saulius Jonušas, Albinas Maslauskas, Virgilijus Ruškys</w:t>
      </w:r>
      <w:r w:rsidR="00690BB1" w:rsidRPr="008A49AF">
        <w:rPr>
          <w:rFonts w:eastAsia="Lucida Sans Unicode"/>
          <w:kern w:val="2"/>
        </w:rPr>
        <w:t>, Paulius Šniauka</w:t>
      </w:r>
      <w:r w:rsidR="00183D7A" w:rsidRPr="008A49AF">
        <w:rPr>
          <w:rFonts w:eastAsia="Lucida Sans Unicode"/>
          <w:kern w:val="2"/>
        </w:rPr>
        <w:t xml:space="preserve">), </w:t>
      </w:r>
      <w:r w:rsidR="00690BB1" w:rsidRPr="008A49AF">
        <w:rPr>
          <w:rFonts w:eastAsia="Lucida Sans Unicode"/>
          <w:kern w:val="2"/>
        </w:rPr>
        <w:t>5</w:t>
      </w:r>
      <w:r w:rsidR="00183D7A" w:rsidRPr="008A49AF">
        <w:rPr>
          <w:rFonts w:eastAsia="Lucida Sans Unicode"/>
          <w:kern w:val="2"/>
        </w:rPr>
        <w:t xml:space="preserve"> – Lietuvos socialdemokratų </w:t>
      </w:r>
      <w:r w:rsidR="00C54286" w:rsidRPr="008A49AF">
        <w:rPr>
          <w:rFonts w:eastAsia="Lucida Sans Unicode"/>
          <w:kern w:val="2"/>
        </w:rPr>
        <w:t>(</w:t>
      </w:r>
      <w:r w:rsidR="00183D7A" w:rsidRPr="008A49AF">
        <w:rPr>
          <w:rFonts w:eastAsia="Lucida Sans Unicode"/>
          <w:kern w:val="2"/>
        </w:rPr>
        <w:t xml:space="preserve">Vytautas Blažaitis, </w:t>
      </w:r>
      <w:r w:rsidR="00690BB1" w:rsidRPr="008A49AF">
        <w:rPr>
          <w:rFonts w:eastAsia="Lucida Sans Unicode"/>
          <w:kern w:val="2"/>
        </w:rPr>
        <w:t xml:space="preserve">Mikas Jusys, </w:t>
      </w:r>
      <w:r w:rsidR="00183D7A" w:rsidRPr="008A49AF">
        <w:rPr>
          <w:rFonts w:eastAsia="Lucida Sans Unicode"/>
          <w:kern w:val="2"/>
        </w:rPr>
        <w:t xml:space="preserve">Viktoras Krajinas, Algimantas </w:t>
      </w:r>
      <w:r w:rsidR="009971AA" w:rsidRPr="008A49AF">
        <w:rPr>
          <w:rFonts w:eastAsia="Lucida Sans Unicode"/>
          <w:kern w:val="2"/>
        </w:rPr>
        <w:t>M</w:t>
      </w:r>
      <w:r w:rsidR="00183D7A" w:rsidRPr="008A49AF">
        <w:rPr>
          <w:rFonts w:eastAsia="Lucida Sans Unicode"/>
          <w:kern w:val="2"/>
        </w:rPr>
        <w:t xml:space="preserve">ickus, Alfredas Mockus), </w:t>
      </w:r>
      <w:r w:rsidR="00690BB1" w:rsidRPr="008A49AF">
        <w:rPr>
          <w:rFonts w:eastAsia="Lucida Sans Unicode"/>
          <w:kern w:val="2"/>
        </w:rPr>
        <w:t>2</w:t>
      </w:r>
      <w:r w:rsidR="00183D7A" w:rsidRPr="008A49AF">
        <w:rPr>
          <w:rFonts w:eastAsia="Lucida Sans Unicode"/>
          <w:kern w:val="2"/>
        </w:rPr>
        <w:t xml:space="preserve"> – Tėvynės sąjungos-Lietuvos krikščionių demokratų (</w:t>
      </w:r>
      <w:r w:rsidR="00690BB1" w:rsidRPr="008A49AF">
        <w:rPr>
          <w:rFonts w:eastAsia="Lucida Sans Unicode"/>
          <w:kern w:val="2"/>
        </w:rPr>
        <w:t>Egidijus Gricius</w:t>
      </w:r>
      <w:r w:rsidR="00183D7A" w:rsidRPr="008A49AF">
        <w:rPr>
          <w:rFonts w:eastAsia="Lucida Sans Unicode"/>
          <w:kern w:val="2"/>
        </w:rPr>
        <w:t>, Vilija Razmienė)</w:t>
      </w:r>
      <w:r w:rsidR="00690BB1" w:rsidRPr="008A49AF">
        <w:rPr>
          <w:rFonts w:eastAsia="Lucida Sans Unicode"/>
          <w:kern w:val="2"/>
        </w:rPr>
        <w:t xml:space="preserve">, </w:t>
      </w:r>
      <w:r w:rsidR="00183D7A" w:rsidRPr="008A49AF">
        <w:rPr>
          <w:rFonts w:eastAsia="Lucida Sans Unicode"/>
          <w:kern w:val="2"/>
        </w:rPr>
        <w:t xml:space="preserve"> 1 – Darbo partijos (Augustas </w:t>
      </w:r>
      <w:proofErr w:type="spellStart"/>
      <w:r w:rsidR="00183D7A" w:rsidRPr="008A49AF">
        <w:rPr>
          <w:rFonts w:eastAsia="Lucida Sans Unicode"/>
          <w:kern w:val="2"/>
        </w:rPr>
        <w:t>Šlimas</w:t>
      </w:r>
      <w:proofErr w:type="spellEnd"/>
      <w:r w:rsidR="00183D7A" w:rsidRPr="008A49AF">
        <w:rPr>
          <w:rFonts w:eastAsia="Lucida Sans Unicode"/>
          <w:kern w:val="2"/>
        </w:rPr>
        <w:t xml:space="preserve">) </w:t>
      </w:r>
      <w:r w:rsidR="00690BB1" w:rsidRPr="008A49AF">
        <w:rPr>
          <w:rFonts w:eastAsia="Lucida Sans Unicode"/>
          <w:kern w:val="2"/>
        </w:rPr>
        <w:t xml:space="preserve">ir 1 – Lietuvos regionų partijos (Edmundas Žilevičius) </w:t>
      </w:r>
      <w:r w:rsidR="00183D7A" w:rsidRPr="008A49AF">
        <w:rPr>
          <w:rFonts w:eastAsia="Lucida Sans Unicode"/>
          <w:kern w:val="2"/>
        </w:rPr>
        <w:t>atstovai.</w:t>
      </w:r>
      <w:r w:rsidR="008A49AF">
        <w:rPr>
          <w:rFonts w:eastAsia="Lucida Sans Unicode"/>
          <w:kern w:val="2"/>
        </w:rPr>
        <w:t xml:space="preserve"> </w:t>
      </w:r>
    </w:p>
    <w:p w14:paraId="11D9DABE" w14:textId="156AF144" w:rsidR="00E458BE" w:rsidRDefault="00C9464B" w:rsidP="00E458BE">
      <w:pPr>
        <w:tabs>
          <w:tab w:val="left" w:pos="709"/>
        </w:tabs>
        <w:ind w:firstLine="709"/>
        <w:jc w:val="both"/>
        <w:rPr>
          <w:rFonts w:eastAsia="Lucida Sans Unicode"/>
          <w:kern w:val="2"/>
        </w:rPr>
      </w:pPr>
      <w:r w:rsidRPr="004D45F3">
        <w:t>202</w:t>
      </w:r>
      <w:r>
        <w:t>3</w:t>
      </w:r>
      <w:r w:rsidRPr="004D45F3">
        <w:t xml:space="preserve"> m.</w:t>
      </w:r>
      <w:r>
        <w:t xml:space="preserve"> balandžio 13 d.</w:t>
      </w:r>
      <w:r w:rsidRPr="004D45F3">
        <w:t xml:space="preserve"> </w:t>
      </w:r>
      <w:r>
        <w:t xml:space="preserve">posėdyje apie savo veiklą, kaip opozicijos, pasiskelbė 5 Tarybos nariai, atstovaujantys </w:t>
      </w:r>
      <w:r w:rsidRPr="00E700BA">
        <w:rPr>
          <w:rFonts w:eastAsia="Lucida Sans Unicode"/>
          <w:kern w:val="2"/>
        </w:rPr>
        <w:t xml:space="preserve">Lietuvos socialdemokratų partijai, o 10 Tarybos narių, priklausančių Lietuvos liberalų sąjūdžiui ir Tėvynės sąjungos-Lietuvos krikščionių demokratų partijai, sudarė Rietavo savivaldybės tarybos valdančiąją koaliciją. </w:t>
      </w:r>
    </w:p>
    <w:p w14:paraId="36D370E1" w14:textId="0AEBC464" w:rsidR="00010A2D" w:rsidRPr="00E458BE" w:rsidRDefault="00C9464B" w:rsidP="00E458BE">
      <w:pPr>
        <w:tabs>
          <w:tab w:val="left" w:pos="709"/>
        </w:tabs>
        <w:ind w:firstLine="709"/>
        <w:jc w:val="both"/>
        <w:rPr>
          <w:rFonts w:eastAsia="Lucida Sans Unicode"/>
          <w:kern w:val="2"/>
        </w:rPr>
      </w:pPr>
      <w:r w:rsidRPr="00E700BA">
        <w:rPr>
          <w:szCs w:val="24"/>
        </w:rPr>
        <w:lastRenderedPageBreak/>
        <w:t xml:space="preserve">Kaip ir numatyta Lietuvos Respublikos vietos savivaldos įstatyme, Taryba savo įgaliojimus įgyvendino kolegialiai Savivaldybės tarybos posėdžiuose. </w:t>
      </w:r>
      <w:r w:rsidR="00010A2D" w:rsidRPr="00E700BA">
        <w:rPr>
          <w:szCs w:val="24"/>
        </w:rPr>
        <w:t>20</w:t>
      </w:r>
      <w:r w:rsidR="00992A59" w:rsidRPr="00E700BA">
        <w:rPr>
          <w:szCs w:val="24"/>
        </w:rPr>
        <w:t>2</w:t>
      </w:r>
      <w:r w:rsidR="001F7ADE" w:rsidRPr="00E700BA">
        <w:rPr>
          <w:szCs w:val="24"/>
        </w:rPr>
        <w:t>3</w:t>
      </w:r>
      <w:r w:rsidR="00010A2D" w:rsidRPr="00E700BA">
        <w:rPr>
          <w:szCs w:val="24"/>
        </w:rPr>
        <w:t xml:space="preserve"> m. </w:t>
      </w:r>
      <w:r w:rsidRPr="00E700BA">
        <w:rPr>
          <w:szCs w:val="24"/>
        </w:rPr>
        <w:t xml:space="preserve">buvo sušaukti 3 </w:t>
      </w:r>
      <w:r w:rsidR="00177DED" w:rsidRPr="00E700BA">
        <w:rPr>
          <w:szCs w:val="24"/>
        </w:rPr>
        <w:t xml:space="preserve">VI šaukimo </w:t>
      </w:r>
      <w:r w:rsidR="005310B1" w:rsidRPr="00E700BA">
        <w:rPr>
          <w:szCs w:val="24"/>
        </w:rPr>
        <w:t>t</w:t>
      </w:r>
      <w:r w:rsidR="00010A2D" w:rsidRPr="00E700BA">
        <w:rPr>
          <w:szCs w:val="24"/>
        </w:rPr>
        <w:t>aryb</w:t>
      </w:r>
      <w:r w:rsidRPr="00E700BA">
        <w:rPr>
          <w:szCs w:val="24"/>
        </w:rPr>
        <w:t xml:space="preserve">os ir 8 – </w:t>
      </w:r>
      <w:r w:rsidR="005310B1" w:rsidRPr="00E700BA">
        <w:rPr>
          <w:szCs w:val="24"/>
        </w:rPr>
        <w:t>VII šaukimo taryb</w:t>
      </w:r>
      <w:r w:rsidR="001A7395" w:rsidRPr="00E700BA">
        <w:rPr>
          <w:szCs w:val="24"/>
        </w:rPr>
        <w:t>os posėdžiai.</w:t>
      </w:r>
      <w:r w:rsidR="00DE0D69" w:rsidRPr="00E700BA">
        <w:rPr>
          <w:i/>
          <w:iCs/>
          <w:szCs w:val="24"/>
        </w:rPr>
        <w:t xml:space="preserve"> </w:t>
      </w:r>
    </w:p>
    <w:tbl>
      <w:tblPr>
        <w:tblpPr w:leftFromText="180" w:rightFromText="180" w:vertAnchor="text" w:horzAnchor="margin" w:tblpX="302" w:tblpY="179"/>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1365"/>
        <w:gridCol w:w="2245"/>
        <w:gridCol w:w="2977"/>
      </w:tblGrid>
      <w:tr w:rsidR="008A49AF" w:rsidRPr="0042582A" w14:paraId="7CD8C328" w14:textId="77777777" w:rsidTr="00DE4752">
        <w:trPr>
          <w:trHeight w:val="889"/>
        </w:trPr>
        <w:tc>
          <w:tcPr>
            <w:tcW w:w="2055" w:type="dxa"/>
          </w:tcPr>
          <w:p w14:paraId="7BF7BC5B" w14:textId="77777777" w:rsidR="008A49AF" w:rsidRPr="0042582A" w:rsidRDefault="008A49AF" w:rsidP="00717626">
            <w:pPr>
              <w:ind w:firstLine="0"/>
              <w:jc w:val="center"/>
            </w:pPr>
            <w:r w:rsidRPr="0042582A">
              <w:t>Posėdžiai</w:t>
            </w:r>
          </w:p>
        </w:tc>
        <w:tc>
          <w:tcPr>
            <w:tcW w:w="1365" w:type="dxa"/>
          </w:tcPr>
          <w:p w14:paraId="6A01DFE6" w14:textId="77777777" w:rsidR="008A49AF" w:rsidRPr="0042582A" w:rsidRDefault="008A49AF" w:rsidP="00717626">
            <w:pPr>
              <w:ind w:firstLine="0"/>
              <w:jc w:val="center"/>
            </w:pPr>
            <w:r w:rsidRPr="0042582A">
              <w:t>Data</w:t>
            </w:r>
          </w:p>
        </w:tc>
        <w:tc>
          <w:tcPr>
            <w:tcW w:w="2245" w:type="dxa"/>
          </w:tcPr>
          <w:p w14:paraId="64F769AC" w14:textId="77777777" w:rsidR="008A49AF" w:rsidRPr="0042582A" w:rsidRDefault="008A49AF" w:rsidP="00717626">
            <w:pPr>
              <w:ind w:firstLine="0"/>
              <w:jc w:val="center"/>
            </w:pPr>
            <w:r w:rsidRPr="0042582A">
              <w:t>Svarstyta</w:t>
            </w:r>
          </w:p>
          <w:p w14:paraId="029DD3A4" w14:textId="77777777" w:rsidR="008A49AF" w:rsidRPr="0042582A" w:rsidRDefault="008A49AF" w:rsidP="00717626">
            <w:pPr>
              <w:ind w:firstLine="0"/>
              <w:jc w:val="center"/>
            </w:pPr>
            <w:r w:rsidRPr="0042582A">
              <w:t>sprendimų projektų</w:t>
            </w:r>
          </w:p>
        </w:tc>
        <w:tc>
          <w:tcPr>
            <w:tcW w:w="2977" w:type="dxa"/>
          </w:tcPr>
          <w:p w14:paraId="7BCCDA1F" w14:textId="77777777" w:rsidR="008A49AF" w:rsidRPr="0042582A" w:rsidRDefault="008A49AF" w:rsidP="00717626">
            <w:pPr>
              <w:ind w:firstLine="0"/>
              <w:jc w:val="center"/>
            </w:pPr>
            <w:r w:rsidRPr="0042582A">
              <w:t>Priimta sprendimų</w:t>
            </w:r>
          </w:p>
        </w:tc>
      </w:tr>
      <w:tr w:rsidR="008A49AF" w:rsidRPr="0042582A" w14:paraId="32C76C62" w14:textId="77777777" w:rsidTr="00DE4752">
        <w:trPr>
          <w:trHeight w:val="360"/>
        </w:trPr>
        <w:tc>
          <w:tcPr>
            <w:tcW w:w="2055" w:type="dxa"/>
            <w:shd w:val="clear" w:color="auto" w:fill="E6E6E6"/>
          </w:tcPr>
          <w:p w14:paraId="22C3DC08" w14:textId="77777777" w:rsidR="008A49AF" w:rsidRPr="00717626" w:rsidRDefault="008A49AF" w:rsidP="00DE4752">
            <w:pPr>
              <w:ind w:firstLine="0"/>
              <w:jc w:val="center"/>
              <w:rPr>
                <w:bCs/>
              </w:rPr>
            </w:pPr>
            <w:r w:rsidRPr="00717626">
              <w:rPr>
                <w:bCs/>
              </w:rPr>
              <w:t>1 posėdis</w:t>
            </w:r>
          </w:p>
        </w:tc>
        <w:tc>
          <w:tcPr>
            <w:tcW w:w="1365" w:type="dxa"/>
          </w:tcPr>
          <w:p w14:paraId="4EDCD42E" w14:textId="77777777" w:rsidR="008A49AF" w:rsidRPr="00717626" w:rsidRDefault="008A49AF" w:rsidP="00DE4752">
            <w:pPr>
              <w:ind w:firstLine="0"/>
              <w:jc w:val="center"/>
              <w:rPr>
                <w:bCs/>
              </w:rPr>
            </w:pPr>
            <w:r w:rsidRPr="00717626">
              <w:rPr>
                <w:bCs/>
              </w:rPr>
              <w:t>01-17</w:t>
            </w:r>
          </w:p>
        </w:tc>
        <w:tc>
          <w:tcPr>
            <w:tcW w:w="2245" w:type="dxa"/>
          </w:tcPr>
          <w:p w14:paraId="08C4C82C" w14:textId="77777777" w:rsidR="008A49AF" w:rsidRPr="00717626" w:rsidRDefault="008A49AF" w:rsidP="00DE4752">
            <w:pPr>
              <w:jc w:val="center"/>
              <w:rPr>
                <w:bCs/>
              </w:rPr>
            </w:pPr>
            <w:r w:rsidRPr="00717626">
              <w:rPr>
                <w:bCs/>
              </w:rPr>
              <w:t>19</w:t>
            </w:r>
          </w:p>
        </w:tc>
        <w:tc>
          <w:tcPr>
            <w:tcW w:w="2977" w:type="dxa"/>
            <w:shd w:val="clear" w:color="auto" w:fill="D9D9D9"/>
          </w:tcPr>
          <w:p w14:paraId="00400333" w14:textId="77777777" w:rsidR="008A49AF" w:rsidRPr="00717626" w:rsidRDefault="008A49AF" w:rsidP="00DE4752">
            <w:pPr>
              <w:jc w:val="center"/>
              <w:rPr>
                <w:bCs/>
              </w:rPr>
            </w:pPr>
            <w:r w:rsidRPr="00717626">
              <w:rPr>
                <w:bCs/>
              </w:rPr>
              <w:t>19</w:t>
            </w:r>
          </w:p>
        </w:tc>
      </w:tr>
      <w:tr w:rsidR="008A49AF" w:rsidRPr="0042582A" w14:paraId="1C717623" w14:textId="77777777" w:rsidTr="00DE4752">
        <w:trPr>
          <w:trHeight w:val="340"/>
        </w:trPr>
        <w:tc>
          <w:tcPr>
            <w:tcW w:w="2055" w:type="dxa"/>
            <w:shd w:val="clear" w:color="auto" w:fill="E6E6E6"/>
          </w:tcPr>
          <w:p w14:paraId="2795AF91" w14:textId="77777777" w:rsidR="008A49AF" w:rsidRPr="00717626" w:rsidRDefault="008A49AF" w:rsidP="00DE4752">
            <w:pPr>
              <w:ind w:firstLine="0"/>
              <w:jc w:val="center"/>
              <w:rPr>
                <w:bCs/>
              </w:rPr>
            </w:pPr>
            <w:r w:rsidRPr="00717626">
              <w:rPr>
                <w:bCs/>
              </w:rPr>
              <w:t>2 posėdis</w:t>
            </w:r>
          </w:p>
        </w:tc>
        <w:tc>
          <w:tcPr>
            <w:tcW w:w="1365" w:type="dxa"/>
          </w:tcPr>
          <w:p w14:paraId="347D05DF" w14:textId="77777777" w:rsidR="008A49AF" w:rsidRPr="00717626" w:rsidRDefault="008A49AF" w:rsidP="00DE4752">
            <w:pPr>
              <w:ind w:firstLine="0"/>
              <w:jc w:val="center"/>
              <w:rPr>
                <w:bCs/>
              </w:rPr>
            </w:pPr>
            <w:r w:rsidRPr="00717626">
              <w:rPr>
                <w:bCs/>
              </w:rPr>
              <w:t>02-23</w:t>
            </w:r>
          </w:p>
        </w:tc>
        <w:tc>
          <w:tcPr>
            <w:tcW w:w="2245" w:type="dxa"/>
          </w:tcPr>
          <w:p w14:paraId="3B571EB1" w14:textId="77777777" w:rsidR="008A49AF" w:rsidRPr="00717626" w:rsidRDefault="008A49AF" w:rsidP="00DE4752">
            <w:pPr>
              <w:jc w:val="center"/>
              <w:rPr>
                <w:bCs/>
              </w:rPr>
            </w:pPr>
            <w:r w:rsidRPr="00717626">
              <w:rPr>
                <w:bCs/>
              </w:rPr>
              <w:t>27</w:t>
            </w:r>
          </w:p>
        </w:tc>
        <w:tc>
          <w:tcPr>
            <w:tcW w:w="2977" w:type="dxa"/>
            <w:shd w:val="clear" w:color="auto" w:fill="D9D9D9"/>
          </w:tcPr>
          <w:p w14:paraId="18414E9C" w14:textId="77777777" w:rsidR="008A49AF" w:rsidRPr="00717626" w:rsidRDefault="008A49AF" w:rsidP="00DE4752">
            <w:pPr>
              <w:jc w:val="center"/>
              <w:rPr>
                <w:bCs/>
              </w:rPr>
            </w:pPr>
            <w:r w:rsidRPr="00717626">
              <w:rPr>
                <w:bCs/>
              </w:rPr>
              <w:t>27</w:t>
            </w:r>
          </w:p>
        </w:tc>
      </w:tr>
      <w:tr w:rsidR="008A49AF" w:rsidRPr="0042582A" w14:paraId="080CF338" w14:textId="77777777" w:rsidTr="00DE4752">
        <w:trPr>
          <w:trHeight w:val="360"/>
        </w:trPr>
        <w:tc>
          <w:tcPr>
            <w:tcW w:w="2055" w:type="dxa"/>
            <w:shd w:val="clear" w:color="auto" w:fill="E6E6E6"/>
          </w:tcPr>
          <w:p w14:paraId="47CDF0C9" w14:textId="77777777" w:rsidR="008A49AF" w:rsidRPr="00717626" w:rsidRDefault="008A49AF" w:rsidP="00DE4752">
            <w:pPr>
              <w:ind w:firstLine="0"/>
              <w:jc w:val="center"/>
              <w:rPr>
                <w:bCs/>
              </w:rPr>
            </w:pPr>
            <w:r w:rsidRPr="00717626">
              <w:rPr>
                <w:bCs/>
              </w:rPr>
              <w:t>3 posėdis</w:t>
            </w:r>
          </w:p>
        </w:tc>
        <w:tc>
          <w:tcPr>
            <w:tcW w:w="1365" w:type="dxa"/>
          </w:tcPr>
          <w:p w14:paraId="429B2137" w14:textId="77777777" w:rsidR="008A49AF" w:rsidRPr="00717626" w:rsidRDefault="008A49AF" w:rsidP="00DE4752">
            <w:pPr>
              <w:ind w:firstLine="0"/>
              <w:jc w:val="center"/>
              <w:rPr>
                <w:bCs/>
              </w:rPr>
            </w:pPr>
            <w:r w:rsidRPr="00717626">
              <w:rPr>
                <w:bCs/>
              </w:rPr>
              <w:t>03-29</w:t>
            </w:r>
          </w:p>
        </w:tc>
        <w:tc>
          <w:tcPr>
            <w:tcW w:w="2245" w:type="dxa"/>
          </w:tcPr>
          <w:p w14:paraId="54561EC9" w14:textId="77777777" w:rsidR="008A49AF" w:rsidRPr="00717626" w:rsidRDefault="008A49AF" w:rsidP="00DE4752">
            <w:pPr>
              <w:jc w:val="center"/>
              <w:rPr>
                <w:bCs/>
              </w:rPr>
            </w:pPr>
            <w:r w:rsidRPr="00717626">
              <w:rPr>
                <w:bCs/>
              </w:rPr>
              <w:t>17</w:t>
            </w:r>
          </w:p>
        </w:tc>
        <w:tc>
          <w:tcPr>
            <w:tcW w:w="2977" w:type="dxa"/>
            <w:shd w:val="clear" w:color="auto" w:fill="D9D9D9"/>
          </w:tcPr>
          <w:p w14:paraId="06E7DCC4" w14:textId="77777777" w:rsidR="008A49AF" w:rsidRPr="00717626" w:rsidRDefault="008A49AF" w:rsidP="00DE4752">
            <w:pPr>
              <w:jc w:val="center"/>
              <w:rPr>
                <w:bCs/>
              </w:rPr>
            </w:pPr>
            <w:r w:rsidRPr="00717626">
              <w:rPr>
                <w:bCs/>
              </w:rPr>
              <w:t>17</w:t>
            </w:r>
          </w:p>
        </w:tc>
      </w:tr>
      <w:tr w:rsidR="008A49AF" w:rsidRPr="0042582A" w14:paraId="5F918767" w14:textId="77777777" w:rsidTr="00DE4752">
        <w:trPr>
          <w:trHeight w:val="340"/>
        </w:trPr>
        <w:tc>
          <w:tcPr>
            <w:tcW w:w="2055" w:type="dxa"/>
            <w:shd w:val="clear" w:color="auto" w:fill="E6E6E6"/>
          </w:tcPr>
          <w:p w14:paraId="73DB5EAB" w14:textId="2FE49771" w:rsidR="008A49AF" w:rsidRPr="00717626" w:rsidRDefault="00717626" w:rsidP="00DE4752">
            <w:pPr>
              <w:ind w:firstLine="0"/>
              <w:jc w:val="center"/>
              <w:rPr>
                <w:bCs/>
              </w:rPr>
            </w:pPr>
            <w:r>
              <w:rPr>
                <w:bCs/>
              </w:rPr>
              <w:t>1</w:t>
            </w:r>
            <w:r w:rsidR="008A49AF" w:rsidRPr="00717626">
              <w:rPr>
                <w:bCs/>
              </w:rPr>
              <w:t xml:space="preserve"> posėdis</w:t>
            </w:r>
          </w:p>
        </w:tc>
        <w:tc>
          <w:tcPr>
            <w:tcW w:w="1365" w:type="dxa"/>
          </w:tcPr>
          <w:p w14:paraId="41CBB038" w14:textId="77777777" w:rsidR="008A49AF" w:rsidRPr="00717626" w:rsidRDefault="008A49AF" w:rsidP="00DE4752">
            <w:pPr>
              <w:ind w:firstLine="0"/>
              <w:jc w:val="center"/>
              <w:rPr>
                <w:bCs/>
              </w:rPr>
            </w:pPr>
            <w:r w:rsidRPr="00717626">
              <w:rPr>
                <w:bCs/>
              </w:rPr>
              <w:t>04-13</w:t>
            </w:r>
          </w:p>
        </w:tc>
        <w:tc>
          <w:tcPr>
            <w:tcW w:w="2245" w:type="dxa"/>
          </w:tcPr>
          <w:p w14:paraId="3E3435FA" w14:textId="77777777" w:rsidR="008A49AF" w:rsidRPr="00717626" w:rsidRDefault="008A49AF" w:rsidP="00DE4752">
            <w:pPr>
              <w:jc w:val="center"/>
              <w:rPr>
                <w:bCs/>
              </w:rPr>
            </w:pPr>
            <w:r w:rsidRPr="00717626">
              <w:rPr>
                <w:bCs/>
              </w:rPr>
              <w:t>4</w:t>
            </w:r>
          </w:p>
        </w:tc>
        <w:tc>
          <w:tcPr>
            <w:tcW w:w="2977" w:type="dxa"/>
            <w:shd w:val="clear" w:color="auto" w:fill="D9D9D9"/>
          </w:tcPr>
          <w:p w14:paraId="7407854B" w14:textId="77777777" w:rsidR="008A49AF" w:rsidRPr="00717626" w:rsidRDefault="008A49AF" w:rsidP="00DE4752">
            <w:pPr>
              <w:jc w:val="center"/>
              <w:rPr>
                <w:bCs/>
              </w:rPr>
            </w:pPr>
            <w:r w:rsidRPr="00717626">
              <w:rPr>
                <w:bCs/>
              </w:rPr>
              <w:t>4</w:t>
            </w:r>
          </w:p>
        </w:tc>
      </w:tr>
      <w:tr w:rsidR="008A49AF" w:rsidRPr="0042582A" w14:paraId="31F78FC9" w14:textId="77777777" w:rsidTr="00DE4752">
        <w:trPr>
          <w:trHeight w:val="360"/>
        </w:trPr>
        <w:tc>
          <w:tcPr>
            <w:tcW w:w="2055" w:type="dxa"/>
            <w:shd w:val="clear" w:color="auto" w:fill="E6E6E6"/>
          </w:tcPr>
          <w:p w14:paraId="6D046FAE" w14:textId="64843794" w:rsidR="008A49AF" w:rsidRPr="00717626" w:rsidRDefault="00717626" w:rsidP="00DE4752">
            <w:pPr>
              <w:ind w:firstLine="0"/>
              <w:jc w:val="center"/>
              <w:rPr>
                <w:bCs/>
              </w:rPr>
            </w:pPr>
            <w:r>
              <w:rPr>
                <w:bCs/>
              </w:rPr>
              <w:t>2</w:t>
            </w:r>
            <w:r w:rsidR="008A49AF" w:rsidRPr="00717626">
              <w:rPr>
                <w:bCs/>
              </w:rPr>
              <w:t xml:space="preserve"> posėdis</w:t>
            </w:r>
          </w:p>
        </w:tc>
        <w:tc>
          <w:tcPr>
            <w:tcW w:w="1365" w:type="dxa"/>
          </w:tcPr>
          <w:p w14:paraId="5E3D4A50" w14:textId="77777777" w:rsidR="008A49AF" w:rsidRPr="00717626" w:rsidRDefault="008A49AF" w:rsidP="00DE4752">
            <w:pPr>
              <w:ind w:firstLine="0"/>
              <w:jc w:val="center"/>
              <w:rPr>
                <w:bCs/>
              </w:rPr>
            </w:pPr>
            <w:r w:rsidRPr="00717626">
              <w:rPr>
                <w:bCs/>
              </w:rPr>
              <w:t>04-27</w:t>
            </w:r>
          </w:p>
        </w:tc>
        <w:tc>
          <w:tcPr>
            <w:tcW w:w="2245" w:type="dxa"/>
          </w:tcPr>
          <w:p w14:paraId="7058D2AD" w14:textId="77777777" w:rsidR="008A49AF" w:rsidRPr="00717626" w:rsidRDefault="008A49AF" w:rsidP="00DE4752">
            <w:pPr>
              <w:jc w:val="center"/>
              <w:rPr>
                <w:bCs/>
              </w:rPr>
            </w:pPr>
            <w:r w:rsidRPr="00717626">
              <w:rPr>
                <w:bCs/>
              </w:rPr>
              <w:t>15</w:t>
            </w:r>
          </w:p>
        </w:tc>
        <w:tc>
          <w:tcPr>
            <w:tcW w:w="2977" w:type="dxa"/>
            <w:shd w:val="clear" w:color="auto" w:fill="D9D9D9"/>
          </w:tcPr>
          <w:p w14:paraId="1A971B1B" w14:textId="77777777" w:rsidR="008A49AF" w:rsidRPr="00717626" w:rsidRDefault="008A49AF" w:rsidP="00DE4752">
            <w:pPr>
              <w:jc w:val="center"/>
              <w:rPr>
                <w:bCs/>
              </w:rPr>
            </w:pPr>
            <w:r w:rsidRPr="00717626">
              <w:rPr>
                <w:bCs/>
              </w:rPr>
              <w:t>15</w:t>
            </w:r>
          </w:p>
        </w:tc>
      </w:tr>
      <w:tr w:rsidR="008A49AF" w:rsidRPr="0042582A" w14:paraId="545CC0DD" w14:textId="77777777" w:rsidTr="00DE4752">
        <w:trPr>
          <w:trHeight w:val="340"/>
        </w:trPr>
        <w:tc>
          <w:tcPr>
            <w:tcW w:w="2055" w:type="dxa"/>
            <w:shd w:val="clear" w:color="auto" w:fill="E6E6E6"/>
          </w:tcPr>
          <w:p w14:paraId="0153D59C" w14:textId="40D8065A" w:rsidR="008A49AF" w:rsidRPr="00717626" w:rsidRDefault="00717626" w:rsidP="00DE4752">
            <w:pPr>
              <w:ind w:firstLine="0"/>
              <w:jc w:val="center"/>
              <w:rPr>
                <w:bCs/>
              </w:rPr>
            </w:pPr>
            <w:r>
              <w:rPr>
                <w:bCs/>
              </w:rPr>
              <w:t>3</w:t>
            </w:r>
            <w:r w:rsidR="008A49AF" w:rsidRPr="00717626">
              <w:rPr>
                <w:bCs/>
              </w:rPr>
              <w:t xml:space="preserve"> posėdis</w:t>
            </w:r>
          </w:p>
        </w:tc>
        <w:tc>
          <w:tcPr>
            <w:tcW w:w="1365" w:type="dxa"/>
          </w:tcPr>
          <w:p w14:paraId="08366F02" w14:textId="77777777" w:rsidR="008A49AF" w:rsidRPr="00717626" w:rsidRDefault="008A49AF" w:rsidP="00DE4752">
            <w:pPr>
              <w:ind w:firstLine="0"/>
              <w:jc w:val="center"/>
              <w:rPr>
                <w:bCs/>
              </w:rPr>
            </w:pPr>
            <w:r w:rsidRPr="00717626">
              <w:rPr>
                <w:bCs/>
              </w:rPr>
              <w:t>06-08</w:t>
            </w:r>
          </w:p>
        </w:tc>
        <w:tc>
          <w:tcPr>
            <w:tcW w:w="2245" w:type="dxa"/>
          </w:tcPr>
          <w:p w14:paraId="2B4D4F16" w14:textId="77777777" w:rsidR="008A49AF" w:rsidRPr="00717626" w:rsidRDefault="008A49AF" w:rsidP="00DE4752">
            <w:pPr>
              <w:jc w:val="center"/>
              <w:rPr>
                <w:bCs/>
              </w:rPr>
            </w:pPr>
            <w:r w:rsidRPr="00717626">
              <w:rPr>
                <w:bCs/>
              </w:rPr>
              <w:t>25</w:t>
            </w:r>
          </w:p>
        </w:tc>
        <w:tc>
          <w:tcPr>
            <w:tcW w:w="2977" w:type="dxa"/>
            <w:shd w:val="clear" w:color="auto" w:fill="D9D9D9"/>
          </w:tcPr>
          <w:p w14:paraId="4FDFB62D" w14:textId="77777777" w:rsidR="008A49AF" w:rsidRPr="00717626" w:rsidRDefault="008A49AF" w:rsidP="00DE4752">
            <w:pPr>
              <w:jc w:val="center"/>
              <w:rPr>
                <w:bCs/>
              </w:rPr>
            </w:pPr>
            <w:r w:rsidRPr="00717626">
              <w:rPr>
                <w:bCs/>
              </w:rPr>
              <w:t>25</w:t>
            </w:r>
          </w:p>
        </w:tc>
      </w:tr>
      <w:tr w:rsidR="008A49AF" w:rsidRPr="0042582A" w14:paraId="5B37B1ED" w14:textId="77777777" w:rsidTr="00DE4752">
        <w:trPr>
          <w:trHeight w:val="360"/>
        </w:trPr>
        <w:tc>
          <w:tcPr>
            <w:tcW w:w="2055" w:type="dxa"/>
            <w:shd w:val="clear" w:color="auto" w:fill="E6E6E6"/>
          </w:tcPr>
          <w:p w14:paraId="055FBEA6" w14:textId="3D4A8464" w:rsidR="008A49AF" w:rsidRPr="00717626" w:rsidRDefault="00717626" w:rsidP="00DE4752">
            <w:pPr>
              <w:ind w:firstLine="0"/>
              <w:jc w:val="center"/>
              <w:rPr>
                <w:bCs/>
              </w:rPr>
            </w:pPr>
            <w:r>
              <w:rPr>
                <w:bCs/>
              </w:rPr>
              <w:t>4</w:t>
            </w:r>
            <w:r w:rsidR="008A49AF" w:rsidRPr="00717626">
              <w:rPr>
                <w:bCs/>
              </w:rPr>
              <w:t xml:space="preserve"> posėdis</w:t>
            </w:r>
          </w:p>
        </w:tc>
        <w:tc>
          <w:tcPr>
            <w:tcW w:w="1365" w:type="dxa"/>
          </w:tcPr>
          <w:p w14:paraId="45218A0C" w14:textId="77777777" w:rsidR="008A49AF" w:rsidRPr="00717626" w:rsidRDefault="008A49AF" w:rsidP="00DE4752">
            <w:pPr>
              <w:ind w:firstLine="0"/>
              <w:jc w:val="center"/>
              <w:rPr>
                <w:bCs/>
              </w:rPr>
            </w:pPr>
            <w:r w:rsidRPr="00717626">
              <w:rPr>
                <w:bCs/>
              </w:rPr>
              <w:t>07-13</w:t>
            </w:r>
          </w:p>
        </w:tc>
        <w:tc>
          <w:tcPr>
            <w:tcW w:w="2245" w:type="dxa"/>
          </w:tcPr>
          <w:p w14:paraId="32B9BA7D" w14:textId="77777777" w:rsidR="008A49AF" w:rsidRPr="00717626" w:rsidRDefault="008A49AF" w:rsidP="00DE4752">
            <w:pPr>
              <w:jc w:val="center"/>
              <w:rPr>
                <w:bCs/>
              </w:rPr>
            </w:pPr>
            <w:r w:rsidRPr="00717626">
              <w:rPr>
                <w:bCs/>
              </w:rPr>
              <w:t>23</w:t>
            </w:r>
          </w:p>
        </w:tc>
        <w:tc>
          <w:tcPr>
            <w:tcW w:w="2977" w:type="dxa"/>
            <w:shd w:val="clear" w:color="auto" w:fill="D9D9D9"/>
          </w:tcPr>
          <w:p w14:paraId="1A3415DE" w14:textId="77777777" w:rsidR="008A49AF" w:rsidRPr="00717626" w:rsidRDefault="008A49AF" w:rsidP="00DE4752">
            <w:pPr>
              <w:jc w:val="center"/>
              <w:rPr>
                <w:bCs/>
              </w:rPr>
            </w:pPr>
            <w:r w:rsidRPr="00717626">
              <w:rPr>
                <w:bCs/>
              </w:rPr>
              <w:t>23</w:t>
            </w:r>
          </w:p>
        </w:tc>
      </w:tr>
      <w:tr w:rsidR="008A49AF" w:rsidRPr="0042582A" w14:paraId="77B331F5" w14:textId="77777777" w:rsidTr="00DE4752">
        <w:trPr>
          <w:trHeight w:val="340"/>
        </w:trPr>
        <w:tc>
          <w:tcPr>
            <w:tcW w:w="2055" w:type="dxa"/>
            <w:shd w:val="clear" w:color="auto" w:fill="E6E6E6"/>
          </w:tcPr>
          <w:p w14:paraId="02B1A77E" w14:textId="31DBC879" w:rsidR="008A49AF" w:rsidRPr="00717626" w:rsidRDefault="00717626" w:rsidP="00DE4752">
            <w:pPr>
              <w:ind w:firstLine="0"/>
              <w:jc w:val="center"/>
              <w:rPr>
                <w:bCs/>
              </w:rPr>
            </w:pPr>
            <w:r>
              <w:rPr>
                <w:bCs/>
              </w:rPr>
              <w:t>5</w:t>
            </w:r>
            <w:r w:rsidR="008A49AF" w:rsidRPr="00717626">
              <w:rPr>
                <w:bCs/>
              </w:rPr>
              <w:t xml:space="preserve"> posėdis</w:t>
            </w:r>
          </w:p>
        </w:tc>
        <w:tc>
          <w:tcPr>
            <w:tcW w:w="1365" w:type="dxa"/>
          </w:tcPr>
          <w:p w14:paraId="747350CE" w14:textId="77777777" w:rsidR="008A49AF" w:rsidRPr="00717626" w:rsidRDefault="008A49AF" w:rsidP="00DE4752">
            <w:pPr>
              <w:ind w:firstLine="0"/>
              <w:jc w:val="center"/>
              <w:rPr>
                <w:bCs/>
              </w:rPr>
            </w:pPr>
            <w:r w:rsidRPr="00717626">
              <w:rPr>
                <w:bCs/>
              </w:rPr>
              <w:t>09-21</w:t>
            </w:r>
          </w:p>
        </w:tc>
        <w:tc>
          <w:tcPr>
            <w:tcW w:w="2245" w:type="dxa"/>
          </w:tcPr>
          <w:p w14:paraId="06EFEC59" w14:textId="77777777" w:rsidR="008A49AF" w:rsidRPr="00717626" w:rsidRDefault="008A49AF" w:rsidP="00DE4752">
            <w:pPr>
              <w:jc w:val="center"/>
              <w:rPr>
                <w:bCs/>
              </w:rPr>
            </w:pPr>
            <w:r w:rsidRPr="00717626">
              <w:rPr>
                <w:bCs/>
              </w:rPr>
              <w:t>23</w:t>
            </w:r>
          </w:p>
        </w:tc>
        <w:tc>
          <w:tcPr>
            <w:tcW w:w="2977" w:type="dxa"/>
            <w:shd w:val="clear" w:color="auto" w:fill="D9D9D9"/>
          </w:tcPr>
          <w:p w14:paraId="3D4ABFF7" w14:textId="77777777" w:rsidR="008A49AF" w:rsidRPr="00717626" w:rsidRDefault="008A49AF" w:rsidP="00DE4752">
            <w:pPr>
              <w:jc w:val="center"/>
              <w:rPr>
                <w:bCs/>
              </w:rPr>
            </w:pPr>
            <w:r w:rsidRPr="00717626">
              <w:rPr>
                <w:bCs/>
              </w:rPr>
              <w:t>23</w:t>
            </w:r>
          </w:p>
        </w:tc>
      </w:tr>
      <w:tr w:rsidR="008A49AF" w:rsidRPr="0042582A" w14:paraId="245D4D9E" w14:textId="77777777" w:rsidTr="00DE4752">
        <w:trPr>
          <w:trHeight w:val="360"/>
        </w:trPr>
        <w:tc>
          <w:tcPr>
            <w:tcW w:w="2055" w:type="dxa"/>
            <w:shd w:val="clear" w:color="auto" w:fill="E6E6E6"/>
          </w:tcPr>
          <w:p w14:paraId="30906BEE" w14:textId="2A5D4F08" w:rsidR="008A49AF" w:rsidRPr="00717626" w:rsidRDefault="00717626" w:rsidP="00DE4752">
            <w:pPr>
              <w:ind w:firstLine="0"/>
              <w:jc w:val="center"/>
              <w:rPr>
                <w:bCs/>
              </w:rPr>
            </w:pPr>
            <w:r>
              <w:rPr>
                <w:bCs/>
              </w:rPr>
              <w:t>6</w:t>
            </w:r>
            <w:r w:rsidR="008A49AF" w:rsidRPr="00717626">
              <w:rPr>
                <w:bCs/>
              </w:rPr>
              <w:t xml:space="preserve"> posėdis</w:t>
            </w:r>
          </w:p>
        </w:tc>
        <w:tc>
          <w:tcPr>
            <w:tcW w:w="1365" w:type="dxa"/>
          </w:tcPr>
          <w:p w14:paraId="2F8960E7" w14:textId="77777777" w:rsidR="008A49AF" w:rsidRPr="00717626" w:rsidRDefault="008A49AF" w:rsidP="00DE4752">
            <w:pPr>
              <w:ind w:firstLine="0"/>
              <w:jc w:val="center"/>
              <w:rPr>
                <w:bCs/>
              </w:rPr>
            </w:pPr>
            <w:r w:rsidRPr="00717626">
              <w:rPr>
                <w:bCs/>
              </w:rPr>
              <w:t>10-19</w:t>
            </w:r>
          </w:p>
        </w:tc>
        <w:tc>
          <w:tcPr>
            <w:tcW w:w="2245" w:type="dxa"/>
          </w:tcPr>
          <w:p w14:paraId="445756C8" w14:textId="77777777" w:rsidR="008A49AF" w:rsidRPr="00717626" w:rsidRDefault="008A49AF" w:rsidP="00DE4752">
            <w:pPr>
              <w:jc w:val="center"/>
              <w:rPr>
                <w:bCs/>
              </w:rPr>
            </w:pPr>
            <w:r w:rsidRPr="00717626">
              <w:rPr>
                <w:bCs/>
              </w:rPr>
              <w:t>15</w:t>
            </w:r>
          </w:p>
        </w:tc>
        <w:tc>
          <w:tcPr>
            <w:tcW w:w="2977" w:type="dxa"/>
            <w:shd w:val="clear" w:color="auto" w:fill="D9D9D9"/>
          </w:tcPr>
          <w:p w14:paraId="65A920D4" w14:textId="77777777" w:rsidR="008A49AF" w:rsidRPr="00717626" w:rsidRDefault="008A49AF" w:rsidP="00DE4752">
            <w:pPr>
              <w:jc w:val="center"/>
              <w:rPr>
                <w:bCs/>
              </w:rPr>
            </w:pPr>
            <w:r w:rsidRPr="00717626">
              <w:rPr>
                <w:bCs/>
              </w:rPr>
              <w:t>15</w:t>
            </w:r>
          </w:p>
        </w:tc>
      </w:tr>
      <w:tr w:rsidR="008A49AF" w:rsidRPr="0042582A" w14:paraId="0C637653" w14:textId="77777777" w:rsidTr="00DE4752">
        <w:trPr>
          <w:trHeight w:val="360"/>
        </w:trPr>
        <w:tc>
          <w:tcPr>
            <w:tcW w:w="2055" w:type="dxa"/>
            <w:shd w:val="clear" w:color="auto" w:fill="E6E6E6"/>
          </w:tcPr>
          <w:p w14:paraId="2A776FC1" w14:textId="44F33B2C" w:rsidR="008A49AF" w:rsidRPr="00717626" w:rsidRDefault="00717626" w:rsidP="00DE4752">
            <w:pPr>
              <w:ind w:firstLine="0"/>
              <w:jc w:val="center"/>
              <w:rPr>
                <w:bCs/>
              </w:rPr>
            </w:pPr>
            <w:r>
              <w:rPr>
                <w:bCs/>
              </w:rPr>
              <w:t>7</w:t>
            </w:r>
            <w:r w:rsidR="008A49AF" w:rsidRPr="00717626">
              <w:rPr>
                <w:bCs/>
              </w:rPr>
              <w:t xml:space="preserve"> posėdis</w:t>
            </w:r>
          </w:p>
        </w:tc>
        <w:tc>
          <w:tcPr>
            <w:tcW w:w="1365" w:type="dxa"/>
          </w:tcPr>
          <w:p w14:paraId="43071249" w14:textId="77777777" w:rsidR="008A49AF" w:rsidRPr="00717626" w:rsidRDefault="008A49AF" w:rsidP="00DE4752">
            <w:pPr>
              <w:ind w:firstLine="0"/>
              <w:jc w:val="center"/>
              <w:rPr>
                <w:bCs/>
              </w:rPr>
            </w:pPr>
            <w:r w:rsidRPr="00717626">
              <w:rPr>
                <w:bCs/>
              </w:rPr>
              <w:t>11-23</w:t>
            </w:r>
          </w:p>
        </w:tc>
        <w:tc>
          <w:tcPr>
            <w:tcW w:w="2245" w:type="dxa"/>
          </w:tcPr>
          <w:p w14:paraId="015545D4" w14:textId="77777777" w:rsidR="008A49AF" w:rsidRPr="00717626" w:rsidRDefault="008A49AF" w:rsidP="00DE4752">
            <w:pPr>
              <w:jc w:val="center"/>
              <w:rPr>
                <w:bCs/>
              </w:rPr>
            </w:pPr>
            <w:r w:rsidRPr="00717626">
              <w:rPr>
                <w:bCs/>
              </w:rPr>
              <w:t>14</w:t>
            </w:r>
          </w:p>
        </w:tc>
        <w:tc>
          <w:tcPr>
            <w:tcW w:w="2977" w:type="dxa"/>
            <w:shd w:val="clear" w:color="auto" w:fill="D9D9D9"/>
          </w:tcPr>
          <w:p w14:paraId="3F64782F" w14:textId="77777777" w:rsidR="008A49AF" w:rsidRPr="00717626" w:rsidRDefault="008A49AF" w:rsidP="00DE4752">
            <w:pPr>
              <w:jc w:val="center"/>
              <w:rPr>
                <w:bCs/>
              </w:rPr>
            </w:pPr>
            <w:r w:rsidRPr="00717626">
              <w:rPr>
                <w:bCs/>
              </w:rPr>
              <w:t>14</w:t>
            </w:r>
          </w:p>
        </w:tc>
      </w:tr>
      <w:tr w:rsidR="008A49AF" w:rsidRPr="0042582A" w14:paraId="49382954" w14:textId="77777777" w:rsidTr="00DE4752">
        <w:trPr>
          <w:trHeight w:val="360"/>
        </w:trPr>
        <w:tc>
          <w:tcPr>
            <w:tcW w:w="2055" w:type="dxa"/>
            <w:shd w:val="clear" w:color="auto" w:fill="E6E6E6"/>
          </w:tcPr>
          <w:p w14:paraId="5EBF0586" w14:textId="146AAC36" w:rsidR="008A49AF" w:rsidRPr="00717626" w:rsidRDefault="00717626" w:rsidP="00DE4752">
            <w:pPr>
              <w:ind w:firstLine="0"/>
              <w:jc w:val="center"/>
              <w:rPr>
                <w:bCs/>
              </w:rPr>
            </w:pPr>
            <w:r>
              <w:rPr>
                <w:bCs/>
              </w:rPr>
              <w:t>8</w:t>
            </w:r>
            <w:r w:rsidR="008A49AF" w:rsidRPr="00717626">
              <w:rPr>
                <w:bCs/>
              </w:rPr>
              <w:t xml:space="preserve"> posėdis</w:t>
            </w:r>
          </w:p>
        </w:tc>
        <w:tc>
          <w:tcPr>
            <w:tcW w:w="1365" w:type="dxa"/>
          </w:tcPr>
          <w:p w14:paraId="6143C86F" w14:textId="77777777" w:rsidR="008A49AF" w:rsidRPr="00717626" w:rsidRDefault="008A49AF" w:rsidP="00DE4752">
            <w:pPr>
              <w:ind w:firstLine="0"/>
              <w:jc w:val="center"/>
              <w:rPr>
                <w:bCs/>
              </w:rPr>
            </w:pPr>
            <w:r w:rsidRPr="00717626">
              <w:rPr>
                <w:bCs/>
              </w:rPr>
              <w:t>12-21</w:t>
            </w:r>
          </w:p>
        </w:tc>
        <w:tc>
          <w:tcPr>
            <w:tcW w:w="2245" w:type="dxa"/>
          </w:tcPr>
          <w:p w14:paraId="006D339A" w14:textId="77777777" w:rsidR="008A49AF" w:rsidRPr="00717626" w:rsidRDefault="008A49AF" w:rsidP="00DE4752">
            <w:pPr>
              <w:jc w:val="center"/>
              <w:rPr>
                <w:bCs/>
              </w:rPr>
            </w:pPr>
            <w:r w:rsidRPr="00717626">
              <w:rPr>
                <w:bCs/>
              </w:rPr>
              <w:t>12</w:t>
            </w:r>
          </w:p>
        </w:tc>
        <w:tc>
          <w:tcPr>
            <w:tcW w:w="2977" w:type="dxa"/>
            <w:shd w:val="clear" w:color="auto" w:fill="D9D9D9"/>
          </w:tcPr>
          <w:p w14:paraId="78615649" w14:textId="77777777" w:rsidR="008A49AF" w:rsidRPr="00717626" w:rsidRDefault="008A49AF" w:rsidP="00DE4752">
            <w:pPr>
              <w:jc w:val="center"/>
              <w:rPr>
                <w:bCs/>
              </w:rPr>
            </w:pPr>
            <w:r w:rsidRPr="00717626">
              <w:rPr>
                <w:bCs/>
              </w:rPr>
              <w:t>12</w:t>
            </w:r>
          </w:p>
        </w:tc>
      </w:tr>
      <w:tr w:rsidR="008A49AF" w:rsidRPr="0042582A" w14:paraId="2F96DF98" w14:textId="77777777" w:rsidTr="00DE4752">
        <w:trPr>
          <w:trHeight w:val="360"/>
        </w:trPr>
        <w:tc>
          <w:tcPr>
            <w:tcW w:w="3420" w:type="dxa"/>
            <w:gridSpan w:val="2"/>
            <w:shd w:val="clear" w:color="auto" w:fill="E6E6E6"/>
          </w:tcPr>
          <w:p w14:paraId="0A9655CF" w14:textId="77777777" w:rsidR="008A49AF" w:rsidRPr="00717626" w:rsidRDefault="008A49AF" w:rsidP="00DE4752">
            <w:pPr>
              <w:ind w:firstLine="0"/>
              <w:jc w:val="center"/>
              <w:rPr>
                <w:bCs/>
              </w:rPr>
            </w:pPr>
            <w:r w:rsidRPr="00717626">
              <w:rPr>
                <w:bCs/>
              </w:rPr>
              <w:t>Iš viso – 11 posėdžių</w:t>
            </w:r>
          </w:p>
        </w:tc>
        <w:tc>
          <w:tcPr>
            <w:tcW w:w="2245" w:type="dxa"/>
          </w:tcPr>
          <w:p w14:paraId="446694F4" w14:textId="77777777" w:rsidR="008A49AF" w:rsidRPr="00717626" w:rsidRDefault="008A49AF" w:rsidP="00DE4752">
            <w:pPr>
              <w:jc w:val="center"/>
              <w:rPr>
                <w:bCs/>
              </w:rPr>
            </w:pPr>
            <w:r w:rsidRPr="00717626">
              <w:rPr>
                <w:bCs/>
              </w:rPr>
              <w:t>194</w:t>
            </w:r>
          </w:p>
        </w:tc>
        <w:tc>
          <w:tcPr>
            <w:tcW w:w="2977" w:type="dxa"/>
            <w:shd w:val="clear" w:color="auto" w:fill="D9D9D9"/>
          </w:tcPr>
          <w:p w14:paraId="2E6D3BAB" w14:textId="77777777" w:rsidR="008A49AF" w:rsidRPr="00717626" w:rsidRDefault="008A49AF" w:rsidP="00DE4752">
            <w:pPr>
              <w:jc w:val="center"/>
              <w:rPr>
                <w:bCs/>
              </w:rPr>
            </w:pPr>
            <w:r w:rsidRPr="00717626">
              <w:rPr>
                <w:bCs/>
              </w:rPr>
              <w:t>194</w:t>
            </w:r>
          </w:p>
        </w:tc>
      </w:tr>
    </w:tbl>
    <w:p w14:paraId="716CD4D2" w14:textId="77777777" w:rsidR="008A49AF" w:rsidRDefault="008A49AF" w:rsidP="008A49AF">
      <w:pPr>
        <w:tabs>
          <w:tab w:val="left" w:pos="0"/>
        </w:tabs>
        <w:ind w:firstLine="0"/>
      </w:pPr>
      <w:r>
        <w:t xml:space="preserve">               </w:t>
      </w:r>
    </w:p>
    <w:p w14:paraId="256CF259" w14:textId="77777777" w:rsidR="008A49AF" w:rsidRDefault="008A49AF" w:rsidP="008A49AF">
      <w:pPr>
        <w:tabs>
          <w:tab w:val="left" w:pos="0"/>
        </w:tabs>
        <w:ind w:firstLine="0"/>
      </w:pPr>
    </w:p>
    <w:p w14:paraId="35836050" w14:textId="77777777" w:rsidR="008A49AF" w:rsidRDefault="008A49AF" w:rsidP="008A49AF">
      <w:pPr>
        <w:tabs>
          <w:tab w:val="left" w:pos="0"/>
        </w:tabs>
        <w:ind w:firstLine="0"/>
      </w:pPr>
    </w:p>
    <w:p w14:paraId="442AD729" w14:textId="77777777" w:rsidR="008A49AF" w:rsidRDefault="008A49AF" w:rsidP="008A49AF">
      <w:pPr>
        <w:tabs>
          <w:tab w:val="left" w:pos="0"/>
        </w:tabs>
        <w:ind w:firstLine="0"/>
      </w:pPr>
    </w:p>
    <w:p w14:paraId="51C5171B" w14:textId="77777777" w:rsidR="008A49AF" w:rsidRDefault="008A49AF" w:rsidP="008A49AF">
      <w:pPr>
        <w:tabs>
          <w:tab w:val="left" w:pos="0"/>
        </w:tabs>
        <w:ind w:firstLine="0"/>
      </w:pPr>
    </w:p>
    <w:p w14:paraId="537395C8" w14:textId="77777777" w:rsidR="008A49AF" w:rsidRDefault="008A49AF" w:rsidP="008A49AF">
      <w:pPr>
        <w:tabs>
          <w:tab w:val="left" w:pos="0"/>
        </w:tabs>
        <w:ind w:firstLine="0"/>
      </w:pPr>
    </w:p>
    <w:p w14:paraId="5DE27B0B" w14:textId="77777777" w:rsidR="008A49AF" w:rsidRDefault="008A49AF" w:rsidP="008A49AF">
      <w:pPr>
        <w:tabs>
          <w:tab w:val="left" w:pos="0"/>
        </w:tabs>
        <w:ind w:firstLine="0"/>
      </w:pPr>
    </w:p>
    <w:p w14:paraId="54E5F642" w14:textId="77777777" w:rsidR="008A49AF" w:rsidRDefault="008A49AF" w:rsidP="008A49AF">
      <w:pPr>
        <w:tabs>
          <w:tab w:val="left" w:pos="0"/>
        </w:tabs>
        <w:ind w:firstLine="0"/>
      </w:pPr>
      <w:r>
        <w:t xml:space="preserve">  </w:t>
      </w:r>
    </w:p>
    <w:p w14:paraId="4E38551C" w14:textId="77777777" w:rsidR="008A49AF" w:rsidRDefault="008A49AF" w:rsidP="008A49AF">
      <w:pPr>
        <w:tabs>
          <w:tab w:val="left" w:pos="0"/>
        </w:tabs>
        <w:ind w:firstLine="0"/>
      </w:pPr>
    </w:p>
    <w:p w14:paraId="0FAD9B20" w14:textId="77777777" w:rsidR="008A49AF" w:rsidRDefault="008A49AF" w:rsidP="008A49AF">
      <w:pPr>
        <w:tabs>
          <w:tab w:val="left" w:pos="0"/>
        </w:tabs>
        <w:ind w:firstLine="0"/>
      </w:pPr>
    </w:p>
    <w:p w14:paraId="29066CFD" w14:textId="77777777" w:rsidR="008A49AF" w:rsidRDefault="008A49AF" w:rsidP="008A49AF">
      <w:pPr>
        <w:tabs>
          <w:tab w:val="left" w:pos="0"/>
        </w:tabs>
        <w:ind w:firstLine="0"/>
      </w:pPr>
    </w:p>
    <w:p w14:paraId="0CA3E250" w14:textId="77777777" w:rsidR="008A49AF" w:rsidRDefault="008A49AF" w:rsidP="008A49AF">
      <w:pPr>
        <w:tabs>
          <w:tab w:val="left" w:pos="0"/>
        </w:tabs>
        <w:ind w:firstLine="0"/>
      </w:pPr>
    </w:p>
    <w:p w14:paraId="16088580" w14:textId="77777777" w:rsidR="008A49AF" w:rsidRDefault="008A49AF" w:rsidP="008A49AF">
      <w:pPr>
        <w:tabs>
          <w:tab w:val="left" w:pos="0"/>
        </w:tabs>
        <w:ind w:firstLine="0"/>
      </w:pPr>
    </w:p>
    <w:p w14:paraId="03CC29F6" w14:textId="77777777" w:rsidR="008A49AF" w:rsidRDefault="008A49AF" w:rsidP="008A49AF">
      <w:pPr>
        <w:tabs>
          <w:tab w:val="left" w:pos="0"/>
        </w:tabs>
        <w:ind w:firstLine="0"/>
      </w:pPr>
    </w:p>
    <w:p w14:paraId="238A37DE" w14:textId="77777777" w:rsidR="008A49AF" w:rsidRDefault="008A49AF" w:rsidP="008A49AF">
      <w:pPr>
        <w:tabs>
          <w:tab w:val="left" w:pos="0"/>
        </w:tabs>
        <w:ind w:firstLine="0"/>
      </w:pPr>
    </w:p>
    <w:p w14:paraId="5F382959" w14:textId="3ABE2A18" w:rsidR="008A49AF" w:rsidRDefault="008A49AF" w:rsidP="008A49AF">
      <w:pPr>
        <w:tabs>
          <w:tab w:val="left" w:pos="0"/>
        </w:tabs>
        <w:ind w:firstLine="0"/>
      </w:pPr>
    </w:p>
    <w:p w14:paraId="38873B16" w14:textId="77777777" w:rsidR="008A49AF" w:rsidRDefault="008A49AF" w:rsidP="008A49AF">
      <w:pPr>
        <w:tabs>
          <w:tab w:val="left" w:pos="0"/>
        </w:tabs>
        <w:ind w:firstLine="0"/>
      </w:pPr>
    </w:p>
    <w:p w14:paraId="11A0D3EF" w14:textId="77777777" w:rsidR="008A49AF" w:rsidRDefault="008A49AF" w:rsidP="008A49AF">
      <w:pPr>
        <w:tabs>
          <w:tab w:val="left" w:pos="0"/>
        </w:tabs>
        <w:ind w:firstLine="0"/>
      </w:pPr>
    </w:p>
    <w:p w14:paraId="3339CE28" w14:textId="77777777" w:rsidR="008A49AF" w:rsidRDefault="008A49AF" w:rsidP="008A49AF">
      <w:pPr>
        <w:tabs>
          <w:tab w:val="left" w:pos="0"/>
        </w:tabs>
        <w:ind w:firstLine="0"/>
      </w:pPr>
    </w:p>
    <w:p w14:paraId="54B001DB" w14:textId="77777777" w:rsidR="008A49AF" w:rsidRDefault="008A49AF" w:rsidP="008A49AF">
      <w:pPr>
        <w:tabs>
          <w:tab w:val="left" w:pos="0"/>
        </w:tabs>
        <w:ind w:firstLine="0"/>
      </w:pPr>
    </w:p>
    <w:p w14:paraId="70537F1A" w14:textId="77777777" w:rsidR="008A49AF" w:rsidRDefault="008A49AF" w:rsidP="008A49AF">
      <w:pPr>
        <w:tabs>
          <w:tab w:val="left" w:pos="0"/>
        </w:tabs>
        <w:ind w:firstLine="0"/>
      </w:pPr>
    </w:p>
    <w:p w14:paraId="3B4AE515" w14:textId="77777777" w:rsidR="00E458BE" w:rsidRDefault="008A49AF" w:rsidP="00E458BE">
      <w:pPr>
        <w:tabs>
          <w:tab w:val="left" w:pos="0"/>
          <w:tab w:val="left" w:pos="709"/>
        </w:tabs>
        <w:ind w:firstLine="709"/>
      </w:pPr>
      <w:r w:rsidRPr="0067102A">
        <w:t>2023 metais Rietavo savivaldybės tarybos sprendimais patvirtino:</w:t>
      </w:r>
      <w:r>
        <w:t xml:space="preserve"> </w:t>
      </w:r>
      <w:r w:rsidRPr="0067102A">
        <w:t>3 programas;</w:t>
      </w:r>
      <w:r>
        <w:t xml:space="preserve"> </w:t>
      </w:r>
      <w:r w:rsidRPr="0067102A">
        <w:t>5 planus;</w:t>
      </w:r>
      <w:r>
        <w:t xml:space="preserve"> </w:t>
      </w:r>
      <w:r w:rsidRPr="0067102A">
        <w:t>6 nuostatus, įstatus;</w:t>
      </w:r>
      <w:r>
        <w:t xml:space="preserve"> </w:t>
      </w:r>
      <w:r w:rsidRPr="0067102A">
        <w:t>18 tvarkų, tvarkos aprašų, taisyklių;</w:t>
      </w:r>
      <w:r>
        <w:t xml:space="preserve"> </w:t>
      </w:r>
      <w:r w:rsidRPr="0067102A">
        <w:t>29 ataskaitas, finansinių ataskaitų rinkinius.</w:t>
      </w:r>
    </w:p>
    <w:p w14:paraId="521B2669" w14:textId="584A73D7" w:rsidR="00E700BA" w:rsidRPr="00E458BE" w:rsidRDefault="008A49AF" w:rsidP="00E458BE">
      <w:pPr>
        <w:tabs>
          <w:tab w:val="left" w:pos="0"/>
          <w:tab w:val="left" w:pos="709"/>
        </w:tabs>
        <w:ind w:firstLine="709"/>
        <w:jc w:val="both"/>
      </w:pPr>
      <w:r w:rsidRPr="008A49AF">
        <w:rPr>
          <w:b/>
          <w:bCs/>
        </w:rPr>
        <w:t xml:space="preserve">Komitetai. </w:t>
      </w:r>
      <w:r w:rsidR="00E700BA" w:rsidRPr="00A30A70">
        <w:t>Savivaldybės taryba teikiamiems klausimams preliminariai nagrinėti, išvadoms ir pasiūlymams teikti, kontroliuoti, kaip laikomasi įstatymų ir vykdomi Tarybos sprendimai ir mero potvarkiai, yra sudariusi 5 komitetus</w:t>
      </w:r>
      <w:r w:rsidR="00E700BA">
        <w:t xml:space="preserve"> (</w:t>
      </w:r>
      <w:r w:rsidR="00E700BA" w:rsidRPr="008A49AF">
        <w:rPr>
          <w:rFonts w:eastAsia="Calibri"/>
          <w:szCs w:val="24"/>
        </w:rPr>
        <w:t>Ūkio plėtros ir ekologijos, Švietimo, kultūros ir sporto, Sveikatos ir socialinės paramos, Finansų ir ekonomikos, Kontrolės komitetai). Organizuoti 48 komitetų posėdžiai, kuriuose apsvarstyta 200 klausimų.</w:t>
      </w:r>
    </w:p>
    <w:tbl>
      <w:tblPr>
        <w:tblpPr w:leftFromText="180" w:rightFromText="180" w:vertAnchor="text" w:horzAnchor="margin"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2974"/>
        <w:gridCol w:w="2554"/>
      </w:tblGrid>
      <w:tr w:rsidR="008A49AF" w:rsidRPr="00A13611" w14:paraId="1A4DAD39" w14:textId="77777777" w:rsidTr="00DE4752">
        <w:trPr>
          <w:cantSplit/>
          <w:trHeight w:val="530"/>
        </w:trPr>
        <w:tc>
          <w:tcPr>
            <w:tcW w:w="3652" w:type="dxa"/>
            <w:tcBorders>
              <w:top w:val="single" w:sz="4" w:space="0" w:color="auto"/>
              <w:left w:val="single" w:sz="4" w:space="0" w:color="auto"/>
              <w:bottom w:val="single" w:sz="4" w:space="0" w:color="auto"/>
              <w:right w:val="single" w:sz="4" w:space="0" w:color="auto"/>
            </w:tcBorders>
            <w:shd w:val="clear" w:color="auto" w:fill="FFFF00"/>
          </w:tcPr>
          <w:p w14:paraId="673FCA30" w14:textId="77777777" w:rsidR="008A49AF" w:rsidRPr="00437E78" w:rsidRDefault="008A49AF" w:rsidP="00DE4752">
            <w:pPr>
              <w:pStyle w:val="Antrat2"/>
              <w:jc w:val="center"/>
              <w:rPr>
                <w:rFonts w:ascii="Times New Roman" w:hAnsi="Times New Roman" w:cs="Times New Roman"/>
                <w:i w:val="0"/>
                <w:iCs w:val="0"/>
                <w:sz w:val="24"/>
                <w:szCs w:val="24"/>
              </w:rPr>
            </w:pPr>
            <w:r w:rsidRPr="00437E78">
              <w:rPr>
                <w:rFonts w:ascii="Times New Roman" w:hAnsi="Times New Roman" w:cs="Times New Roman"/>
                <w:i w:val="0"/>
                <w:iCs w:val="0"/>
                <w:sz w:val="24"/>
                <w:szCs w:val="24"/>
              </w:rPr>
              <w:t>Komitetai</w:t>
            </w:r>
          </w:p>
        </w:tc>
        <w:tc>
          <w:tcPr>
            <w:tcW w:w="2974" w:type="dxa"/>
            <w:tcBorders>
              <w:top w:val="single" w:sz="4" w:space="0" w:color="auto"/>
              <w:left w:val="single" w:sz="4" w:space="0" w:color="auto"/>
              <w:bottom w:val="single" w:sz="4" w:space="0" w:color="auto"/>
              <w:right w:val="single" w:sz="4" w:space="0" w:color="auto"/>
            </w:tcBorders>
            <w:shd w:val="clear" w:color="auto" w:fill="FFFF00"/>
          </w:tcPr>
          <w:p w14:paraId="153C7140" w14:textId="77777777" w:rsidR="008A49AF" w:rsidRPr="00437E78" w:rsidRDefault="008A49AF" w:rsidP="00DE4752">
            <w:pPr>
              <w:ind w:firstLine="0"/>
              <w:jc w:val="center"/>
              <w:rPr>
                <w:b/>
              </w:rPr>
            </w:pPr>
          </w:p>
          <w:p w14:paraId="4AD1679C" w14:textId="77777777" w:rsidR="008A49AF" w:rsidRPr="00437E78" w:rsidRDefault="008A49AF" w:rsidP="00DE4752">
            <w:pPr>
              <w:ind w:firstLine="0"/>
              <w:jc w:val="center"/>
              <w:rPr>
                <w:b/>
                <w:bCs/>
              </w:rPr>
            </w:pPr>
            <w:r w:rsidRPr="00437E78">
              <w:rPr>
                <w:b/>
              </w:rPr>
              <w:t>Surengė posėdžių</w:t>
            </w:r>
          </w:p>
        </w:tc>
        <w:tc>
          <w:tcPr>
            <w:tcW w:w="2554" w:type="dxa"/>
            <w:tcBorders>
              <w:top w:val="single" w:sz="4" w:space="0" w:color="auto"/>
              <w:left w:val="single" w:sz="4" w:space="0" w:color="auto"/>
              <w:bottom w:val="single" w:sz="4" w:space="0" w:color="auto"/>
              <w:right w:val="single" w:sz="4" w:space="0" w:color="auto"/>
            </w:tcBorders>
            <w:shd w:val="clear" w:color="auto" w:fill="FFFF00"/>
          </w:tcPr>
          <w:p w14:paraId="5E80B0D3" w14:textId="77777777" w:rsidR="008A49AF" w:rsidRPr="00437E78" w:rsidRDefault="008A49AF" w:rsidP="00DE4752">
            <w:pPr>
              <w:ind w:firstLine="0"/>
              <w:jc w:val="center"/>
              <w:rPr>
                <w:b/>
                <w:bCs/>
              </w:rPr>
            </w:pPr>
          </w:p>
          <w:p w14:paraId="0A0C70BD" w14:textId="77777777" w:rsidR="008A49AF" w:rsidRPr="00437E78" w:rsidRDefault="008A49AF" w:rsidP="00DE4752">
            <w:pPr>
              <w:ind w:firstLine="0"/>
              <w:jc w:val="center"/>
              <w:rPr>
                <w:b/>
                <w:bCs/>
              </w:rPr>
            </w:pPr>
            <w:r w:rsidRPr="00437E78">
              <w:rPr>
                <w:b/>
                <w:bCs/>
              </w:rPr>
              <w:t>Svarstė klausimų</w:t>
            </w:r>
          </w:p>
        </w:tc>
      </w:tr>
      <w:tr w:rsidR="008A49AF" w:rsidRPr="00A13611" w14:paraId="45BB896D" w14:textId="77777777" w:rsidTr="00DE4752">
        <w:trPr>
          <w:cantSplit/>
          <w:trHeight w:val="591"/>
        </w:trPr>
        <w:tc>
          <w:tcPr>
            <w:tcW w:w="3652" w:type="dxa"/>
            <w:tcBorders>
              <w:top w:val="single" w:sz="4" w:space="0" w:color="auto"/>
              <w:left w:val="single" w:sz="4" w:space="0" w:color="auto"/>
              <w:bottom w:val="single" w:sz="4" w:space="0" w:color="auto"/>
              <w:right w:val="single" w:sz="4" w:space="0" w:color="auto"/>
            </w:tcBorders>
          </w:tcPr>
          <w:p w14:paraId="30FB1DC7" w14:textId="77777777" w:rsidR="008A49AF" w:rsidRPr="00437E78" w:rsidRDefault="008A49AF" w:rsidP="00DE4752">
            <w:pPr>
              <w:pStyle w:val="Pagrindiniotekstotrauka2"/>
              <w:spacing w:after="0" w:line="240" w:lineRule="auto"/>
              <w:ind w:left="0" w:firstLine="0"/>
              <w:jc w:val="center"/>
            </w:pPr>
            <w:r w:rsidRPr="00437E78">
              <w:t>Ūkio plėtros ir ekologijos komitetas</w:t>
            </w:r>
          </w:p>
          <w:p w14:paraId="2CB22C5E" w14:textId="77777777" w:rsidR="008A49AF" w:rsidRPr="00437E78" w:rsidRDefault="008A49AF" w:rsidP="00DE4752">
            <w:pPr>
              <w:ind w:firstLine="0"/>
              <w:jc w:val="center"/>
              <w:rPr>
                <w:bCs/>
              </w:rPr>
            </w:pPr>
          </w:p>
        </w:tc>
        <w:tc>
          <w:tcPr>
            <w:tcW w:w="2974" w:type="dxa"/>
            <w:tcBorders>
              <w:top w:val="single" w:sz="4" w:space="0" w:color="auto"/>
              <w:left w:val="single" w:sz="4" w:space="0" w:color="auto"/>
              <w:bottom w:val="single" w:sz="4" w:space="0" w:color="auto"/>
              <w:right w:val="single" w:sz="4" w:space="0" w:color="auto"/>
            </w:tcBorders>
          </w:tcPr>
          <w:p w14:paraId="4A5CDA27" w14:textId="77777777" w:rsidR="008A49AF" w:rsidRPr="00437E78" w:rsidRDefault="008A49AF" w:rsidP="00DE4752">
            <w:pPr>
              <w:ind w:firstLine="0"/>
              <w:jc w:val="center"/>
              <w:rPr>
                <w:bCs/>
              </w:rPr>
            </w:pPr>
            <w:r w:rsidRPr="00437E78">
              <w:rPr>
                <w:bCs/>
              </w:rPr>
              <w:t xml:space="preserve">10 </w:t>
            </w:r>
          </w:p>
          <w:p w14:paraId="6729F95C" w14:textId="77777777" w:rsidR="008A49AF" w:rsidRPr="00437E78" w:rsidRDefault="008A49AF" w:rsidP="00DE4752">
            <w:pPr>
              <w:ind w:firstLine="0"/>
              <w:jc w:val="center"/>
              <w:rPr>
                <w:bCs/>
              </w:rPr>
            </w:pPr>
          </w:p>
        </w:tc>
        <w:tc>
          <w:tcPr>
            <w:tcW w:w="2554" w:type="dxa"/>
            <w:tcBorders>
              <w:top w:val="single" w:sz="4" w:space="0" w:color="auto"/>
              <w:left w:val="single" w:sz="4" w:space="0" w:color="auto"/>
              <w:bottom w:val="single" w:sz="4" w:space="0" w:color="auto"/>
              <w:right w:val="single" w:sz="4" w:space="0" w:color="auto"/>
            </w:tcBorders>
          </w:tcPr>
          <w:p w14:paraId="50502D8A" w14:textId="77777777" w:rsidR="008A49AF" w:rsidRPr="00437E78" w:rsidRDefault="008A49AF" w:rsidP="00DE4752">
            <w:pPr>
              <w:ind w:firstLine="0"/>
              <w:jc w:val="center"/>
              <w:rPr>
                <w:bCs/>
              </w:rPr>
            </w:pPr>
            <w:r w:rsidRPr="00437E78">
              <w:rPr>
                <w:bCs/>
              </w:rPr>
              <w:t xml:space="preserve">73 </w:t>
            </w:r>
          </w:p>
          <w:p w14:paraId="2EEFEF49" w14:textId="77777777" w:rsidR="008A49AF" w:rsidRPr="00437E78" w:rsidRDefault="008A49AF" w:rsidP="00DE4752">
            <w:pPr>
              <w:ind w:firstLine="0"/>
              <w:jc w:val="center"/>
              <w:rPr>
                <w:bCs/>
              </w:rPr>
            </w:pPr>
          </w:p>
        </w:tc>
      </w:tr>
      <w:tr w:rsidR="008A49AF" w:rsidRPr="00A13611" w14:paraId="49E2AE10" w14:textId="77777777" w:rsidTr="00DE4752">
        <w:trPr>
          <w:cantSplit/>
          <w:trHeight w:val="691"/>
        </w:trPr>
        <w:tc>
          <w:tcPr>
            <w:tcW w:w="3652" w:type="dxa"/>
            <w:tcBorders>
              <w:top w:val="single" w:sz="4" w:space="0" w:color="auto"/>
              <w:left w:val="single" w:sz="4" w:space="0" w:color="auto"/>
              <w:bottom w:val="single" w:sz="4" w:space="0" w:color="auto"/>
              <w:right w:val="single" w:sz="4" w:space="0" w:color="auto"/>
            </w:tcBorders>
          </w:tcPr>
          <w:p w14:paraId="4694067F" w14:textId="77777777" w:rsidR="008A49AF" w:rsidRPr="00437E78" w:rsidRDefault="008A49AF" w:rsidP="00DE4752">
            <w:pPr>
              <w:ind w:firstLine="0"/>
              <w:jc w:val="center"/>
            </w:pPr>
            <w:r w:rsidRPr="00437E78">
              <w:t>Švietimo, kultūros, sporto ir komitetas</w:t>
            </w:r>
          </w:p>
        </w:tc>
        <w:tc>
          <w:tcPr>
            <w:tcW w:w="2974" w:type="dxa"/>
            <w:tcBorders>
              <w:top w:val="single" w:sz="4" w:space="0" w:color="auto"/>
              <w:left w:val="single" w:sz="4" w:space="0" w:color="auto"/>
              <w:bottom w:val="single" w:sz="4" w:space="0" w:color="auto"/>
              <w:right w:val="single" w:sz="4" w:space="0" w:color="auto"/>
            </w:tcBorders>
          </w:tcPr>
          <w:p w14:paraId="37C9FF31" w14:textId="77777777" w:rsidR="008A49AF" w:rsidRPr="00437E78" w:rsidRDefault="008A49AF" w:rsidP="00DE4752">
            <w:pPr>
              <w:ind w:firstLine="0"/>
              <w:jc w:val="center"/>
              <w:rPr>
                <w:bCs/>
              </w:rPr>
            </w:pPr>
            <w:r w:rsidRPr="00437E78">
              <w:rPr>
                <w:bCs/>
              </w:rPr>
              <w:t xml:space="preserve">10 </w:t>
            </w:r>
          </w:p>
          <w:p w14:paraId="5B4FD876" w14:textId="77777777" w:rsidR="008A49AF" w:rsidRPr="00437E78" w:rsidRDefault="008A49AF" w:rsidP="00DE4752">
            <w:pPr>
              <w:ind w:firstLine="0"/>
              <w:jc w:val="center"/>
              <w:rPr>
                <w:bCs/>
              </w:rPr>
            </w:pPr>
          </w:p>
        </w:tc>
        <w:tc>
          <w:tcPr>
            <w:tcW w:w="2554" w:type="dxa"/>
            <w:tcBorders>
              <w:top w:val="single" w:sz="4" w:space="0" w:color="auto"/>
              <w:left w:val="single" w:sz="4" w:space="0" w:color="auto"/>
              <w:bottom w:val="single" w:sz="4" w:space="0" w:color="auto"/>
              <w:right w:val="single" w:sz="4" w:space="0" w:color="auto"/>
            </w:tcBorders>
          </w:tcPr>
          <w:p w14:paraId="213002A8" w14:textId="77777777" w:rsidR="008A49AF" w:rsidRPr="00437E78" w:rsidRDefault="008A49AF" w:rsidP="00DE4752">
            <w:pPr>
              <w:ind w:firstLine="0"/>
              <w:jc w:val="center"/>
              <w:rPr>
                <w:bCs/>
              </w:rPr>
            </w:pPr>
            <w:r w:rsidRPr="00437E78">
              <w:rPr>
                <w:bCs/>
              </w:rPr>
              <w:t xml:space="preserve">42 </w:t>
            </w:r>
          </w:p>
        </w:tc>
      </w:tr>
      <w:tr w:rsidR="008A49AF" w:rsidRPr="00A13611" w14:paraId="043AADF1" w14:textId="77777777" w:rsidTr="00DE4752">
        <w:trPr>
          <w:cantSplit/>
          <w:trHeight w:val="573"/>
        </w:trPr>
        <w:tc>
          <w:tcPr>
            <w:tcW w:w="3652" w:type="dxa"/>
            <w:tcBorders>
              <w:top w:val="single" w:sz="4" w:space="0" w:color="auto"/>
              <w:left w:val="single" w:sz="4" w:space="0" w:color="auto"/>
              <w:bottom w:val="single" w:sz="4" w:space="0" w:color="auto"/>
              <w:right w:val="single" w:sz="4" w:space="0" w:color="auto"/>
            </w:tcBorders>
          </w:tcPr>
          <w:p w14:paraId="183C7D26" w14:textId="77777777" w:rsidR="008A49AF" w:rsidRPr="00437E78" w:rsidRDefault="008A49AF" w:rsidP="00DE4752">
            <w:pPr>
              <w:ind w:firstLine="0"/>
              <w:jc w:val="center"/>
            </w:pPr>
            <w:r w:rsidRPr="00437E78">
              <w:t>Sveikatos ir socialinės paramos komitetas</w:t>
            </w:r>
          </w:p>
        </w:tc>
        <w:tc>
          <w:tcPr>
            <w:tcW w:w="2974" w:type="dxa"/>
            <w:tcBorders>
              <w:top w:val="single" w:sz="4" w:space="0" w:color="auto"/>
              <w:left w:val="single" w:sz="4" w:space="0" w:color="auto"/>
              <w:bottom w:val="single" w:sz="4" w:space="0" w:color="auto"/>
              <w:right w:val="single" w:sz="4" w:space="0" w:color="auto"/>
            </w:tcBorders>
          </w:tcPr>
          <w:p w14:paraId="6399CC68" w14:textId="77777777" w:rsidR="008A49AF" w:rsidRPr="00437E78" w:rsidRDefault="008A49AF" w:rsidP="00DE4752">
            <w:pPr>
              <w:ind w:firstLine="0"/>
              <w:jc w:val="center"/>
              <w:rPr>
                <w:bCs/>
              </w:rPr>
            </w:pPr>
            <w:r w:rsidRPr="00437E78">
              <w:rPr>
                <w:bCs/>
              </w:rPr>
              <w:t xml:space="preserve">10 </w:t>
            </w:r>
          </w:p>
          <w:p w14:paraId="1E439510" w14:textId="77777777" w:rsidR="008A49AF" w:rsidRPr="00437E78" w:rsidRDefault="008A49AF" w:rsidP="00DE4752">
            <w:pPr>
              <w:ind w:firstLine="0"/>
              <w:jc w:val="center"/>
              <w:rPr>
                <w:bCs/>
              </w:rPr>
            </w:pPr>
          </w:p>
        </w:tc>
        <w:tc>
          <w:tcPr>
            <w:tcW w:w="2554" w:type="dxa"/>
            <w:tcBorders>
              <w:top w:val="single" w:sz="4" w:space="0" w:color="auto"/>
              <w:left w:val="single" w:sz="4" w:space="0" w:color="auto"/>
              <w:bottom w:val="single" w:sz="4" w:space="0" w:color="auto"/>
              <w:right w:val="single" w:sz="4" w:space="0" w:color="auto"/>
            </w:tcBorders>
          </w:tcPr>
          <w:p w14:paraId="21BA5424" w14:textId="77777777" w:rsidR="008A49AF" w:rsidRPr="00437E78" w:rsidRDefault="008A49AF" w:rsidP="00DE4752">
            <w:pPr>
              <w:ind w:firstLine="0"/>
              <w:jc w:val="center"/>
              <w:rPr>
                <w:bCs/>
              </w:rPr>
            </w:pPr>
            <w:r w:rsidRPr="00437E78">
              <w:rPr>
                <w:bCs/>
              </w:rPr>
              <w:t xml:space="preserve">31 </w:t>
            </w:r>
          </w:p>
        </w:tc>
      </w:tr>
      <w:tr w:rsidR="008A49AF" w:rsidRPr="00A13611" w14:paraId="3D53D5F3" w14:textId="77777777" w:rsidTr="00DE4752">
        <w:trPr>
          <w:cantSplit/>
          <w:trHeight w:val="455"/>
        </w:trPr>
        <w:tc>
          <w:tcPr>
            <w:tcW w:w="3652" w:type="dxa"/>
            <w:tcBorders>
              <w:top w:val="single" w:sz="4" w:space="0" w:color="auto"/>
              <w:left w:val="single" w:sz="4" w:space="0" w:color="auto"/>
              <w:bottom w:val="single" w:sz="4" w:space="0" w:color="auto"/>
              <w:right w:val="single" w:sz="4" w:space="0" w:color="auto"/>
            </w:tcBorders>
          </w:tcPr>
          <w:p w14:paraId="5A2FA741" w14:textId="77777777" w:rsidR="008A49AF" w:rsidRPr="00437E78" w:rsidRDefault="008A49AF" w:rsidP="00DE4752">
            <w:pPr>
              <w:ind w:firstLine="0"/>
              <w:jc w:val="center"/>
            </w:pPr>
            <w:r w:rsidRPr="00437E78">
              <w:t>Finansų ir ekonomikos komitetas</w:t>
            </w:r>
          </w:p>
        </w:tc>
        <w:tc>
          <w:tcPr>
            <w:tcW w:w="2974" w:type="dxa"/>
            <w:tcBorders>
              <w:top w:val="single" w:sz="4" w:space="0" w:color="auto"/>
              <w:left w:val="single" w:sz="4" w:space="0" w:color="auto"/>
              <w:bottom w:val="single" w:sz="4" w:space="0" w:color="auto"/>
              <w:right w:val="single" w:sz="4" w:space="0" w:color="auto"/>
            </w:tcBorders>
          </w:tcPr>
          <w:p w14:paraId="713044FF" w14:textId="77777777" w:rsidR="008A49AF" w:rsidRPr="00437E78" w:rsidRDefault="008A49AF" w:rsidP="00DE4752">
            <w:pPr>
              <w:ind w:firstLine="0"/>
              <w:jc w:val="center"/>
              <w:rPr>
                <w:bCs/>
              </w:rPr>
            </w:pPr>
            <w:r w:rsidRPr="00437E78">
              <w:rPr>
                <w:bCs/>
              </w:rPr>
              <w:t xml:space="preserve">10 </w:t>
            </w:r>
          </w:p>
          <w:p w14:paraId="63D3E96A" w14:textId="77777777" w:rsidR="008A49AF" w:rsidRPr="00437E78" w:rsidRDefault="008A49AF" w:rsidP="00DE4752">
            <w:pPr>
              <w:ind w:firstLine="0"/>
              <w:jc w:val="center"/>
              <w:rPr>
                <w:bCs/>
              </w:rPr>
            </w:pPr>
          </w:p>
        </w:tc>
        <w:tc>
          <w:tcPr>
            <w:tcW w:w="2554" w:type="dxa"/>
            <w:tcBorders>
              <w:top w:val="single" w:sz="4" w:space="0" w:color="auto"/>
              <w:left w:val="single" w:sz="4" w:space="0" w:color="auto"/>
              <w:bottom w:val="single" w:sz="4" w:space="0" w:color="auto"/>
              <w:right w:val="single" w:sz="4" w:space="0" w:color="auto"/>
            </w:tcBorders>
          </w:tcPr>
          <w:p w14:paraId="53AE6E3C" w14:textId="77777777" w:rsidR="008A49AF" w:rsidRPr="00437E78" w:rsidRDefault="008A49AF" w:rsidP="00DE4752">
            <w:pPr>
              <w:ind w:firstLine="0"/>
              <w:jc w:val="center"/>
              <w:rPr>
                <w:bCs/>
              </w:rPr>
            </w:pPr>
            <w:r w:rsidRPr="00437E78">
              <w:rPr>
                <w:bCs/>
              </w:rPr>
              <w:t>43</w:t>
            </w:r>
          </w:p>
          <w:p w14:paraId="65C7CEC2" w14:textId="77777777" w:rsidR="008A49AF" w:rsidRPr="00437E78" w:rsidRDefault="008A49AF" w:rsidP="00DE4752">
            <w:pPr>
              <w:ind w:firstLine="0"/>
              <w:jc w:val="center"/>
              <w:rPr>
                <w:bCs/>
              </w:rPr>
            </w:pPr>
          </w:p>
        </w:tc>
      </w:tr>
      <w:tr w:rsidR="008A49AF" w:rsidRPr="00A13611" w14:paraId="6350CF7B" w14:textId="77777777" w:rsidTr="00DE4752">
        <w:trPr>
          <w:cantSplit/>
          <w:trHeight w:val="542"/>
        </w:trPr>
        <w:tc>
          <w:tcPr>
            <w:tcW w:w="3652" w:type="dxa"/>
            <w:tcBorders>
              <w:top w:val="single" w:sz="4" w:space="0" w:color="auto"/>
              <w:left w:val="single" w:sz="4" w:space="0" w:color="auto"/>
              <w:bottom w:val="single" w:sz="4" w:space="0" w:color="auto"/>
              <w:right w:val="single" w:sz="4" w:space="0" w:color="auto"/>
            </w:tcBorders>
          </w:tcPr>
          <w:p w14:paraId="54438D37" w14:textId="77777777" w:rsidR="008A49AF" w:rsidRPr="00437E78" w:rsidRDefault="008A49AF" w:rsidP="00DE4752">
            <w:pPr>
              <w:ind w:firstLine="0"/>
              <w:jc w:val="center"/>
            </w:pPr>
            <w:r w:rsidRPr="00437E78">
              <w:t>Kontrolės komitetas</w:t>
            </w:r>
          </w:p>
        </w:tc>
        <w:tc>
          <w:tcPr>
            <w:tcW w:w="2974" w:type="dxa"/>
            <w:tcBorders>
              <w:top w:val="single" w:sz="4" w:space="0" w:color="auto"/>
              <w:left w:val="single" w:sz="4" w:space="0" w:color="auto"/>
              <w:bottom w:val="single" w:sz="4" w:space="0" w:color="auto"/>
              <w:right w:val="single" w:sz="4" w:space="0" w:color="auto"/>
            </w:tcBorders>
          </w:tcPr>
          <w:p w14:paraId="3E8D4AD3" w14:textId="77777777" w:rsidR="008A49AF" w:rsidRPr="00437E78" w:rsidRDefault="008A49AF" w:rsidP="00DE4752">
            <w:pPr>
              <w:ind w:firstLine="0"/>
              <w:jc w:val="center"/>
              <w:rPr>
                <w:bCs/>
              </w:rPr>
            </w:pPr>
            <w:r w:rsidRPr="00437E78">
              <w:rPr>
                <w:bCs/>
              </w:rPr>
              <w:t>8</w:t>
            </w:r>
          </w:p>
        </w:tc>
        <w:tc>
          <w:tcPr>
            <w:tcW w:w="2554" w:type="dxa"/>
            <w:tcBorders>
              <w:top w:val="single" w:sz="4" w:space="0" w:color="auto"/>
              <w:left w:val="single" w:sz="4" w:space="0" w:color="auto"/>
              <w:bottom w:val="single" w:sz="4" w:space="0" w:color="auto"/>
              <w:right w:val="single" w:sz="4" w:space="0" w:color="auto"/>
            </w:tcBorders>
          </w:tcPr>
          <w:p w14:paraId="4D7C644E" w14:textId="77777777" w:rsidR="008A49AF" w:rsidRPr="00437E78" w:rsidRDefault="008A49AF" w:rsidP="00DE4752">
            <w:pPr>
              <w:ind w:firstLine="0"/>
              <w:jc w:val="center"/>
              <w:rPr>
                <w:bCs/>
              </w:rPr>
            </w:pPr>
            <w:r w:rsidRPr="00437E78">
              <w:rPr>
                <w:bCs/>
              </w:rPr>
              <w:t>11</w:t>
            </w:r>
          </w:p>
          <w:p w14:paraId="3820F481" w14:textId="77777777" w:rsidR="008A49AF" w:rsidRPr="00437E78" w:rsidRDefault="008A49AF" w:rsidP="00DE4752">
            <w:pPr>
              <w:ind w:firstLine="0"/>
              <w:jc w:val="center"/>
              <w:rPr>
                <w:bCs/>
              </w:rPr>
            </w:pPr>
          </w:p>
        </w:tc>
      </w:tr>
      <w:tr w:rsidR="008A49AF" w:rsidRPr="00A13611" w14:paraId="2D9292C9" w14:textId="77777777" w:rsidTr="00DE4752">
        <w:trPr>
          <w:cantSplit/>
          <w:trHeight w:val="395"/>
        </w:trPr>
        <w:tc>
          <w:tcPr>
            <w:tcW w:w="3652" w:type="dxa"/>
            <w:tcBorders>
              <w:top w:val="single" w:sz="4" w:space="0" w:color="auto"/>
              <w:left w:val="single" w:sz="4" w:space="0" w:color="auto"/>
              <w:bottom w:val="single" w:sz="4" w:space="0" w:color="auto"/>
              <w:right w:val="single" w:sz="4" w:space="0" w:color="auto"/>
            </w:tcBorders>
          </w:tcPr>
          <w:p w14:paraId="2E347AA0" w14:textId="77777777" w:rsidR="008A49AF" w:rsidRPr="00437E78" w:rsidRDefault="008A49AF" w:rsidP="00DE4752">
            <w:pPr>
              <w:ind w:firstLine="0"/>
              <w:jc w:val="center"/>
              <w:rPr>
                <w:b/>
                <w:bCs/>
              </w:rPr>
            </w:pPr>
            <w:r w:rsidRPr="00437E78">
              <w:rPr>
                <w:b/>
                <w:bCs/>
              </w:rPr>
              <w:t>Iš viso</w:t>
            </w:r>
          </w:p>
        </w:tc>
        <w:tc>
          <w:tcPr>
            <w:tcW w:w="2974" w:type="dxa"/>
            <w:tcBorders>
              <w:top w:val="single" w:sz="4" w:space="0" w:color="auto"/>
              <w:left w:val="single" w:sz="4" w:space="0" w:color="auto"/>
              <w:bottom w:val="single" w:sz="4" w:space="0" w:color="auto"/>
              <w:right w:val="single" w:sz="4" w:space="0" w:color="auto"/>
            </w:tcBorders>
          </w:tcPr>
          <w:p w14:paraId="2E5116E8" w14:textId="77777777" w:rsidR="008A49AF" w:rsidRPr="00437E78" w:rsidRDefault="008A49AF" w:rsidP="00DE4752">
            <w:pPr>
              <w:ind w:firstLine="0"/>
              <w:jc w:val="center"/>
              <w:rPr>
                <w:b/>
                <w:bCs/>
              </w:rPr>
            </w:pPr>
            <w:r w:rsidRPr="00437E78">
              <w:rPr>
                <w:b/>
                <w:bCs/>
              </w:rPr>
              <w:t xml:space="preserve">48 </w:t>
            </w:r>
          </w:p>
        </w:tc>
        <w:tc>
          <w:tcPr>
            <w:tcW w:w="2554" w:type="dxa"/>
            <w:tcBorders>
              <w:top w:val="single" w:sz="4" w:space="0" w:color="auto"/>
              <w:left w:val="single" w:sz="4" w:space="0" w:color="auto"/>
              <w:bottom w:val="single" w:sz="4" w:space="0" w:color="auto"/>
              <w:right w:val="single" w:sz="4" w:space="0" w:color="auto"/>
            </w:tcBorders>
          </w:tcPr>
          <w:p w14:paraId="77E88065" w14:textId="77777777" w:rsidR="008A49AF" w:rsidRPr="00437E78" w:rsidRDefault="008A49AF" w:rsidP="00DE4752">
            <w:pPr>
              <w:ind w:firstLine="0"/>
              <w:jc w:val="center"/>
              <w:rPr>
                <w:b/>
                <w:bCs/>
              </w:rPr>
            </w:pPr>
            <w:r w:rsidRPr="00437E78">
              <w:rPr>
                <w:b/>
                <w:bCs/>
              </w:rPr>
              <w:t>200</w:t>
            </w:r>
          </w:p>
        </w:tc>
      </w:tr>
    </w:tbl>
    <w:p w14:paraId="3BF9EAC7" w14:textId="77777777" w:rsidR="008A49AF" w:rsidRPr="008A49AF" w:rsidRDefault="008A49AF" w:rsidP="008A49AF">
      <w:pPr>
        <w:tabs>
          <w:tab w:val="left" w:pos="851"/>
        </w:tabs>
        <w:spacing w:line="259" w:lineRule="auto"/>
        <w:ind w:firstLine="0"/>
        <w:jc w:val="both"/>
        <w:rPr>
          <w:rFonts w:eastAsia="Calibri"/>
          <w:szCs w:val="24"/>
        </w:rPr>
      </w:pPr>
    </w:p>
    <w:bookmarkEnd w:id="5"/>
    <w:p w14:paraId="35D589FC" w14:textId="77777777" w:rsidR="00280845" w:rsidRDefault="00280845" w:rsidP="00280845">
      <w:pPr>
        <w:pStyle w:val="prastasiniatinklio"/>
        <w:shd w:val="clear" w:color="auto" w:fill="FFFFFF"/>
        <w:spacing w:before="0" w:beforeAutospacing="0" w:after="0" w:afterAutospacing="0"/>
        <w:jc w:val="both"/>
        <w:rPr>
          <w:rFonts w:ascii="Times New Roman" w:eastAsia="Lucida Sans Unicode" w:hAnsi="Times New Roman" w:cs="Times New Roman"/>
          <w:kern w:val="2"/>
          <w:sz w:val="24"/>
          <w:szCs w:val="24"/>
        </w:rPr>
      </w:pPr>
      <w:r>
        <w:rPr>
          <w:rFonts w:ascii="Times New Roman" w:eastAsia="Lucida Sans Unicode" w:hAnsi="Times New Roman" w:cs="Times New Roman"/>
          <w:kern w:val="2"/>
          <w:sz w:val="24"/>
          <w:szCs w:val="24"/>
        </w:rPr>
        <w:t xml:space="preserve">                   </w:t>
      </w:r>
    </w:p>
    <w:p w14:paraId="30F5E2E9" w14:textId="67DE63C3" w:rsidR="00280845" w:rsidRDefault="008A49AF" w:rsidP="00E458BE">
      <w:pPr>
        <w:pStyle w:val="prastasiniatinklio"/>
        <w:shd w:val="clear" w:color="auto" w:fill="FFFFFF"/>
        <w:spacing w:before="0" w:beforeAutospacing="0" w:after="0" w:afterAutospacing="0"/>
        <w:ind w:firstLine="709"/>
        <w:jc w:val="both"/>
        <w:rPr>
          <w:rFonts w:ascii="Times New Roman" w:hAnsi="Times New Roman" w:cs="Times New Roman"/>
          <w:sz w:val="24"/>
          <w:szCs w:val="24"/>
        </w:rPr>
      </w:pPr>
      <w:r w:rsidRPr="008A49AF">
        <w:rPr>
          <w:rFonts w:ascii="Times New Roman" w:eastAsia="Lucida Sans Unicode" w:hAnsi="Times New Roman" w:cs="Times New Roman"/>
          <w:b/>
          <w:bCs/>
          <w:kern w:val="2"/>
          <w:sz w:val="24"/>
          <w:szCs w:val="24"/>
        </w:rPr>
        <w:t>Rietavo savivaldybės kolegija.</w:t>
      </w:r>
      <w:r>
        <w:rPr>
          <w:rFonts w:ascii="Times New Roman" w:eastAsia="Lucida Sans Unicode" w:hAnsi="Times New Roman" w:cs="Times New Roman"/>
          <w:kern w:val="2"/>
          <w:sz w:val="24"/>
          <w:szCs w:val="24"/>
        </w:rPr>
        <w:t xml:space="preserve"> </w:t>
      </w:r>
      <w:r w:rsidR="00280845" w:rsidRPr="0067102A">
        <w:rPr>
          <w:rFonts w:ascii="Times New Roman" w:eastAsia="Lucida Sans Unicode" w:hAnsi="Times New Roman" w:cs="Times New Roman"/>
          <w:kern w:val="2"/>
          <w:sz w:val="24"/>
          <w:szCs w:val="24"/>
        </w:rPr>
        <w:t xml:space="preserve">2023 m. </w:t>
      </w:r>
      <w:r w:rsidR="004E5A41">
        <w:rPr>
          <w:rFonts w:ascii="Times New Roman" w:eastAsia="Lucida Sans Unicode" w:hAnsi="Times New Roman" w:cs="Times New Roman"/>
          <w:kern w:val="2"/>
          <w:sz w:val="24"/>
          <w:szCs w:val="24"/>
        </w:rPr>
        <w:t>birželio 8 d. Rietavo savivaldybės tarybos sprendimu Nr. T1-20</w:t>
      </w:r>
      <w:r w:rsidR="00280845">
        <w:rPr>
          <w:rFonts w:ascii="Times New Roman" w:eastAsia="Lucida Sans Unicode" w:hAnsi="Times New Roman" w:cs="Times New Roman"/>
          <w:kern w:val="2"/>
          <w:sz w:val="24"/>
          <w:szCs w:val="24"/>
        </w:rPr>
        <w:t xml:space="preserve"> </w:t>
      </w:r>
      <w:r w:rsidR="00280845" w:rsidRPr="0067102A">
        <w:rPr>
          <w:rFonts w:ascii="Times New Roman" w:eastAsia="Lucida Sans Unicode" w:hAnsi="Times New Roman" w:cs="Times New Roman"/>
          <w:kern w:val="2"/>
          <w:sz w:val="24"/>
          <w:szCs w:val="24"/>
        </w:rPr>
        <w:t>buvo sudaryta Rietavo savivaldybės kolegija</w:t>
      </w:r>
      <w:r w:rsidR="00280845">
        <w:rPr>
          <w:rFonts w:ascii="Times New Roman" w:eastAsia="Lucida Sans Unicode" w:hAnsi="Times New Roman" w:cs="Times New Roman"/>
          <w:kern w:val="2"/>
          <w:sz w:val="24"/>
          <w:szCs w:val="24"/>
        </w:rPr>
        <w:t xml:space="preserve">, kuri yra </w:t>
      </w:r>
      <w:r w:rsidR="000D0D00">
        <w:rPr>
          <w:rFonts w:ascii="Times New Roman" w:eastAsia="Lucida Sans Unicode" w:hAnsi="Times New Roman" w:cs="Times New Roman"/>
          <w:kern w:val="2"/>
          <w:sz w:val="24"/>
          <w:szCs w:val="24"/>
        </w:rPr>
        <w:t xml:space="preserve">Savivaldybės tarybos </w:t>
      </w:r>
      <w:r w:rsidR="000D0D00">
        <w:rPr>
          <w:rFonts w:ascii="Times New Roman" w:eastAsia="Lucida Sans Unicode" w:hAnsi="Times New Roman" w:cs="Times New Roman"/>
          <w:kern w:val="2"/>
          <w:sz w:val="24"/>
          <w:szCs w:val="24"/>
        </w:rPr>
        <w:lastRenderedPageBreak/>
        <w:t xml:space="preserve">patariamasis organas. </w:t>
      </w:r>
      <w:r w:rsidR="00280845" w:rsidRPr="0067102A">
        <w:rPr>
          <w:rFonts w:ascii="Times New Roman" w:eastAsia="Lucida Sans Unicode" w:hAnsi="Times New Roman" w:cs="Times New Roman"/>
          <w:kern w:val="2"/>
          <w:sz w:val="24"/>
          <w:szCs w:val="24"/>
        </w:rPr>
        <w:t xml:space="preserve">Ją sudaro </w:t>
      </w:r>
      <w:r w:rsidR="00280845" w:rsidRPr="0067102A">
        <w:rPr>
          <w:rFonts w:ascii="Times New Roman" w:hAnsi="Times New Roman" w:cs="Times New Roman"/>
          <w:sz w:val="24"/>
          <w:szCs w:val="24"/>
        </w:rPr>
        <w:t xml:space="preserve">Jonas Eugenijus </w:t>
      </w:r>
      <w:proofErr w:type="spellStart"/>
      <w:r w:rsidR="00280845" w:rsidRPr="0067102A">
        <w:rPr>
          <w:rFonts w:ascii="Times New Roman" w:hAnsi="Times New Roman" w:cs="Times New Roman"/>
          <w:sz w:val="24"/>
          <w:szCs w:val="24"/>
        </w:rPr>
        <w:t>Bačinskas</w:t>
      </w:r>
      <w:proofErr w:type="spellEnd"/>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Finansų ir ekonomikos komiteto pirmininkas</w:t>
      </w:r>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Vytautas Blažaitis</w:t>
      </w:r>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Kontrolės komiteto pirmininkas</w:t>
      </w:r>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 xml:space="preserve">Antanas Černeckis </w:t>
      </w:r>
      <w:r w:rsidR="00280845">
        <w:rPr>
          <w:rFonts w:ascii="Times New Roman" w:hAnsi="Times New Roman" w:cs="Times New Roman"/>
          <w:sz w:val="24"/>
          <w:szCs w:val="24"/>
        </w:rPr>
        <w:t>(</w:t>
      </w:r>
      <w:r w:rsidR="00280845" w:rsidRPr="0067102A">
        <w:rPr>
          <w:rFonts w:ascii="Times New Roman" w:hAnsi="Times New Roman" w:cs="Times New Roman"/>
          <w:sz w:val="24"/>
          <w:szCs w:val="24"/>
        </w:rPr>
        <w:t>Savivaldybės meras</w:t>
      </w:r>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 xml:space="preserve">Vytautas </w:t>
      </w:r>
      <w:proofErr w:type="spellStart"/>
      <w:r w:rsidR="00280845" w:rsidRPr="0067102A">
        <w:rPr>
          <w:rFonts w:ascii="Times New Roman" w:hAnsi="Times New Roman" w:cs="Times New Roman"/>
          <w:sz w:val="24"/>
          <w:szCs w:val="24"/>
        </w:rPr>
        <w:t>Dičiūnas</w:t>
      </w:r>
      <w:proofErr w:type="spellEnd"/>
      <w:r w:rsidR="00280845" w:rsidRPr="0067102A">
        <w:rPr>
          <w:rFonts w:ascii="Times New Roman" w:hAnsi="Times New Roman" w:cs="Times New Roman"/>
          <w:sz w:val="24"/>
          <w:szCs w:val="24"/>
        </w:rPr>
        <w:t xml:space="preserve"> </w:t>
      </w:r>
      <w:r w:rsidR="00280845">
        <w:rPr>
          <w:rFonts w:ascii="Times New Roman" w:hAnsi="Times New Roman" w:cs="Times New Roman"/>
          <w:sz w:val="24"/>
          <w:szCs w:val="24"/>
        </w:rPr>
        <w:t>(</w:t>
      </w:r>
      <w:r w:rsidR="00280845" w:rsidRPr="0067102A">
        <w:rPr>
          <w:rFonts w:ascii="Times New Roman" w:hAnsi="Times New Roman" w:cs="Times New Roman"/>
          <w:sz w:val="24"/>
          <w:szCs w:val="24"/>
        </w:rPr>
        <w:t>Savivaldybės administracijos direktorius</w:t>
      </w:r>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 xml:space="preserve">Egidijus Gricius </w:t>
      </w:r>
      <w:r w:rsidR="00280845">
        <w:rPr>
          <w:rFonts w:ascii="Times New Roman" w:hAnsi="Times New Roman" w:cs="Times New Roman"/>
          <w:sz w:val="24"/>
          <w:szCs w:val="24"/>
        </w:rPr>
        <w:t>(</w:t>
      </w:r>
      <w:r w:rsidR="00280845" w:rsidRPr="0067102A">
        <w:rPr>
          <w:rFonts w:ascii="Times New Roman" w:hAnsi="Times New Roman" w:cs="Times New Roman"/>
          <w:sz w:val="24"/>
          <w:szCs w:val="24"/>
        </w:rPr>
        <w:t>Sveikatos ir socialinės paramos komiteto pirmininkas</w:t>
      </w:r>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 xml:space="preserve">Saulius Jonušas </w:t>
      </w:r>
      <w:r w:rsidR="00280845">
        <w:rPr>
          <w:rFonts w:ascii="Times New Roman" w:hAnsi="Times New Roman" w:cs="Times New Roman"/>
          <w:sz w:val="24"/>
          <w:szCs w:val="24"/>
        </w:rPr>
        <w:t>(</w:t>
      </w:r>
      <w:r w:rsidR="00280845" w:rsidRPr="0067102A">
        <w:rPr>
          <w:rFonts w:ascii="Times New Roman" w:hAnsi="Times New Roman" w:cs="Times New Roman"/>
          <w:sz w:val="24"/>
          <w:szCs w:val="24"/>
        </w:rPr>
        <w:t>Švietimo, kultūros ir sporto komiteto pirmininkas</w:t>
      </w:r>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 xml:space="preserve">Mikas Jusys </w:t>
      </w:r>
      <w:r w:rsidR="00280845">
        <w:rPr>
          <w:rFonts w:ascii="Times New Roman" w:hAnsi="Times New Roman" w:cs="Times New Roman"/>
          <w:sz w:val="24"/>
          <w:szCs w:val="24"/>
        </w:rPr>
        <w:t>(</w:t>
      </w:r>
      <w:r w:rsidR="00280845" w:rsidRPr="0067102A">
        <w:rPr>
          <w:rFonts w:ascii="Times New Roman" w:hAnsi="Times New Roman" w:cs="Times New Roman"/>
          <w:sz w:val="24"/>
          <w:szCs w:val="24"/>
        </w:rPr>
        <w:t>Savivaldybės tarybos etikos komisijos pirmininkas</w:t>
      </w:r>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 xml:space="preserve">Viktoras Krajinas </w:t>
      </w:r>
      <w:r w:rsidR="00280845">
        <w:rPr>
          <w:rFonts w:ascii="Times New Roman" w:hAnsi="Times New Roman" w:cs="Times New Roman"/>
          <w:sz w:val="24"/>
          <w:szCs w:val="24"/>
        </w:rPr>
        <w:t>(</w:t>
      </w:r>
      <w:r w:rsidR="00280845" w:rsidRPr="0067102A">
        <w:rPr>
          <w:rFonts w:ascii="Times New Roman" w:hAnsi="Times New Roman" w:cs="Times New Roman"/>
          <w:sz w:val="24"/>
          <w:szCs w:val="24"/>
        </w:rPr>
        <w:t>Savivaldybės tarybos opozicijos lyderis</w:t>
      </w:r>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 xml:space="preserve">Kristina Krasauskienė </w:t>
      </w:r>
      <w:r w:rsidR="00280845">
        <w:rPr>
          <w:rFonts w:ascii="Times New Roman" w:hAnsi="Times New Roman" w:cs="Times New Roman"/>
          <w:sz w:val="24"/>
          <w:szCs w:val="24"/>
        </w:rPr>
        <w:t>(</w:t>
      </w:r>
      <w:r w:rsidR="00280845" w:rsidRPr="0067102A">
        <w:rPr>
          <w:rFonts w:ascii="Times New Roman" w:hAnsi="Times New Roman" w:cs="Times New Roman"/>
          <w:sz w:val="24"/>
          <w:szCs w:val="24"/>
        </w:rPr>
        <w:t>Savivaldybės vicemerė</w:t>
      </w:r>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 xml:space="preserve">Albinas Maslauskas </w:t>
      </w:r>
      <w:r w:rsidR="00280845">
        <w:rPr>
          <w:rFonts w:ascii="Times New Roman" w:hAnsi="Times New Roman" w:cs="Times New Roman"/>
          <w:sz w:val="24"/>
          <w:szCs w:val="24"/>
        </w:rPr>
        <w:t>(</w:t>
      </w:r>
      <w:r w:rsidR="00280845" w:rsidRPr="0067102A">
        <w:rPr>
          <w:rFonts w:ascii="Times New Roman" w:hAnsi="Times New Roman" w:cs="Times New Roman"/>
          <w:sz w:val="24"/>
          <w:szCs w:val="24"/>
        </w:rPr>
        <w:t>Ūkio plėtros ir ekologijos komiteto pirmininkas</w:t>
      </w:r>
      <w:r w:rsidR="00280845">
        <w:rPr>
          <w:rFonts w:ascii="Times New Roman" w:hAnsi="Times New Roman" w:cs="Times New Roman"/>
          <w:sz w:val="24"/>
          <w:szCs w:val="24"/>
        </w:rPr>
        <w:t xml:space="preserve">), </w:t>
      </w:r>
      <w:r w:rsidR="00280845" w:rsidRPr="0067102A">
        <w:rPr>
          <w:rFonts w:ascii="Times New Roman" w:hAnsi="Times New Roman" w:cs="Times New Roman"/>
          <w:sz w:val="24"/>
          <w:szCs w:val="24"/>
        </w:rPr>
        <w:t xml:space="preserve">Alfredas Mockus </w:t>
      </w:r>
      <w:r w:rsidR="00280845">
        <w:rPr>
          <w:rFonts w:ascii="Times New Roman" w:hAnsi="Times New Roman" w:cs="Times New Roman"/>
          <w:sz w:val="24"/>
          <w:szCs w:val="24"/>
        </w:rPr>
        <w:t>(</w:t>
      </w:r>
      <w:r w:rsidR="00280845" w:rsidRPr="0067102A">
        <w:rPr>
          <w:rFonts w:ascii="Times New Roman" w:hAnsi="Times New Roman" w:cs="Times New Roman"/>
          <w:sz w:val="24"/>
          <w:szCs w:val="24"/>
        </w:rPr>
        <w:t>Savivaldybės tarybos antikorupcijos komisijos pirmininkas</w:t>
      </w:r>
      <w:r w:rsidR="00280845">
        <w:rPr>
          <w:rFonts w:ascii="Times New Roman" w:hAnsi="Times New Roman" w:cs="Times New Roman"/>
          <w:sz w:val="24"/>
          <w:szCs w:val="24"/>
        </w:rPr>
        <w:t>)</w:t>
      </w:r>
      <w:r w:rsidR="00280845" w:rsidRPr="0067102A">
        <w:rPr>
          <w:rFonts w:ascii="Times New Roman" w:hAnsi="Times New Roman" w:cs="Times New Roman"/>
          <w:sz w:val="24"/>
          <w:szCs w:val="24"/>
        </w:rPr>
        <w:t>.</w:t>
      </w:r>
    </w:p>
    <w:p w14:paraId="6AEB115D" w14:textId="4C69EF8F" w:rsidR="000D0D00" w:rsidRDefault="000D0D00" w:rsidP="000D0D00">
      <w:pPr>
        <w:spacing w:line="276" w:lineRule="auto"/>
      </w:pPr>
      <w:r>
        <w:rPr>
          <w:szCs w:val="24"/>
        </w:rPr>
        <w:t xml:space="preserve">      </w:t>
      </w:r>
      <w:r w:rsidRPr="00EF7F49">
        <w:t>Meras šaukė Kolegijos posėdžius ir jiems pirmininkavo.</w:t>
      </w:r>
    </w:p>
    <w:p w14:paraId="12F3A71E" w14:textId="77777777" w:rsidR="000D0D00" w:rsidRDefault="000D0D00" w:rsidP="000D0D00">
      <w:pPr>
        <w:spacing w:line="276" w:lineRule="auto"/>
      </w:pPr>
    </w:p>
    <w:tbl>
      <w:tblPr>
        <w:tblStyle w:val="Lentelstinklelis"/>
        <w:tblW w:w="0" w:type="auto"/>
        <w:tblInd w:w="108" w:type="dxa"/>
        <w:tblLook w:val="04A0" w:firstRow="1" w:lastRow="0" w:firstColumn="1" w:lastColumn="0" w:noHBand="0" w:noVBand="1"/>
      </w:tblPr>
      <w:tblGrid>
        <w:gridCol w:w="5274"/>
        <w:gridCol w:w="3827"/>
      </w:tblGrid>
      <w:tr w:rsidR="000D0D00" w:rsidRPr="00EF7F49" w14:paraId="28C2E49E" w14:textId="77777777" w:rsidTr="000D0D00">
        <w:tc>
          <w:tcPr>
            <w:tcW w:w="5274" w:type="dxa"/>
          </w:tcPr>
          <w:p w14:paraId="4198B3B5" w14:textId="77777777" w:rsidR="000D0D00" w:rsidRPr="00EF7F49" w:rsidRDefault="000D0D00" w:rsidP="000D0D00">
            <w:pPr>
              <w:ind w:firstLine="0"/>
              <w:jc w:val="center"/>
              <w:rPr>
                <w:b/>
                <w:bCs/>
                <w:szCs w:val="24"/>
              </w:rPr>
            </w:pPr>
            <w:r>
              <w:rPr>
                <w:b/>
                <w:bCs/>
                <w:szCs w:val="24"/>
              </w:rPr>
              <w:t xml:space="preserve">KOLEGIJOS </w:t>
            </w:r>
            <w:r w:rsidRPr="00EF7F49">
              <w:rPr>
                <w:b/>
                <w:bCs/>
                <w:szCs w:val="24"/>
              </w:rPr>
              <w:t>VEIKLA</w:t>
            </w:r>
          </w:p>
        </w:tc>
        <w:tc>
          <w:tcPr>
            <w:tcW w:w="3827" w:type="dxa"/>
          </w:tcPr>
          <w:p w14:paraId="1A32F701" w14:textId="106799C7" w:rsidR="000D0D00" w:rsidRPr="00EF7F49" w:rsidRDefault="000D0D00" w:rsidP="000D0D00">
            <w:pPr>
              <w:ind w:firstLine="0"/>
              <w:jc w:val="center"/>
              <w:rPr>
                <w:b/>
                <w:bCs/>
                <w:szCs w:val="24"/>
              </w:rPr>
            </w:pPr>
            <w:r w:rsidRPr="00EF7F49">
              <w:rPr>
                <w:b/>
                <w:bCs/>
                <w:szCs w:val="24"/>
              </w:rPr>
              <w:t>20</w:t>
            </w:r>
            <w:r>
              <w:rPr>
                <w:b/>
                <w:bCs/>
                <w:szCs w:val="24"/>
              </w:rPr>
              <w:t>23</w:t>
            </w:r>
            <w:r w:rsidRPr="00EF7F49">
              <w:rPr>
                <w:b/>
                <w:bCs/>
                <w:szCs w:val="24"/>
              </w:rPr>
              <w:t xml:space="preserve"> m</w:t>
            </w:r>
            <w:r>
              <w:rPr>
                <w:b/>
                <w:bCs/>
                <w:szCs w:val="24"/>
              </w:rPr>
              <w:t>.</w:t>
            </w:r>
          </w:p>
        </w:tc>
      </w:tr>
      <w:tr w:rsidR="000D0D00" w:rsidRPr="00EF7F49" w14:paraId="5F037DE5" w14:textId="77777777" w:rsidTr="000D0D00">
        <w:tc>
          <w:tcPr>
            <w:tcW w:w="5274" w:type="dxa"/>
          </w:tcPr>
          <w:p w14:paraId="57C9438F" w14:textId="77777777" w:rsidR="000D0D00" w:rsidRPr="00EF7F49" w:rsidRDefault="000D0D00" w:rsidP="00990E04">
            <w:r w:rsidRPr="00EF7F49">
              <w:t>Surengta posėdžių</w:t>
            </w:r>
          </w:p>
        </w:tc>
        <w:tc>
          <w:tcPr>
            <w:tcW w:w="3827" w:type="dxa"/>
          </w:tcPr>
          <w:p w14:paraId="5F31ADB3" w14:textId="77777777" w:rsidR="000D0D00" w:rsidRPr="00EF7F49" w:rsidRDefault="000D0D00" w:rsidP="00990E04">
            <w:pPr>
              <w:jc w:val="center"/>
              <w:rPr>
                <w:szCs w:val="24"/>
              </w:rPr>
            </w:pPr>
            <w:r w:rsidRPr="00EF7F49">
              <w:rPr>
                <w:szCs w:val="24"/>
              </w:rPr>
              <w:t>1</w:t>
            </w:r>
          </w:p>
        </w:tc>
      </w:tr>
      <w:tr w:rsidR="000D0D00" w:rsidRPr="00EF7F49" w14:paraId="44AAB34E" w14:textId="77777777" w:rsidTr="000D0D00">
        <w:tc>
          <w:tcPr>
            <w:tcW w:w="5274" w:type="dxa"/>
          </w:tcPr>
          <w:p w14:paraId="2401A20B" w14:textId="77777777" w:rsidR="000D0D00" w:rsidRPr="00EF7F49" w:rsidRDefault="000D0D00" w:rsidP="00990E04">
            <w:r w:rsidRPr="00EF7F49">
              <w:t>Svarstyta klausimų</w:t>
            </w:r>
          </w:p>
        </w:tc>
        <w:tc>
          <w:tcPr>
            <w:tcW w:w="3827" w:type="dxa"/>
          </w:tcPr>
          <w:p w14:paraId="6DB25064" w14:textId="116B2EA2" w:rsidR="000D0D00" w:rsidRPr="00EF7F49" w:rsidRDefault="000D0D00" w:rsidP="00990E04">
            <w:pPr>
              <w:jc w:val="center"/>
              <w:rPr>
                <w:szCs w:val="24"/>
              </w:rPr>
            </w:pPr>
            <w:r>
              <w:rPr>
                <w:szCs w:val="24"/>
              </w:rPr>
              <w:t>4</w:t>
            </w:r>
          </w:p>
        </w:tc>
      </w:tr>
      <w:tr w:rsidR="000D0D00" w:rsidRPr="00EF7F49" w14:paraId="2492F343" w14:textId="77777777" w:rsidTr="000D0D00">
        <w:tc>
          <w:tcPr>
            <w:tcW w:w="5274" w:type="dxa"/>
          </w:tcPr>
          <w:p w14:paraId="5B263E4A" w14:textId="77777777" w:rsidR="000D0D00" w:rsidRPr="00EF7F49" w:rsidRDefault="000D0D00" w:rsidP="00990E04">
            <w:pPr>
              <w:spacing w:line="276" w:lineRule="auto"/>
            </w:pPr>
            <w:r w:rsidRPr="00EF7F49">
              <w:t>Priimta</w:t>
            </w:r>
            <w:r>
              <w:t xml:space="preserve"> </w:t>
            </w:r>
            <w:r w:rsidRPr="00EF7F49">
              <w:t>protokolinių sprendimų</w:t>
            </w:r>
          </w:p>
        </w:tc>
        <w:tc>
          <w:tcPr>
            <w:tcW w:w="3827" w:type="dxa"/>
          </w:tcPr>
          <w:p w14:paraId="65308DA6" w14:textId="2673A71D" w:rsidR="000D0D00" w:rsidRPr="00EF7F49" w:rsidRDefault="000D0D00" w:rsidP="00990E04">
            <w:pPr>
              <w:jc w:val="center"/>
              <w:rPr>
                <w:szCs w:val="24"/>
              </w:rPr>
            </w:pPr>
            <w:r>
              <w:rPr>
                <w:szCs w:val="24"/>
              </w:rPr>
              <w:t>3</w:t>
            </w:r>
          </w:p>
        </w:tc>
      </w:tr>
      <w:tr w:rsidR="000D0D00" w:rsidRPr="00EF7F49" w14:paraId="1F26FF67" w14:textId="77777777" w:rsidTr="000D0D00">
        <w:tc>
          <w:tcPr>
            <w:tcW w:w="5274" w:type="dxa"/>
          </w:tcPr>
          <w:p w14:paraId="72198D8B" w14:textId="0AC61C0E" w:rsidR="000D0D00" w:rsidRPr="00EF7F49" w:rsidRDefault="000D0D00" w:rsidP="00990E04">
            <w:pPr>
              <w:spacing w:line="276" w:lineRule="auto"/>
            </w:pPr>
            <w:r>
              <w:t>Išklausyta informacijų</w:t>
            </w:r>
          </w:p>
        </w:tc>
        <w:tc>
          <w:tcPr>
            <w:tcW w:w="3827" w:type="dxa"/>
          </w:tcPr>
          <w:p w14:paraId="5957FA37" w14:textId="6D2EF064" w:rsidR="000D0D00" w:rsidRDefault="000D0D00" w:rsidP="00990E04">
            <w:pPr>
              <w:jc w:val="center"/>
              <w:rPr>
                <w:szCs w:val="24"/>
              </w:rPr>
            </w:pPr>
            <w:r>
              <w:rPr>
                <w:szCs w:val="24"/>
              </w:rPr>
              <w:t>1</w:t>
            </w:r>
          </w:p>
        </w:tc>
      </w:tr>
    </w:tbl>
    <w:p w14:paraId="5C8A4496" w14:textId="77777777" w:rsidR="000D0D00" w:rsidRPr="00EF7F49" w:rsidRDefault="000D0D00" w:rsidP="000D0D00">
      <w:pPr>
        <w:spacing w:line="276" w:lineRule="auto"/>
      </w:pPr>
    </w:p>
    <w:p w14:paraId="7CA98753" w14:textId="7B589DC5" w:rsidR="005449EA" w:rsidRPr="00280845" w:rsidRDefault="00010A2D" w:rsidP="00E458BE">
      <w:pPr>
        <w:tabs>
          <w:tab w:val="left" w:pos="709"/>
        </w:tabs>
        <w:ind w:firstLine="0"/>
        <w:jc w:val="both"/>
      </w:pPr>
      <w:r w:rsidRPr="00A13611">
        <w:rPr>
          <w:i/>
          <w:iCs/>
        </w:rPr>
        <w:t xml:space="preserve">   </w:t>
      </w:r>
      <w:r w:rsidR="008A49AF">
        <w:rPr>
          <w:i/>
          <w:iCs/>
        </w:rPr>
        <w:t xml:space="preserve">        </w:t>
      </w:r>
      <w:r w:rsidR="008A49AF" w:rsidRPr="00545F3E">
        <w:rPr>
          <w:b/>
        </w:rPr>
        <w:t>Komisijos</w:t>
      </w:r>
      <w:r w:rsidR="008A49AF">
        <w:rPr>
          <w:b/>
        </w:rPr>
        <w:t xml:space="preserve">. </w:t>
      </w:r>
      <w:r w:rsidR="003D6941" w:rsidRPr="00280845">
        <w:t>Savivaldybės taryb</w:t>
      </w:r>
      <w:r w:rsidR="00280845" w:rsidRPr="00280845">
        <w:t xml:space="preserve">oje veikia </w:t>
      </w:r>
      <w:r w:rsidR="007536F6" w:rsidRPr="00280845">
        <w:t>dvi</w:t>
      </w:r>
      <w:r w:rsidRPr="00280845">
        <w:t xml:space="preserve"> nuolatin</w:t>
      </w:r>
      <w:r w:rsidR="00280845" w:rsidRPr="00280845">
        <w:t>ė</w:t>
      </w:r>
      <w:r w:rsidR="003D6941" w:rsidRPr="00280845">
        <w:t>s komisij</w:t>
      </w:r>
      <w:r w:rsidR="00280845" w:rsidRPr="00280845">
        <w:t>o</w:t>
      </w:r>
      <w:r w:rsidRPr="00280845">
        <w:t xml:space="preserve">s: </w:t>
      </w:r>
      <w:r w:rsidR="00041491" w:rsidRPr="00280845">
        <w:t>Etikos (</w:t>
      </w:r>
      <w:r w:rsidR="00280845" w:rsidRPr="00280845">
        <w:t xml:space="preserve">iki 2023 m. balandžio 13 d. </w:t>
      </w:r>
      <w:r w:rsidR="00041491" w:rsidRPr="00280845">
        <w:t>pirminink</w:t>
      </w:r>
      <w:r w:rsidR="00A316EF" w:rsidRPr="00280845">
        <w:t>as</w:t>
      </w:r>
      <w:r w:rsidR="00041491" w:rsidRPr="00280845">
        <w:t xml:space="preserve"> </w:t>
      </w:r>
      <w:r w:rsidR="00A316EF" w:rsidRPr="00280845">
        <w:t>Jonas Rekašius</w:t>
      </w:r>
      <w:r w:rsidR="00280845" w:rsidRPr="00280845">
        <w:t>, nuo 2023 m. balandžio 13 d. – Mikas Jusys</w:t>
      </w:r>
      <w:r w:rsidR="00A316EF" w:rsidRPr="00280845">
        <w:t>)</w:t>
      </w:r>
      <w:r w:rsidR="007536F6" w:rsidRPr="00280845">
        <w:t xml:space="preserve"> ir</w:t>
      </w:r>
      <w:r w:rsidR="00041491" w:rsidRPr="00280845">
        <w:t xml:space="preserve"> Antikorupcijos (</w:t>
      </w:r>
      <w:r w:rsidR="00280845" w:rsidRPr="00280845">
        <w:t xml:space="preserve">iki 2023 m. balandžio 13 d. </w:t>
      </w:r>
      <w:r w:rsidR="00041491" w:rsidRPr="00280845">
        <w:t>pirminink</w:t>
      </w:r>
      <w:r w:rsidR="00A316EF" w:rsidRPr="00280845">
        <w:t>ė Vilija Razmienė</w:t>
      </w:r>
      <w:r w:rsidR="00280845" w:rsidRPr="00280845">
        <w:t>, nuo 2023 m. balandžio 13 d. – Alfredas Mockus</w:t>
      </w:r>
      <w:r w:rsidR="00041491" w:rsidRPr="00280845">
        <w:t>)</w:t>
      </w:r>
      <w:r w:rsidRPr="00280845">
        <w:t xml:space="preserve">. </w:t>
      </w:r>
    </w:p>
    <w:p w14:paraId="36D37182" w14:textId="04DDE77B" w:rsidR="00AF085D" w:rsidRPr="00280845" w:rsidRDefault="00301874" w:rsidP="005449EA">
      <w:pPr>
        <w:ind w:firstLine="709"/>
        <w:jc w:val="both"/>
      </w:pPr>
      <w:r w:rsidRPr="00280845">
        <w:t>20</w:t>
      </w:r>
      <w:r w:rsidR="00C64CAF" w:rsidRPr="00280845">
        <w:t>2</w:t>
      </w:r>
      <w:r w:rsidR="00280845">
        <w:t>3</w:t>
      </w:r>
      <w:r w:rsidRPr="00280845">
        <w:t xml:space="preserve"> metais </w:t>
      </w:r>
      <w:r w:rsidR="00041491" w:rsidRPr="00280845">
        <w:t>Etikos komisij</w:t>
      </w:r>
      <w:r w:rsidR="00A316EF" w:rsidRPr="00280845">
        <w:t xml:space="preserve">a </w:t>
      </w:r>
      <w:r w:rsidR="00076067" w:rsidRPr="00280845">
        <w:t>ne</w:t>
      </w:r>
      <w:r w:rsidR="00C64CAF" w:rsidRPr="00280845">
        <w:t>posėdžiavo.</w:t>
      </w:r>
    </w:p>
    <w:p w14:paraId="7DAA51C6" w14:textId="1349B7F3" w:rsidR="00280845" w:rsidRDefault="00280845" w:rsidP="00280845">
      <w:pPr>
        <w:ind w:right="142"/>
        <w:jc w:val="both"/>
        <w:rPr>
          <w:bCs/>
          <w:szCs w:val="24"/>
        </w:rPr>
      </w:pPr>
      <w:r w:rsidRPr="00D37258">
        <w:rPr>
          <w:bCs/>
          <w:szCs w:val="24"/>
        </w:rPr>
        <w:t>Antikorupcijos komisija posėdžiavo tris kartus. Svarstyti klausimai: dėl asmenų aptarnavimo kokybės, gyventojų suvokimo apie korupciją ir galimas jos išplitimo priežastis Rietavo savivaldybėje apklausos rezultatų; dėl Savivaldybės administracijos darbuotojų anoniminės apklausos tolerancijos korupcijai indeksui nustatyti rezultatų; dėl Rietavo savivaldybės korupcijos prevencijos 2021</w:t>
      </w:r>
      <w:r w:rsidR="00450D57">
        <w:rPr>
          <w:bCs/>
          <w:szCs w:val="24"/>
        </w:rPr>
        <w:t>–</w:t>
      </w:r>
      <w:r w:rsidRPr="00D37258">
        <w:rPr>
          <w:bCs/>
          <w:szCs w:val="24"/>
        </w:rPr>
        <w:t>2023 metų programos įgyvendinimo 2022 metų ataskaitos patvirtinimo; dėl Rietavo savivaldybės antikorupcijos komisijos 2022 metų veiklos ataskaitos patvirtinimo; dėl Rietavo savivaldybės teisės aktų projektų antikorupcinio vertinimo tvarkos aprašo patvirtinimo; dėl Rietavo savivaldybės Antikorupcijos komisijos veiklos plano patvirtinimo; dėl Rietavo savivaldybės Antikorupcijos komisijos nuostatų patvirtinimo</w:t>
      </w:r>
      <w:r>
        <w:rPr>
          <w:bCs/>
          <w:szCs w:val="24"/>
        </w:rPr>
        <w:t>.</w:t>
      </w:r>
    </w:p>
    <w:p w14:paraId="0A101038" w14:textId="600BB8A1" w:rsidR="00280845" w:rsidRPr="00D37258" w:rsidRDefault="00280845" w:rsidP="00280845">
      <w:pPr>
        <w:ind w:right="142"/>
        <w:jc w:val="both"/>
        <w:rPr>
          <w:bCs/>
          <w:szCs w:val="24"/>
        </w:rPr>
      </w:pPr>
      <w:r>
        <w:rPr>
          <w:bCs/>
          <w:szCs w:val="24"/>
        </w:rPr>
        <w:t>Visa informacija</w:t>
      </w:r>
      <w:r w:rsidR="00450D57">
        <w:rPr>
          <w:bCs/>
          <w:szCs w:val="24"/>
        </w:rPr>
        <w:t>,</w:t>
      </w:r>
      <w:r>
        <w:rPr>
          <w:bCs/>
          <w:szCs w:val="24"/>
        </w:rPr>
        <w:t xml:space="preserve"> susijusi su Antikorupcijos komisijos veikla</w:t>
      </w:r>
      <w:r w:rsidR="00450D57">
        <w:rPr>
          <w:bCs/>
          <w:szCs w:val="24"/>
        </w:rPr>
        <w:t>,</w:t>
      </w:r>
      <w:r>
        <w:rPr>
          <w:bCs/>
          <w:szCs w:val="24"/>
        </w:rPr>
        <w:t xml:space="preserve"> skelbiama Savivaldybės internetinėje svetainėje </w:t>
      </w:r>
      <w:hyperlink r:id="rId13" w:history="1">
        <w:r w:rsidRPr="00450D57">
          <w:rPr>
            <w:rStyle w:val="Hipersaitas"/>
            <w:bCs/>
            <w:color w:val="auto"/>
            <w:szCs w:val="24"/>
          </w:rPr>
          <w:t>https://www.rietavas.lt/go.php/lit/Antikorupcijos-komisija</w:t>
        </w:r>
      </w:hyperlink>
      <w:r w:rsidRPr="00450D57">
        <w:rPr>
          <w:bCs/>
          <w:szCs w:val="24"/>
        </w:rPr>
        <w:t>.</w:t>
      </w:r>
      <w:r>
        <w:rPr>
          <w:bCs/>
          <w:szCs w:val="24"/>
        </w:rPr>
        <w:t xml:space="preserve"> </w:t>
      </w:r>
    </w:p>
    <w:p w14:paraId="2A38EF99" w14:textId="5E202B67" w:rsidR="004E5A41" w:rsidRPr="00157866" w:rsidRDefault="00010A2D" w:rsidP="005449EA">
      <w:pPr>
        <w:tabs>
          <w:tab w:val="num" w:pos="360"/>
          <w:tab w:val="left" w:pos="709"/>
        </w:tabs>
        <w:jc w:val="both"/>
        <w:rPr>
          <w:rFonts w:eastAsia="Calibri"/>
          <w:i/>
          <w:iCs/>
          <w:color w:val="000000"/>
          <w:szCs w:val="24"/>
          <w:lang w:eastAsia="lt-LT"/>
        </w:rPr>
      </w:pPr>
      <w:r w:rsidRPr="00157866">
        <w:rPr>
          <w:color w:val="000000" w:themeColor="text1"/>
          <w:szCs w:val="24"/>
        </w:rPr>
        <w:t xml:space="preserve">Vadovaudamasi Lietuvos Respublikos vietos savivaldos įstatymo </w:t>
      </w:r>
      <w:r w:rsidR="00280845" w:rsidRPr="00157866">
        <w:rPr>
          <w:color w:val="000000" w:themeColor="text1"/>
          <w:szCs w:val="24"/>
        </w:rPr>
        <w:t xml:space="preserve">22 straipsniu </w:t>
      </w:r>
      <w:r w:rsidR="00F87160" w:rsidRPr="00157866">
        <w:rPr>
          <w:color w:val="000000" w:themeColor="text1"/>
          <w:szCs w:val="24"/>
        </w:rPr>
        <w:t xml:space="preserve">ir Rietavo savivaldybės tarybos veiklos reglamentu, </w:t>
      </w:r>
      <w:r w:rsidRPr="00157866">
        <w:rPr>
          <w:color w:val="000000" w:themeColor="text1"/>
          <w:szCs w:val="24"/>
        </w:rPr>
        <w:t xml:space="preserve"> Savivaldybės taryba</w:t>
      </w:r>
      <w:r w:rsidR="004B62C8" w:rsidRPr="00157866">
        <w:rPr>
          <w:color w:val="000000" w:themeColor="text1"/>
          <w:szCs w:val="24"/>
        </w:rPr>
        <w:t xml:space="preserve"> </w:t>
      </w:r>
      <w:r w:rsidR="003D6941" w:rsidRPr="00157866">
        <w:rPr>
          <w:color w:val="000000" w:themeColor="text1"/>
          <w:szCs w:val="24"/>
        </w:rPr>
        <w:t xml:space="preserve">savo kadencijos laikotarpiui </w:t>
      </w:r>
      <w:r w:rsidRPr="00157866">
        <w:rPr>
          <w:color w:val="000000" w:themeColor="text1"/>
          <w:szCs w:val="24"/>
        </w:rPr>
        <w:t>sudarė</w:t>
      </w:r>
      <w:r w:rsidR="00076067" w:rsidRPr="00A13611">
        <w:rPr>
          <w:rFonts w:ascii="Open Sans" w:eastAsia="Calibri" w:hAnsi="Open Sans" w:cs="Open Sans"/>
          <w:b/>
          <w:bCs/>
          <w:i/>
          <w:iCs/>
          <w:color w:val="000000"/>
          <w:sz w:val="18"/>
          <w:szCs w:val="18"/>
          <w:shd w:val="clear" w:color="auto" w:fill="FFFFFF"/>
        </w:rPr>
        <w:t xml:space="preserve"> </w:t>
      </w:r>
      <w:r w:rsidR="004E5A41" w:rsidRPr="002E6D44">
        <w:rPr>
          <w:rFonts w:eastAsia="Calibri"/>
          <w:color w:val="000000"/>
          <w:szCs w:val="24"/>
          <w:shd w:val="clear" w:color="auto" w:fill="FFFFFF"/>
        </w:rPr>
        <w:t>Socialinės paramos skyrimo</w:t>
      </w:r>
      <w:r w:rsidR="004E5A41" w:rsidRPr="00545F3E">
        <w:rPr>
          <w:rFonts w:eastAsia="Calibri"/>
          <w:color w:val="000000"/>
          <w:szCs w:val="24"/>
          <w:shd w:val="clear" w:color="auto" w:fill="FFFFFF"/>
        </w:rPr>
        <w:t>,</w:t>
      </w:r>
      <w:r w:rsidR="004E5A41" w:rsidRPr="00545F3E">
        <w:rPr>
          <w:rFonts w:ascii="Open Sans" w:eastAsia="Calibri" w:hAnsi="Open Sans" w:cs="Open Sans"/>
          <w:b/>
          <w:bCs/>
          <w:color w:val="000000"/>
          <w:sz w:val="18"/>
          <w:szCs w:val="18"/>
          <w:shd w:val="clear" w:color="auto" w:fill="FFFFFF"/>
        </w:rPr>
        <w:t xml:space="preserve"> </w:t>
      </w:r>
      <w:r w:rsidR="004E5A41" w:rsidRPr="00545F3E">
        <w:rPr>
          <w:rFonts w:eastAsia="Calibri"/>
          <w:color w:val="000000"/>
          <w:szCs w:val="24"/>
          <w:shd w:val="clear" w:color="auto" w:fill="FFFFFF"/>
        </w:rPr>
        <w:t>Rietavo s</w:t>
      </w:r>
      <w:r w:rsidR="004E5A41" w:rsidRPr="00545F3E">
        <w:rPr>
          <w:rFonts w:eastAsia="Calibri"/>
          <w:color w:val="000000"/>
          <w:szCs w:val="24"/>
          <w:lang w:eastAsia="lt-LT"/>
        </w:rPr>
        <w:t>avivaldybės smulkaus ir vidutinio verslo ir žemės ūkio rėmimo programos projektų ir paraiškų vertinimo,</w:t>
      </w:r>
      <w:r w:rsidR="004E5A41" w:rsidRPr="00157866">
        <w:rPr>
          <w:rFonts w:eastAsia="Calibri"/>
          <w:i/>
          <w:iCs/>
          <w:color w:val="000000"/>
          <w:szCs w:val="24"/>
          <w:lang w:eastAsia="lt-LT"/>
        </w:rPr>
        <w:t xml:space="preserve"> </w:t>
      </w:r>
      <w:r w:rsidR="00157866" w:rsidRPr="002E6D44">
        <w:rPr>
          <w:rFonts w:eastAsia="Calibri"/>
          <w:color w:val="000000"/>
          <w:szCs w:val="24"/>
          <w:lang w:eastAsia="lt-LT"/>
        </w:rPr>
        <w:t>Nevyriausybinių organizacijų projektų vertinimo,</w:t>
      </w:r>
      <w:r w:rsidR="00157866" w:rsidRPr="00157866">
        <w:rPr>
          <w:rFonts w:eastAsia="Calibri"/>
          <w:i/>
          <w:iCs/>
          <w:color w:val="000000"/>
          <w:szCs w:val="24"/>
          <w:lang w:eastAsia="lt-LT"/>
        </w:rPr>
        <w:t xml:space="preserve"> </w:t>
      </w:r>
      <w:r w:rsidR="00157866" w:rsidRPr="00263AA0">
        <w:rPr>
          <w:rFonts w:eastAsia="Calibri"/>
          <w:color w:val="000000"/>
          <w:szCs w:val="24"/>
          <w:lang w:eastAsia="lt-LT"/>
        </w:rPr>
        <w:t>Rietavo savivaldybės peticijų,</w:t>
      </w:r>
      <w:r w:rsidR="00157866" w:rsidRPr="00157866">
        <w:rPr>
          <w:rFonts w:eastAsia="Calibri"/>
          <w:i/>
          <w:iCs/>
          <w:color w:val="000000"/>
          <w:szCs w:val="24"/>
          <w:lang w:eastAsia="lt-LT"/>
        </w:rPr>
        <w:t xml:space="preserve"> </w:t>
      </w:r>
      <w:r w:rsidR="00157866" w:rsidRPr="00263AA0">
        <w:rPr>
          <w:rFonts w:eastAsia="Calibri"/>
          <w:color w:val="000000"/>
          <w:szCs w:val="24"/>
          <w:lang w:eastAsia="lt-LT"/>
        </w:rPr>
        <w:t>Rietavo savivaldybės neveiksnių asmenų būklės peržiūrėjimo komisijas,</w:t>
      </w:r>
      <w:r w:rsidR="00157866" w:rsidRPr="00157866">
        <w:rPr>
          <w:rFonts w:eastAsia="Calibri"/>
          <w:i/>
          <w:iCs/>
          <w:color w:val="000000"/>
          <w:szCs w:val="24"/>
          <w:lang w:eastAsia="lt-LT"/>
        </w:rPr>
        <w:t xml:space="preserve"> </w:t>
      </w:r>
      <w:r w:rsidR="00263AA0" w:rsidRPr="00263AA0">
        <w:rPr>
          <w:color w:val="000000"/>
        </w:rPr>
        <w:t>Projektų idėjų pasiūlymų vertinimo darbo grup</w:t>
      </w:r>
      <w:r w:rsidR="00263AA0">
        <w:rPr>
          <w:color w:val="000000"/>
        </w:rPr>
        <w:t xml:space="preserve">ę, </w:t>
      </w:r>
      <w:r w:rsidR="00157866" w:rsidRPr="00263AA0">
        <w:rPr>
          <w:rFonts w:eastAsia="Calibri"/>
          <w:color w:val="000000"/>
          <w:szCs w:val="24"/>
          <w:shd w:val="clear" w:color="auto" w:fill="FFFFFF"/>
        </w:rPr>
        <w:t xml:space="preserve">Rietavo savivaldybės nevyriausybinių </w:t>
      </w:r>
      <w:r w:rsidR="00157866" w:rsidRPr="0088174E">
        <w:rPr>
          <w:rFonts w:eastAsia="Calibri"/>
          <w:color w:val="000000"/>
          <w:szCs w:val="24"/>
          <w:shd w:val="clear" w:color="auto" w:fill="FFFFFF"/>
        </w:rPr>
        <w:t xml:space="preserve">organizacijų ir </w:t>
      </w:r>
      <w:r w:rsidR="004E5A41" w:rsidRPr="0088174E">
        <w:rPr>
          <w:rFonts w:eastAsia="Calibri"/>
          <w:color w:val="000000"/>
          <w:szCs w:val="24"/>
          <w:lang w:eastAsia="lt-LT"/>
        </w:rPr>
        <w:t>Rietavo savivaldybės sporto taryb</w:t>
      </w:r>
      <w:r w:rsidR="00157866" w:rsidRPr="0088174E">
        <w:rPr>
          <w:rFonts w:eastAsia="Calibri"/>
          <w:color w:val="000000"/>
          <w:szCs w:val="24"/>
          <w:lang w:eastAsia="lt-LT"/>
        </w:rPr>
        <w:t>as.</w:t>
      </w:r>
      <w:r w:rsidR="004E5A41" w:rsidRPr="00157866">
        <w:rPr>
          <w:rFonts w:eastAsia="Calibri"/>
          <w:i/>
          <w:iCs/>
          <w:color w:val="000000"/>
          <w:szCs w:val="24"/>
          <w:lang w:eastAsia="lt-LT"/>
        </w:rPr>
        <w:t xml:space="preserve"> </w:t>
      </w:r>
    </w:p>
    <w:p w14:paraId="4CECDDAE" w14:textId="3CB6DFD1" w:rsidR="002E6D44" w:rsidRDefault="002E6D44" w:rsidP="002E6D44">
      <w:pPr>
        <w:jc w:val="both"/>
      </w:pPr>
      <w:r w:rsidRPr="002E6D44">
        <w:t>Socialinės paramos skyrimo komisija</w:t>
      </w:r>
      <w:r>
        <w:t xml:space="preserve"> 2023 metais surengė  16 posėdžių. Per 2023 metus išmokėta 38</w:t>
      </w:r>
      <w:r w:rsidR="00450D57">
        <w:t xml:space="preserve"> </w:t>
      </w:r>
      <w:r>
        <w:t>820,34 tūkst. Eur. Skirta parama:</w:t>
      </w:r>
    </w:p>
    <w:p w14:paraId="36013228" w14:textId="77777777" w:rsidR="002E6D44" w:rsidRDefault="002E6D44" w:rsidP="002E6D4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5"/>
        <w:gridCol w:w="1947"/>
        <w:gridCol w:w="2605"/>
      </w:tblGrid>
      <w:tr w:rsidR="002E6D44" w:rsidRPr="00A475A1" w14:paraId="5B84EB1F" w14:textId="77777777" w:rsidTr="00990E04">
        <w:tc>
          <w:tcPr>
            <w:tcW w:w="4935" w:type="dxa"/>
            <w:shd w:val="clear" w:color="auto" w:fill="auto"/>
          </w:tcPr>
          <w:p w14:paraId="66EDE91E" w14:textId="77777777" w:rsidR="002E6D44" w:rsidRPr="002E6D44" w:rsidRDefault="002E6D44" w:rsidP="00990E04">
            <w:pPr>
              <w:jc w:val="center"/>
              <w:rPr>
                <w:b/>
                <w:iCs/>
              </w:rPr>
            </w:pPr>
            <w:r w:rsidRPr="002E6D44">
              <w:rPr>
                <w:b/>
                <w:iCs/>
              </w:rPr>
              <w:t>Socialinė parama</w:t>
            </w:r>
          </w:p>
        </w:tc>
        <w:tc>
          <w:tcPr>
            <w:tcW w:w="1947" w:type="dxa"/>
            <w:shd w:val="clear" w:color="auto" w:fill="auto"/>
          </w:tcPr>
          <w:p w14:paraId="501513C4" w14:textId="77777777" w:rsidR="002E6D44" w:rsidRPr="002E6D44" w:rsidRDefault="002E6D44" w:rsidP="002E6D44">
            <w:pPr>
              <w:ind w:firstLine="0"/>
              <w:rPr>
                <w:iCs/>
              </w:rPr>
            </w:pPr>
            <w:r w:rsidRPr="002E6D44">
              <w:rPr>
                <w:iCs/>
              </w:rPr>
              <w:t>Gavėjų skaičius</w:t>
            </w:r>
          </w:p>
        </w:tc>
        <w:tc>
          <w:tcPr>
            <w:tcW w:w="2605" w:type="dxa"/>
            <w:shd w:val="clear" w:color="auto" w:fill="auto"/>
          </w:tcPr>
          <w:p w14:paraId="53A4274F" w14:textId="77777777" w:rsidR="002E6D44" w:rsidRPr="002E6D44" w:rsidRDefault="002E6D44" w:rsidP="00990E04">
            <w:pPr>
              <w:jc w:val="center"/>
              <w:rPr>
                <w:iCs/>
              </w:rPr>
            </w:pPr>
            <w:r w:rsidRPr="002E6D44">
              <w:rPr>
                <w:iCs/>
              </w:rPr>
              <w:t>Pastabos</w:t>
            </w:r>
          </w:p>
        </w:tc>
      </w:tr>
      <w:tr w:rsidR="002E6D44" w:rsidRPr="00A475A1" w14:paraId="550F0D1D" w14:textId="77777777" w:rsidTr="00990E04">
        <w:tc>
          <w:tcPr>
            <w:tcW w:w="4935" w:type="dxa"/>
            <w:shd w:val="clear" w:color="auto" w:fill="auto"/>
          </w:tcPr>
          <w:p w14:paraId="153CF3E8" w14:textId="77777777" w:rsidR="002E6D44" w:rsidRPr="002E6D44" w:rsidRDefault="002E6D44" w:rsidP="00990E04">
            <w:pPr>
              <w:jc w:val="both"/>
              <w:rPr>
                <w:b/>
                <w:iCs/>
              </w:rPr>
            </w:pPr>
            <w:r w:rsidRPr="002E6D44">
              <w:rPr>
                <w:b/>
                <w:iCs/>
              </w:rPr>
              <w:t>Vienkartinė pašalpa:</w:t>
            </w:r>
          </w:p>
        </w:tc>
        <w:tc>
          <w:tcPr>
            <w:tcW w:w="1947" w:type="dxa"/>
            <w:shd w:val="clear" w:color="auto" w:fill="auto"/>
          </w:tcPr>
          <w:p w14:paraId="5E65D77B" w14:textId="77777777" w:rsidR="002E6D44" w:rsidRPr="002E6D44" w:rsidRDefault="002E6D44" w:rsidP="00990E04">
            <w:pPr>
              <w:jc w:val="center"/>
              <w:rPr>
                <w:b/>
                <w:iCs/>
              </w:rPr>
            </w:pPr>
            <w:r w:rsidRPr="002E6D44">
              <w:rPr>
                <w:b/>
                <w:iCs/>
              </w:rPr>
              <w:t>39</w:t>
            </w:r>
          </w:p>
        </w:tc>
        <w:tc>
          <w:tcPr>
            <w:tcW w:w="2605" w:type="dxa"/>
            <w:shd w:val="clear" w:color="auto" w:fill="auto"/>
          </w:tcPr>
          <w:p w14:paraId="04087F7A" w14:textId="77777777" w:rsidR="002E6D44" w:rsidRPr="002E6D44" w:rsidRDefault="002E6D44" w:rsidP="00990E04">
            <w:pPr>
              <w:jc w:val="both"/>
              <w:rPr>
                <w:iCs/>
              </w:rPr>
            </w:pPr>
          </w:p>
        </w:tc>
      </w:tr>
      <w:tr w:rsidR="002E6D44" w:rsidRPr="00A475A1" w14:paraId="6A49FC29" w14:textId="77777777" w:rsidTr="00990E04">
        <w:tc>
          <w:tcPr>
            <w:tcW w:w="4935" w:type="dxa"/>
            <w:shd w:val="clear" w:color="auto" w:fill="auto"/>
          </w:tcPr>
          <w:p w14:paraId="3D76E84D" w14:textId="77777777" w:rsidR="002E6D44" w:rsidRPr="002E6D44" w:rsidRDefault="002E6D44" w:rsidP="00990E04">
            <w:pPr>
              <w:jc w:val="right"/>
              <w:rPr>
                <w:iCs/>
              </w:rPr>
            </w:pPr>
            <w:r w:rsidRPr="002E6D44">
              <w:rPr>
                <w:iCs/>
              </w:rPr>
              <w:t>gaisro ar nelaimės atveju</w:t>
            </w:r>
          </w:p>
        </w:tc>
        <w:tc>
          <w:tcPr>
            <w:tcW w:w="1947" w:type="dxa"/>
            <w:shd w:val="clear" w:color="auto" w:fill="auto"/>
          </w:tcPr>
          <w:p w14:paraId="15BAB8DA" w14:textId="77777777" w:rsidR="002E6D44" w:rsidRPr="002E6D44" w:rsidRDefault="002E6D44" w:rsidP="00990E04">
            <w:pPr>
              <w:jc w:val="center"/>
              <w:rPr>
                <w:iCs/>
              </w:rPr>
            </w:pPr>
            <w:r w:rsidRPr="002E6D44">
              <w:rPr>
                <w:iCs/>
              </w:rPr>
              <w:t>3</w:t>
            </w:r>
          </w:p>
        </w:tc>
        <w:tc>
          <w:tcPr>
            <w:tcW w:w="2605" w:type="dxa"/>
            <w:shd w:val="clear" w:color="auto" w:fill="auto"/>
          </w:tcPr>
          <w:p w14:paraId="375245BC" w14:textId="77777777" w:rsidR="002E6D44" w:rsidRPr="002E6D44" w:rsidRDefault="002E6D44" w:rsidP="00990E04">
            <w:pPr>
              <w:jc w:val="both"/>
              <w:rPr>
                <w:iCs/>
              </w:rPr>
            </w:pPr>
          </w:p>
        </w:tc>
      </w:tr>
      <w:tr w:rsidR="002E6D44" w:rsidRPr="00A475A1" w14:paraId="21D16A70" w14:textId="77777777" w:rsidTr="00990E04">
        <w:tc>
          <w:tcPr>
            <w:tcW w:w="4935" w:type="dxa"/>
            <w:shd w:val="clear" w:color="auto" w:fill="auto"/>
          </w:tcPr>
          <w:p w14:paraId="335B99F2" w14:textId="77777777" w:rsidR="002E6D44" w:rsidRPr="002E6D44" w:rsidRDefault="002E6D44" w:rsidP="00990E04">
            <w:pPr>
              <w:jc w:val="right"/>
              <w:rPr>
                <w:iCs/>
              </w:rPr>
            </w:pPr>
            <w:r w:rsidRPr="002E6D44">
              <w:rPr>
                <w:iCs/>
              </w:rPr>
              <w:t>grįžus iš įkalinimo vietos</w:t>
            </w:r>
          </w:p>
        </w:tc>
        <w:tc>
          <w:tcPr>
            <w:tcW w:w="1947" w:type="dxa"/>
            <w:shd w:val="clear" w:color="auto" w:fill="auto"/>
          </w:tcPr>
          <w:p w14:paraId="5C2DA5B7" w14:textId="77777777" w:rsidR="002E6D44" w:rsidRPr="002E6D44" w:rsidRDefault="002E6D44" w:rsidP="00990E04">
            <w:pPr>
              <w:jc w:val="center"/>
              <w:rPr>
                <w:iCs/>
              </w:rPr>
            </w:pPr>
            <w:r w:rsidRPr="002E6D44">
              <w:rPr>
                <w:iCs/>
              </w:rPr>
              <w:t>3</w:t>
            </w:r>
          </w:p>
        </w:tc>
        <w:tc>
          <w:tcPr>
            <w:tcW w:w="2605" w:type="dxa"/>
            <w:shd w:val="clear" w:color="auto" w:fill="auto"/>
          </w:tcPr>
          <w:p w14:paraId="5E3B3E49" w14:textId="77777777" w:rsidR="002E6D44" w:rsidRPr="002E6D44" w:rsidRDefault="002E6D44" w:rsidP="002E6D44">
            <w:pPr>
              <w:ind w:firstLine="0"/>
              <w:jc w:val="both"/>
              <w:rPr>
                <w:iCs/>
              </w:rPr>
            </w:pPr>
            <w:r w:rsidRPr="002E6D44">
              <w:rPr>
                <w:iCs/>
              </w:rPr>
              <w:t>skirta vedėjo sprendimu</w:t>
            </w:r>
          </w:p>
        </w:tc>
      </w:tr>
      <w:tr w:rsidR="002E6D44" w:rsidRPr="00A475A1" w14:paraId="4FB39216" w14:textId="77777777" w:rsidTr="00990E04">
        <w:tc>
          <w:tcPr>
            <w:tcW w:w="4935" w:type="dxa"/>
            <w:shd w:val="clear" w:color="auto" w:fill="auto"/>
          </w:tcPr>
          <w:p w14:paraId="79ECFE16" w14:textId="77777777" w:rsidR="002E6D44" w:rsidRPr="002E6D44" w:rsidRDefault="002E6D44" w:rsidP="00990E04">
            <w:pPr>
              <w:jc w:val="right"/>
              <w:rPr>
                <w:iCs/>
              </w:rPr>
            </w:pPr>
            <w:r w:rsidRPr="002E6D44">
              <w:rPr>
                <w:iCs/>
              </w:rPr>
              <w:t>kitais nenumatytais atvejais</w:t>
            </w:r>
          </w:p>
        </w:tc>
        <w:tc>
          <w:tcPr>
            <w:tcW w:w="1947" w:type="dxa"/>
            <w:shd w:val="clear" w:color="auto" w:fill="auto"/>
          </w:tcPr>
          <w:p w14:paraId="13DC8310" w14:textId="77777777" w:rsidR="002E6D44" w:rsidRPr="002E6D44" w:rsidRDefault="002E6D44" w:rsidP="00990E04">
            <w:pPr>
              <w:jc w:val="center"/>
              <w:rPr>
                <w:iCs/>
              </w:rPr>
            </w:pPr>
            <w:r w:rsidRPr="002E6D44">
              <w:rPr>
                <w:iCs/>
              </w:rPr>
              <w:t>14</w:t>
            </w:r>
          </w:p>
        </w:tc>
        <w:tc>
          <w:tcPr>
            <w:tcW w:w="2605" w:type="dxa"/>
            <w:shd w:val="clear" w:color="auto" w:fill="auto"/>
          </w:tcPr>
          <w:p w14:paraId="0D9CB40A" w14:textId="77777777" w:rsidR="002E6D44" w:rsidRPr="002E6D44" w:rsidRDefault="002E6D44" w:rsidP="00990E04">
            <w:pPr>
              <w:jc w:val="both"/>
              <w:rPr>
                <w:iCs/>
              </w:rPr>
            </w:pPr>
          </w:p>
        </w:tc>
      </w:tr>
      <w:tr w:rsidR="002E6D44" w:rsidRPr="00A475A1" w14:paraId="492692E9" w14:textId="77777777" w:rsidTr="00990E04">
        <w:tc>
          <w:tcPr>
            <w:tcW w:w="4935" w:type="dxa"/>
            <w:shd w:val="clear" w:color="auto" w:fill="auto"/>
          </w:tcPr>
          <w:p w14:paraId="36F84782" w14:textId="77777777" w:rsidR="002E6D44" w:rsidRPr="002E6D44" w:rsidRDefault="002E6D44" w:rsidP="00990E04">
            <w:pPr>
              <w:jc w:val="right"/>
              <w:rPr>
                <w:iCs/>
              </w:rPr>
            </w:pPr>
            <w:r w:rsidRPr="002E6D44">
              <w:rPr>
                <w:iCs/>
              </w:rPr>
              <w:t>asmeniui, sukakus 100 metų</w:t>
            </w:r>
          </w:p>
        </w:tc>
        <w:tc>
          <w:tcPr>
            <w:tcW w:w="1947" w:type="dxa"/>
            <w:shd w:val="clear" w:color="auto" w:fill="auto"/>
          </w:tcPr>
          <w:p w14:paraId="6DDC272E" w14:textId="77777777" w:rsidR="002E6D44" w:rsidRPr="002E6D44" w:rsidRDefault="002E6D44" w:rsidP="00990E04">
            <w:pPr>
              <w:jc w:val="center"/>
              <w:rPr>
                <w:iCs/>
              </w:rPr>
            </w:pPr>
            <w:r w:rsidRPr="002E6D44">
              <w:rPr>
                <w:iCs/>
              </w:rPr>
              <w:t>1</w:t>
            </w:r>
          </w:p>
        </w:tc>
        <w:tc>
          <w:tcPr>
            <w:tcW w:w="2605" w:type="dxa"/>
            <w:shd w:val="clear" w:color="auto" w:fill="auto"/>
          </w:tcPr>
          <w:p w14:paraId="31D81190" w14:textId="77777777" w:rsidR="002E6D44" w:rsidRPr="002E6D44" w:rsidRDefault="002E6D44" w:rsidP="00990E04">
            <w:pPr>
              <w:jc w:val="both"/>
              <w:rPr>
                <w:iCs/>
              </w:rPr>
            </w:pPr>
          </w:p>
        </w:tc>
      </w:tr>
      <w:tr w:rsidR="002E6D44" w:rsidRPr="00A475A1" w14:paraId="28891FF3" w14:textId="77777777" w:rsidTr="00990E04">
        <w:tc>
          <w:tcPr>
            <w:tcW w:w="4935" w:type="dxa"/>
            <w:shd w:val="clear" w:color="auto" w:fill="auto"/>
          </w:tcPr>
          <w:p w14:paraId="67DEC710" w14:textId="77777777" w:rsidR="002E6D44" w:rsidRPr="002E6D44" w:rsidRDefault="002E6D44" w:rsidP="00990E04">
            <w:pPr>
              <w:jc w:val="right"/>
              <w:rPr>
                <w:bCs/>
                <w:iCs/>
              </w:rPr>
            </w:pPr>
            <w:r w:rsidRPr="002E6D44">
              <w:rPr>
                <w:bCs/>
                <w:iCs/>
              </w:rPr>
              <w:t>ukrainiečiams</w:t>
            </w:r>
          </w:p>
        </w:tc>
        <w:tc>
          <w:tcPr>
            <w:tcW w:w="1947" w:type="dxa"/>
            <w:shd w:val="clear" w:color="auto" w:fill="auto"/>
          </w:tcPr>
          <w:p w14:paraId="6887A985" w14:textId="77777777" w:rsidR="002E6D44" w:rsidRPr="002E6D44" w:rsidRDefault="002E6D44" w:rsidP="00990E04">
            <w:pPr>
              <w:jc w:val="center"/>
              <w:rPr>
                <w:bCs/>
                <w:iCs/>
                <w:lang w:val="en-GB"/>
              </w:rPr>
            </w:pPr>
            <w:r w:rsidRPr="002E6D44">
              <w:rPr>
                <w:bCs/>
                <w:iCs/>
                <w:lang w:val="en-GB"/>
              </w:rPr>
              <w:t>14</w:t>
            </w:r>
          </w:p>
        </w:tc>
        <w:tc>
          <w:tcPr>
            <w:tcW w:w="2605" w:type="dxa"/>
            <w:shd w:val="clear" w:color="auto" w:fill="auto"/>
          </w:tcPr>
          <w:p w14:paraId="377F450F" w14:textId="77777777" w:rsidR="002E6D44" w:rsidRPr="002E6D44" w:rsidRDefault="002E6D44" w:rsidP="00990E04">
            <w:pPr>
              <w:jc w:val="both"/>
              <w:rPr>
                <w:iCs/>
              </w:rPr>
            </w:pPr>
          </w:p>
        </w:tc>
      </w:tr>
      <w:tr w:rsidR="002E6D44" w:rsidRPr="00A475A1" w14:paraId="33DF8257" w14:textId="77777777" w:rsidTr="00990E04">
        <w:tc>
          <w:tcPr>
            <w:tcW w:w="4935" w:type="dxa"/>
            <w:shd w:val="clear" w:color="auto" w:fill="auto"/>
          </w:tcPr>
          <w:p w14:paraId="2F9B7C67" w14:textId="77777777" w:rsidR="002E6D44" w:rsidRPr="002E6D44" w:rsidRDefault="002E6D44" w:rsidP="00990E04">
            <w:pPr>
              <w:jc w:val="both"/>
              <w:rPr>
                <w:b/>
                <w:iCs/>
              </w:rPr>
            </w:pPr>
            <w:r w:rsidRPr="002E6D44">
              <w:rPr>
                <w:b/>
                <w:iCs/>
              </w:rPr>
              <w:lastRenderedPageBreak/>
              <w:t>Tikslinė pašalpa:</w:t>
            </w:r>
          </w:p>
        </w:tc>
        <w:tc>
          <w:tcPr>
            <w:tcW w:w="1947" w:type="dxa"/>
            <w:shd w:val="clear" w:color="auto" w:fill="auto"/>
          </w:tcPr>
          <w:p w14:paraId="7B004E10" w14:textId="77777777" w:rsidR="002E6D44" w:rsidRPr="002E6D44" w:rsidRDefault="002E6D44" w:rsidP="00990E04">
            <w:pPr>
              <w:jc w:val="center"/>
              <w:rPr>
                <w:b/>
                <w:iCs/>
                <w:lang w:val="en-GB"/>
              </w:rPr>
            </w:pPr>
            <w:r w:rsidRPr="002E6D44">
              <w:rPr>
                <w:b/>
                <w:iCs/>
                <w:lang w:val="en-GB"/>
              </w:rPr>
              <w:t>47</w:t>
            </w:r>
          </w:p>
        </w:tc>
        <w:tc>
          <w:tcPr>
            <w:tcW w:w="2605" w:type="dxa"/>
            <w:shd w:val="clear" w:color="auto" w:fill="auto"/>
          </w:tcPr>
          <w:p w14:paraId="55BFA310" w14:textId="77777777" w:rsidR="002E6D44" w:rsidRPr="002E6D44" w:rsidRDefault="002E6D44" w:rsidP="00990E04">
            <w:pPr>
              <w:jc w:val="both"/>
              <w:rPr>
                <w:iCs/>
              </w:rPr>
            </w:pPr>
          </w:p>
        </w:tc>
      </w:tr>
      <w:tr w:rsidR="002E6D44" w:rsidRPr="00A475A1" w14:paraId="3CE49B9A" w14:textId="77777777" w:rsidTr="00990E04">
        <w:tc>
          <w:tcPr>
            <w:tcW w:w="4935" w:type="dxa"/>
            <w:shd w:val="clear" w:color="auto" w:fill="auto"/>
          </w:tcPr>
          <w:p w14:paraId="2098222B" w14:textId="77777777" w:rsidR="002E6D44" w:rsidRPr="002E6D44" w:rsidRDefault="002E6D44" w:rsidP="00990E04">
            <w:pPr>
              <w:jc w:val="right"/>
              <w:rPr>
                <w:iCs/>
              </w:rPr>
            </w:pPr>
            <w:r w:rsidRPr="002E6D44">
              <w:rPr>
                <w:iCs/>
              </w:rPr>
              <w:t xml:space="preserve"> ligos atveju ir vaistams</w:t>
            </w:r>
          </w:p>
        </w:tc>
        <w:tc>
          <w:tcPr>
            <w:tcW w:w="1947" w:type="dxa"/>
            <w:shd w:val="clear" w:color="auto" w:fill="auto"/>
          </w:tcPr>
          <w:p w14:paraId="076387F1" w14:textId="77777777" w:rsidR="002E6D44" w:rsidRPr="002E6D44" w:rsidRDefault="002E6D44" w:rsidP="00990E04">
            <w:pPr>
              <w:jc w:val="center"/>
              <w:rPr>
                <w:iCs/>
              </w:rPr>
            </w:pPr>
            <w:r w:rsidRPr="002E6D44">
              <w:rPr>
                <w:iCs/>
              </w:rPr>
              <w:t>41</w:t>
            </w:r>
          </w:p>
        </w:tc>
        <w:tc>
          <w:tcPr>
            <w:tcW w:w="2605" w:type="dxa"/>
            <w:shd w:val="clear" w:color="auto" w:fill="auto"/>
          </w:tcPr>
          <w:p w14:paraId="1062E47F" w14:textId="77777777" w:rsidR="002E6D44" w:rsidRPr="002E6D44" w:rsidRDefault="002E6D44" w:rsidP="00990E04">
            <w:pPr>
              <w:jc w:val="both"/>
              <w:rPr>
                <w:iCs/>
              </w:rPr>
            </w:pPr>
          </w:p>
        </w:tc>
      </w:tr>
      <w:tr w:rsidR="002E6D44" w:rsidRPr="00A475A1" w14:paraId="6B5C53E9" w14:textId="77777777" w:rsidTr="00990E04">
        <w:tc>
          <w:tcPr>
            <w:tcW w:w="4935" w:type="dxa"/>
            <w:shd w:val="clear" w:color="auto" w:fill="auto"/>
          </w:tcPr>
          <w:p w14:paraId="29323704" w14:textId="77777777" w:rsidR="002E6D44" w:rsidRPr="002E6D44" w:rsidRDefault="002E6D44" w:rsidP="00990E04">
            <w:pPr>
              <w:jc w:val="right"/>
              <w:rPr>
                <w:iCs/>
              </w:rPr>
            </w:pPr>
            <w:r w:rsidRPr="002E6D44">
              <w:rPr>
                <w:iCs/>
              </w:rPr>
              <w:t>įsiskolinimui už būstą iš dalies kompensuoti</w:t>
            </w:r>
          </w:p>
        </w:tc>
        <w:tc>
          <w:tcPr>
            <w:tcW w:w="1947" w:type="dxa"/>
            <w:shd w:val="clear" w:color="auto" w:fill="auto"/>
          </w:tcPr>
          <w:p w14:paraId="067566A7" w14:textId="77777777" w:rsidR="002E6D44" w:rsidRPr="002E6D44" w:rsidRDefault="002E6D44" w:rsidP="00990E04">
            <w:pPr>
              <w:jc w:val="center"/>
              <w:rPr>
                <w:iCs/>
              </w:rPr>
            </w:pPr>
            <w:r w:rsidRPr="002E6D44">
              <w:rPr>
                <w:iCs/>
              </w:rPr>
              <w:t>1</w:t>
            </w:r>
          </w:p>
        </w:tc>
        <w:tc>
          <w:tcPr>
            <w:tcW w:w="2605" w:type="dxa"/>
            <w:shd w:val="clear" w:color="auto" w:fill="auto"/>
          </w:tcPr>
          <w:p w14:paraId="60EFD21C" w14:textId="77777777" w:rsidR="002E6D44" w:rsidRPr="002E6D44" w:rsidRDefault="002E6D44" w:rsidP="00990E04">
            <w:pPr>
              <w:jc w:val="both"/>
              <w:rPr>
                <w:iCs/>
              </w:rPr>
            </w:pPr>
          </w:p>
        </w:tc>
      </w:tr>
      <w:tr w:rsidR="002E6D44" w:rsidRPr="00A475A1" w14:paraId="1A2701C0" w14:textId="77777777" w:rsidTr="00990E04">
        <w:tc>
          <w:tcPr>
            <w:tcW w:w="4935" w:type="dxa"/>
            <w:shd w:val="clear" w:color="auto" w:fill="auto"/>
          </w:tcPr>
          <w:p w14:paraId="500C0662" w14:textId="77777777" w:rsidR="002E6D44" w:rsidRPr="002E6D44" w:rsidRDefault="002E6D44" w:rsidP="00990E04">
            <w:pPr>
              <w:jc w:val="right"/>
              <w:rPr>
                <w:iCs/>
              </w:rPr>
            </w:pPr>
            <w:r w:rsidRPr="002E6D44">
              <w:rPr>
                <w:iCs/>
              </w:rPr>
              <w:t>gyvenimo sąlygų pagerinimui</w:t>
            </w:r>
          </w:p>
        </w:tc>
        <w:tc>
          <w:tcPr>
            <w:tcW w:w="1947" w:type="dxa"/>
            <w:shd w:val="clear" w:color="auto" w:fill="auto"/>
          </w:tcPr>
          <w:p w14:paraId="785DB770" w14:textId="77777777" w:rsidR="002E6D44" w:rsidRPr="002E6D44" w:rsidRDefault="002E6D44" w:rsidP="00990E04">
            <w:pPr>
              <w:jc w:val="center"/>
              <w:rPr>
                <w:iCs/>
              </w:rPr>
            </w:pPr>
            <w:r w:rsidRPr="002E6D44">
              <w:rPr>
                <w:iCs/>
              </w:rPr>
              <w:t>1</w:t>
            </w:r>
          </w:p>
        </w:tc>
        <w:tc>
          <w:tcPr>
            <w:tcW w:w="2605" w:type="dxa"/>
            <w:shd w:val="clear" w:color="auto" w:fill="auto"/>
          </w:tcPr>
          <w:p w14:paraId="3E533BB9" w14:textId="77777777" w:rsidR="002E6D44" w:rsidRPr="002E6D44" w:rsidRDefault="002E6D44" w:rsidP="00990E04">
            <w:pPr>
              <w:jc w:val="both"/>
              <w:rPr>
                <w:iCs/>
              </w:rPr>
            </w:pPr>
          </w:p>
        </w:tc>
      </w:tr>
      <w:tr w:rsidR="002E6D44" w:rsidRPr="00A475A1" w14:paraId="78FC7104" w14:textId="77777777" w:rsidTr="00990E04">
        <w:tc>
          <w:tcPr>
            <w:tcW w:w="4935" w:type="dxa"/>
            <w:shd w:val="clear" w:color="auto" w:fill="auto"/>
          </w:tcPr>
          <w:p w14:paraId="657AD88C" w14:textId="77777777" w:rsidR="002E6D44" w:rsidRPr="002E6D44" w:rsidRDefault="002E6D44" w:rsidP="00990E04">
            <w:pPr>
              <w:jc w:val="right"/>
              <w:rPr>
                <w:bCs/>
                <w:iCs/>
              </w:rPr>
            </w:pPr>
            <w:r w:rsidRPr="002E6D44">
              <w:rPr>
                <w:bCs/>
                <w:iCs/>
              </w:rPr>
              <w:t>kieto kuro įsigijimo kompensacijai</w:t>
            </w:r>
          </w:p>
        </w:tc>
        <w:tc>
          <w:tcPr>
            <w:tcW w:w="1947" w:type="dxa"/>
            <w:shd w:val="clear" w:color="auto" w:fill="auto"/>
          </w:tcPr>
          <w:p w14:paraId="34D25CBC" w14:textId="77777777" w:rsidR="002E6D44" w:rsidRPr="002E6D44" w:rsidRDefault="002E6D44" w:rsidP="00990E04">
            <w:pPr>
              <w:jc w:val="center"/>
              <w:rPr>
                <w:bCs/>
                <w:iCs/>
              </w:rPr>
            </w:pPr>
            <w:r w:rsidRPr="002E6D44">
              <w:rPr>
                <w:bCs/>
                <w:iCs/>
              </w:rPr>
              <w:t>4</w:t>
            </w:r>
          </w:p>
        </w:tc>
        <w:tc>
          <w:tcPr>
            <w:tcW w:w="2605" w:type="dxa"/>
            <w:shd w:val="clear" w:color="auto" w:fill="auto"/>
          </w:tcPr>
          <w:p w14:paraId="053C6507" w14:textId="77777777" w:rsidR="002E6D44" w:rsidRPr="002E6D44" w:rsidRDefault="002E6D44" w:rsidP="00990E04">
            <w:pPr>
              <w:jc w:val="both"/>
              <w:rPr>
                <w:iCs/>
              </w:rPr>
            </w:pPr>
          </w:p>
        </w:tc>
      </w:tr>
      <w:tr w:rsidR="002E6D44" w:rsidRPr="00A475A1" w14:paraId="6F926A8F" w14:textId="77777777" w:rsidTr="00990E04">
        <w:tc>
          <w:tcPr>
            <w:tcW w:w="4935" w:type="dxa"/>
            <w:shd w:val="clear" w:color="auto" w:fill="auto"/>
          </w:tcPr>
          <w:p w14:paraId="07889E7E" w14:textId="77777777" w:rsidR="002E6D44" w:rsidRPr="002E6D44" w:rsidRDefault="002E6D44" w:rsidP="00990E04">
            <w:pPr>
              <w:jc w:val="both"/>
              <w:rPr>
                <w:b/>
                <w:iCs/>
              </w:rPr>
            </w:pPr>
            <w:r w:rsidRPr="002E6D44">
              <w:rPr>
                <w:b/>
                <w:iCs/>
              </w:rPr>
              <w:t>Periodinė pašalpa:</w:t>
            </w:r>
          </w:p>
        </w:tc>
        <w:tc>
          <w:tcPr>
            <w:tcW w:w="1947" w:type="dxa"/>
            <w:shd w:val="clear" w:color="auto" w:fill="auto"/>
          </w:tcPr>
          <w:p w14:paraId="1F34FAF4" w14:textId="77777777" w:rsidR="002E6D44" w:rsidRPr="002E6D44" w:rsidRDefault="002E6D44" w:rsidP="00990E04">
            <w:pPr>
              <w:jc w:val="center"/>
              <w:rPr>
                <w:b/>
                <w:iCs/>
              </w:rPr>
            </w:pPr>
            <w:r w:rsidRPr="002E6D44">
              <w:rPr>
                <w:b/>
                <w:iCs/>
              </w:rPr>
              <w:t>11</w:t>
            </w:r>
          </w:p>
        </w:tc>
        <w:tc>
          <w:tcPr>
            <w:tcW w:w="2605" w:type="dxa"/>
            <w:shd w:val="clear" w:color="auto" w:fill="auto"/>
          </w:tcPr>
          <w:p w14:paraId="4E8C1870" w14:textId="77777777" w:rsidR="002E6D44" w:rsidRPr="002E6D44" w:rsidRDefault="002E6D44" w:rsidP="00990E04">
            <w:pPr>
              <w:jc w:val="both"/>
              <w:rPr>
                <w:iCs/>
              </w:rPr>
            </w:pPr>
          </w:p>
        </w:tc>
      </w:tr>
      <w:tr w:rsidR="002E6D44" w:rsidRPr="00A475A1" w14:paraId="601090E0" w14:textId="77777777" w:rsidTr="00990E04">
        <w:tc>
          <w:tcPr>
            <w:tcW w:w="4935" w:type="dxa"/>
            <w:shd w:val="clear" w:color="auto" w:fill="auto"/>
          </w:tcPr>
          <w:p w14:paraId="5F0EE30A" w14:textId="77777777" w:rsidR="002E6D44" w:rsidRPr="002E6D44" w:rsidRDefault="002E6D44" w:rsidP="00990E04">
            <w:pPr>
              <w:jc w:val="right"/>
              <w:rPr>
                <w:iCs/>
              </w:rPr>
            </w:pPr>
            <w:r w:rsidRPr="002E6D44">
              <w:rPr>
                <w:iCs/>
              </w:rPr>
              <w:t>būtiniausiems poreikiams</w:t>
            </w:r>
          </w:p>
        </w:tc>
        <w:tc>
          <w:tcPr>
            <w:tcW w:w="1947" w:type="dxa"/>
            <w:shd w:val="clear" w:color="auto" w:fill="auto"/>
          </w:tcPr>
          <w:p w14:paraId="5928D078" w14:textId="77777777" w:rsidR="002E6D44" w:rsidRPr="002E6D44" w:rsidRDefault="002E6D44" w:rsidP="00990E04">
            <w:pPr>
              <w:jc w:val="center"/>
              <w:rPr>
                <w:iCs/>
              </w:rPr>
            </w:pPr>
            <w:r w:rsidRPr="002E6D44">
              <w:rPr>
                <w:iCs/>
              </w:rPr>
              <w:t>1</w:t>
            </w:r>
          </w:p>
        </w:tc>
        <w:tc>
          <w:tcPr>
            <w:tcW w:w="2605" w:type="dxa"/>
            <w:shd w:val="clear" w:color="auto" w:fill="auto"/>
          </w:tcPr>
          <w:p w14:paraId="0DD283A2" w14:textId="77777777" w:rsidR="002E6D44" w:rsidRPr="002E6D44" w:rsidRDefault="002E6D44" w:rsidP="00990E04">
            <w:pPr>
              <w:jc w:val="both"/>
              <w:rPr>
                <w:iCs/>
              </w:rPr>
            </w:pPr>
          </w:p>
        </w:tc>
      </w:tr>
      <w:tr w:rsidR="002E6D44" w:rsidRPr="00A475A1" w14:paraId="45119402" w14:textId="77777777" w:rsidTr="00990E04">
        <w:tc>
          <w:tcPr>
            <w:tcW w:w="4935" w:type="dxa"/>
            <w:shd w:val="clear" w:color="auto" w:fill="auto"/>
          </w:tcPr>
          <w:p w14:paraId="7692D5F6" w14:textId="77777777" w:rsidR="002E6D44" w:rsidRPr="00E458BE" w:rsidRDefault="002E6D44" w:rsidP="00990E04">
            <w:pPr>
              <w:jc w:val="right"/>
              <w:rPr>
                <w:iCs/>
              </w:rPr>
            </w:pPr>
            <w:r w:rsidRPr="00E458BE">
              <w:rPr>
                <w:iCs/>
              </w:rPr>
              <w:t>vaiko globos šeimoje skatinimui</w:t>
            </w:r>
          </w:p>
        </w:tc>
        <w:tc>
          <w:tcPr>
            <w:tcW w:w="1947" w:type="dxa"/>
            <w:shd w:val="clear" w:color="auto" w:fill="auto"/>
          </w:tcPr>
          <w:p w14:paraId="7A27307B" w14:textId="77777777" w:rsidR="002E6D44" w:rsidRPr="002E6D44" w:rsidRDefault="002E6D44" w:rsidP="00990E04">
            <w:pPr>
              <w:jc w:val="center"/>
              <w:rPr>
                <w:iCs/>
              </w:rPr>
            </w:pPr>
            <w:r w:rsidRPr="002E6D44">
              <w:rPr>
                <w:iCs/>
              </w:rPr>
              <w:t>10</w:t>
            </w:r>
          </w:p>
        </w:tc>
        <w:tc>
          <w:tcPr>
            <w:tcW w:w="2605" w:type="dxa"/>
            <w:shd w:val="clear" w:color="auto" w:fill="auto"/>
          </w:tcPr>
          <w:p w14:paraId="4C7BD119" w14:textId="77777777" w:rsidR="002E6D44" w:rsidRPr="002E6D44" w:rsidRDefault="002E6D44" w:rsidP="002E6D44">
            <w:pPr>
              <w:ind w:firstLine="0"/>
              <w:jc w:val="both"/>
              <w:rPr>
                <w:iCs/>
              </w:rPr>
            </w:pPr>
            <w:r w:rsidRPr="002E6D44">
              <w:rPr>
                <w:iCs/>
              </w:rPr>
              <w:t>skirta vedėjo sprendimu</w:t>
            </w:r>
          </w:p>
        </w:tc>
      </w:tr>
      <w:tr w:rsidR="002E6D44" w:rsidRPr="00A475A1" w14:paraId="4222C1BE" w14:textId="77777777" w:rsidTr="00990E04">
        <w:tc>
          <w:tcPr>
            <w:tcW w:w="4935" w:type="dxa"/>
            <w:shd w:val="clear" w:color="auto" w:fill="auto"/>
          </w:tcPr>
          <w:p w14:paraId="4E67E818" w14:textId="77777777" w:rsidR="002E6D44" w:rsidRPr="00A475A1" w:rsidRDefault="002E6D44" w:rsidP="00990E04">
            <w:pPr>
              <w:jc w:val="right"/>
              <w:rPr>
                <w:b/>
                <w:i/>
              </w:rPr>
            </w:pPr>
            <w:r w:rsidRPr="00A475A1">
              <w:rPr>
                <w:b/>
                <w:i/>
              </w:rPr>
              <w:t>Iš viso</w:t>
            </w:r>
          </w:p>
        </w:tc>
        <w:tc>
          <w:tcPr>
            <w:tcW w:w="1947" w:type="dxa"/>
            <w:shd w:val="clear" w:color="auto" w:fill="auto"/>
          </w:tcPr>
          <w:p w14:paraId="033FB29F" w14:textId="77777777" w:rsidR="002E6D44" w:rsidRPr="00A475A1" w:rsidRDefault="002E6D44" w:rsidP="00990E04">
            <w:pPr>
              <w:jc w:val="center"/>
              <w:rPr>
                <w:b/>
              </w:rPr>
            </w:pPr>
            <w:r>
              <w:rPr>
                <w:b/>
              </w:rPr>
              <w:t>97</w:t>
            </w:r>
          </w:p>
        </w:tc>
        <w:tc>
          <w:tcPr>
            <w:tcW w:w="2605" w:type="dxa"/>
            <w:shd w:val="clear" w:color="auto" w:fill="auto"/>
          </w:tcPr>
          <w:p w14:paraId="3DB41F54" w14:textId="77777777" w:rsidR="002E6D44" w:rsidRPr="00A475A1" w:rsidRDefault="002E6D44" w:rsidP="00990E04">
            <w:pPr>
              <w:jc w:val="both"/>
            </w:pPr>
          </w:p>
        </w:tc>
      </w:tr>
    </w:tbl>
    <w:p w14:paraId="451526B1" w14:textId="4A6F79E7" w:rsidR="004E5A41" w:rsidRPr="002E6D44" w:rsidRDefault="004E5A41" w:rsidP="005449EA">
      <w:pPr>
        <w:tabs>
          <w:tab w:val="num" w:pos="360"/>
          <w:tab w:val="left" w:pos="709"/>
        </w:tabs>
        <w:jc w:val="both"/>
        <w:rPr>
          <w:rFonts w:eastAsia="Calibri"/>
          <w:color w:val="000000"/>
          <w:szCs w:val="24"/>
          <w:lang w:eastAsia="lt-LT"/>
        </w:rPr>
      </w:pPr>
    </w:p>
    <w:p w14:paraId="5FE8DAD2" w14:textId="3DCD3FB2" w:rsidR="002E6D44" w:rsidRPr="00A627FC" w:rsidRDefault="002E6D44" w:rsidP="00450D57">
      <w:pPr>
        <w:ind w:firstLine="709"/>
        <w:jc w:val="both"/>
        <w:rPr>
          <w:szCs w:val="24"/>
          <w:lang w:eastAsia="lt-LT"/>
        </w:rPr>
      </w:pPr>
      <w:r>
        <w:rPr>
          <w:szCs w:val="24"/>
          <w:lang w:eastAsia="lt-LT"/>
        </w:rPr>
        <w:t xml:space="preserve">Nevyriausybinių organizacijų projektų vertinimo komisija išnagrinėjo 13 nevyriausybinių organizacijų pateiktų paraiškų gauti finansavimą projektų įgyvendinimui. Savivaldybės administracijos direktoriui </w:t>
      </w:r>
      <w:r w:rsidR="00450D57">
        <w:rPr>
          <w:szCs w:val="24"/>
          <w:lang w:eastAsia="lt-LT"/>
        </w:rPr>
        <w:t>k</w:t>
      </w:r>
      <w:r>
        <w:rPr>
          <w:szCs w:val="24"/>
          <w:lang w:eastAsia="lt-LT"/>
        </w:rPr>
        <w:t xml:space="preserve">omisija teikė siūlymą skirti finansavimą. </w:t>
      </w:r>
    </w:p>
    <w:p w14:paraId="770A126A" w14:textId="77777777" w:rsidR="00263AA0" w:rsidRPr="00263AA0" w:rsidRDefault="00263AA0" w:rsidP="00263AA0">
      <w:pPr>
        <w:jc w:val="both"/>
        <w:rPr>
          <w:b/>
          <w:bCs/>
          <w:sz w:val="22"/>
          <w:lang w:eastAsia="lt-LT"/>
        </w:rPr>
      </w:pPr>
      <w:r w:rsidRPr="00263AA0">
        <w:rPr>
          <w:color w:val="000000"/>
        </w:rPr>
        <w:t>Projektų idėjų pasiūlymų vertinimo darbo grupė 2023 m. posėdžiavo keturis kartus. Darbo grupė aptarė Dalyvaujamojo biudžeto programos konkurso organizacinius klausimus, įvertino gyventojų balsavimo rezultatus, teikė rekomendaciją Savivaldybės administracijos direktoriui dėl projektų finansavimo. </w:t>
      </w:r>
    </w:p>
    <w:p w14:paraId="6D23EBA7" w14:textId="5B1DC8F8" w:rsidR="00263AA0" w:rsidRDefault="00545F3E" w:rsidP="00263AA0">
      <w:pPr>
        <w:jc w:val="both"/>
      </w:pPr>
      <w:r w:rsidRPr="00545F3E">
        <w:rPr>
          <w:rStyle w:val="Grietas"/>
          <w:b w:val="0"/>
          <w:szCs w:val="24"/>
          <w:shd w:val="clear" w:color="auto" w:fill="FFFFFF"/>
        </w:rPr>
        <w:t>2023 m. vyko 5 Rietavo savivaldybės neveiksnių asmenų būklės peržiūrėjimo</w:t>
      </w:r>
      <w:r w:rsidRPr="00545F3E">
        <w:rPr>
          <w:szCs w:val="24"/>
        </w:rPr>
        <w:t xml:space="preserve"> komisijos</w:t>
      </w:r>
      <w:r w:rsidRPr="00545F3E">
        <w:t xml:space="preserve"> posėdžiai.</w:t>
      </w:r>
      <w:r>
        <w:rPr>
          <w:i/>
          <w:iCs/>
        </w:rPr>
        <w:t xml:space="preserve"> </w:t>
      </w:r>
      <w:r w:rsidR="00263AA0">
        <w:t>Posėdžiuose išnagrinėtos 2</w:t>
      </w:r>
      <w:r>
        <w:t>5</w:t>
      </w:r>
      <w:r w:rsidR="00263AA0">
        <w:t xml:space="preserve"> asmenų, kuriems neveiksnumas nustatytas tam tikroje srityje, bylos. Dėl visų asmenų priimti sprendimai nesikreipti į teismą dėl neveiksnumo tam tikroje srityje peržiūrėjimo.</w:t>
      </w:r>
    </w:p>
    <w:p w14:paraId="61578937" w14:textId="14D62926" w:rsidR="0088174E" w:rsidRDefault="00545F3E" w:rsidP="0088174E">
      <w:pPr>
        <w:ind w:firstLine="709"/>
        <w:jc w:val="both"/>
        <w:rPr>
          <w:szCs w:val="24"/>
        </w:rPr>
      </w:pPr>
      <w:r>
        <w:t xml:space="preserve"> </w:t>
      </w:r>
      <w:r w:rsidRPr="00E848D1">
        <w:t xml:space="preserve">Rietavo savivaldybės smulkaus ir vidutinio verslo ir žemės ūkio rėmimo programos projektų ir paraiškų vertinimo komisija </w:t>
      </w:r>
      <w:r>
        <w:t xml:space="preserve">surengė 2 posėdžius. </w:t>
      </w:r>
      <w:r w:rsidRPr="001E03BA">
        <w:rPr>
          <w:szCs w:val="24"/>
        </w:rPr>
        <w:t>Pirmame posėdyje komisijos nariai pasirašė konfidencialumo pasižadėjimus ir nešališkumo deklaracijas ir paskelbė paraiškų priėmimo datą.</w:t>
      </w:r>
      <w:r>
        <w:rPr>
          <w:szCs w:val="24"/>
        </w:rPr>
        <w:t xml:space="preserve"> </w:t>
      </w:r>
      <w:r w:rsidRPr="00A002DC">
        <w:rPr>
          <w:szCs w:val="24"/>
        </w:rPr>
        <w:t xml:space="preserve">Antrojo posėdžio metu </w:t>
      </w:r>
      <w:r>
        <w:rPr>
          <w:szCs w:val="24"/>
        </w:rPr>
        <w:t>k</w:t>
      </w:r>
      <w:r w:rsidRPr="00E85A2A">
        <w:rPr>
          <w:szCs w:val="24"/>
        </w:rPr>
        <w:t xml:space="preserve">omisija nagrinėjo pateiktas  paraiškas ir dokumentus, </w:t>
      </w:r>
      <w:r>
        <w:rPr>
          <w:szCs w:val="24"/>
        </w:rPr>
        <w:t xml:space="preserve">nuspręsta </w:t>
      </w:r>
      <w:r w:rsidRPr="00E85A2A">
        <w:rPr>
          <w:szCs w:val="24"/>
        </w:rPr>
        <w:t xml:space="preserve"> rekomend</w:t>
      </w:r>
      <w:r>
        <w:rPr>
          <w:szCs w:val="24"/>
        </w:rPr>
        <w:t>uoti</w:t>
      </w:r>
      <w:r w:rsidRPr="00E85A2A">
        <w:rPr>
          <w:szCs w:val="24"/>
        </w:rPr>
        <w:t xml:space="preserve"> Savivaldybės administracijos direktoriui skirti paramą 17 smulkaus ir vidutinio verslo subjektų </w:t>
      </w:r>
      <w:r>
        <w:rPr>
          <w:szCs w:val="24"/>
        </w:rPr>
        <w:t>i</w:t>
      </w:r>
      <w:r w:rsidRPr="00E85A2A">
        <w:rPr>
          <w:szCs w:val="24"/>
        </w:rPr>
        <w:t>š smulkaus ir vidutinio verslo rėmimo programos ir 12 ūkininkų</w:t>
      </w:r>
      <w:r>
        <w:rPr>
          <w:szCs w:val="24"/>
        </w:rPr>
        <w:t>,</w:t>
      </w:r>
      <w:r w:rsidRPr="00E85A2A">
        <w:rPr>
          <w:szCs w:val="24"/>
        </w:rPr>
        <w:t xml:space="preserve"> pateikusių paraiškas dėl finansinės paramos skyrimo</w:t>
      </w:r>
      <w:r>
        <w:rPr>
          <w:szCs w:val="24"/>
        </w:rPr>
        <w:t>,</w:t>
      </w:r>
      <w:r w:rsidRPr="00F422BF">
        <w:rPr>
          <w:szCs w:val="24"/>
        </w:rPr>
        <w:t xml:space="preserve"> </w:t>
      </w:r>
      <w:r w:rsidRPr="00E85A2A">
        <w:rPr>
          <w:szCs w:val="24"/>
        </w:rPr>
        <w:t xml:space="preserve">iš Žemės ūkio rėmimo programos. </w:t>
      </w:r>
    </w:p>
    <w:p w14:paraId="38E8B34E" w14:textId="01E7B93C" w:rsidR="0088174E" w:rsidRPr="00A13611" w:rsidRDefault="0088174E" w:rsidP="0088174E">
      <w:pPr>
        <w:ind w:firstLine="709"/>
        <w:jc w:val="both"/>
        <w:rPr>
          <w:i/>
          <w:iCs/>
          <w:color w:val="000000"/>
          <w:shd w:val="clear" w:color="auto" w:fill="FFFFFF"/>
        </w:rPr>
      </w:pPr>
      <w:r w:rsidRPr="00263AA0">
        <w:rPr>
          <w:szCs w:val="24"/>
        </w:rPr>
        <w:t>2023 m. buvo organizuoti 3 Rietavo savivaldybės nevyriausybinių organizacijų tarybos</w:t>
      </w:r>
      <w:r w:rsidR="008B6F11">
        <w:rPr>
          <w:szCs w:val="24"/>
        </w:rPr>
        <w:t xml:space="preserve"> (NVO)</w:t>
      </w:r>
      <w:r w:rsidRPr="00263AA0">
        <w:rPr>
          <w:szCs w:val="24"/>
        </w:rPr>
        <w:t xml:space="preserve"> posėdžiai.</w:t>
      </w:r>
      <w:r w:rsidRPr="00A13611">
        <w:rPr>
          <w:i/>
          <w:iCs/>
          <w:szCs w:val="24"/>
        </w:rPr>
        <w:t xml:space="preserve"> </w:t>
      </w:r>
      <w:r>
        <w:rPr>
          <w:szCs w:val="24"/>
        </w:rPr>
        <w:t xml:space="preserve">Posėdžiuose buvo svarstyti klausimai, susiję su NVO finansavimo šaltiniais, NVO tarybos veiklos perspektyvomis, NVO poreikių išsiaiškinimas ir jų viešinimas. NVO taryba atnaujino informaciją apie Rietavo savivaldybėje veikiančias NVO ir bendruomenes. Buvo suteiktos viešinimo paslaugos nevyriausybinėms organizacijoms, kurios vykdė įvairias veiklas. NVO taryba buvo pasikvietusi į Rietavą Joniškio NVO tarybą. Joniškio NVO tarybai buvo parodyti </w:t>
      </w:r>
      <w:proofErr w:type="spellStart"/>
      <w:r>
        <w:rPr>
          <w:szCs w:val="24"/>
        </w:rPr>
        <w:t>Pelaičių</w:t>
      </w:r>
      <w:proofErr w:type="spellEnd"/>
      <w:r>
        <w:rPr>
          <w:szCs w:val="24"/>
        </w:rPr>
        <w:t xml:space="preserve"> bendruomenės namai, pristatyta Rietavo NVO tarybos veikla, veikiančios NVO organizacijos bei bendruomenės. Pasidalinta tarpusavyje NVO tarybos iššūkiais ir pasiekimais. 2023 m. gruodžio viduryje 4 Rietavo savivaldybės NVO tarybos nariai vyko į susitikimą su Raseinių NVO. Pasidalinta gerąja patirtimi, parsivežta naujų idėjų Rietavo savivaldybės NVO tarybos veiklai. Rietavo savivaldybė NVO projektų finansavimo konkursui 2023 m. skyrė 13 200 Eur, beveik dvigubai daugiau nei 2022 metais (buvo skirta 7 000 Eur). 2023 metais Savivaldybė, siekdama stiprinti nevyriausybinį sektorių, įsigijo konsultacinių paslaugų paketą, kuris skirtas</w:t>
      </w:r>
      <w:r w:rsidRPr="00F23F3F">
        <w:rPr>
          <w:szCs w:val="24"/>
          <w:lang w:eastAsia="lt-LT"/>
        </w:rPr>
        <w:t xml:space="preserve"> </w:t>
      </w:r>
      <w:r w:rsidRPr="00F23F3F">
        <w:rPr>
          <w:szCs w:val="24"/>
        </w:rPr>
        <w:t>konsultaci</w:t>
      </w:r>
      <w:r>
        <w:rPr>
          <w:szCs w:val="24"/>
        </w:rPr>
        <w:t>jų tiekimui</w:t>
      </w:r>
      <w:r w:rsidRPr="00F23F3F">
        <w:rPr>
          <w:szCs w:val="24"/>
        </w:rPr>
        <w:t xml:space="preserve"> ir ekspertin</w:t>
      </w:r>
      <w:r>
        <w:rPr>
          <w:szCs w:val="24"/>
        </w:rPr>
        <w:t xml:space="preserve">ei </w:t>
      </w:r>
      <w:r w:rsidRPr="00F23F3F">
        <w:rPr>
          <w:szCs w:val="24"/>
        </w:rPr>
        <w:t>pagalb</w:t>
      </w:r>
      <w:r>
        <w:rPr>
          <w:szCs w:val="24"/>
        </w:rPr>
        <w:t>ai</w:t>
      </w:r>
      <w:r w:rsidRPr="00F23F3F">
        <w:rPr>
          <w:szCs w:val="24"/>
        </w:rPr>
        <w:t xml:space="preserve"> rinkodaros, IT, projektų valdymo, dizaino, medijų produktų kūrimo srityse</w:t>
      </w:r>
      <w:r>
        <w:rPr>
          <w:szCs w:val="24"/>
        </w:rPr>
        <w:t xml:space="preserve"> nevyriausybinėms organizacijoms. Ši paslauga NVO yra nemokama. Posėdžio metu, kuris vyko 2024 m. vasario 14 d., aptarta 2023 m. NVO tarybos veikla. Iš veiklos plano pilnai neįgyvendintas 2.1. punktas ,,Susitikimas su veikiančiomis NVO ir bendruomenėmis“. Šis tikslas išlieka 2024 metams.</w:t>
      </w:r>
    </w:p>
    <w:p w14:paraId="6D56B7CB" w14:textId="620206FE" w:rsidR="00545F3E" w:rsidRPr="00E85A2A" w:rsidRDefault="0088174E" w:rsidP="008B6F11">
      <w:pPr>
        <w:pStyle w:val="Pagrindiniotekstotrauka"/>
        <w:tabs>
          <w:tab w:val="left" w:pos="709"/>
          <w:tab w:val="left" w:pos="1247"/>
        </w:tabs>
        <w:ind w:firstLine="0"/>
        <w:jc w:val="both"/>
        <w:rPr>
          <w:szCs w:val="24"/>
        </w:rPr>
      </w:pPr>
      <w:r>
        <w:rPr>
          <w:szCs w:val="24"/>
        </w:rPr>
        <w:t xml:space="preserve">             Rietavo savivaldybės </w:t>
      </w:r>
      <w:r w:rsidR="008B6F11">
        <w:rPr>
          <w:szCs w:val="24"/>
        </w:rPr>
        <w:t xml:space="preserve">sporto </w:t>
      </w:r>
      <w:r>
        <w:rPr>
          <w:szCs w:val="24"/>
        </w:rPr>
        <w:t xml:space="preserve">taryba 2023 m. rinkosi 2 kartus. Buvo aptarti </w:t>
      </w:r>
      <w:r>
        <w:t xml:space="preserve">Rietavo Lauryno Ivinskio gimnazijos sporto salių nuomos įkainiai, Rietavo savivaldybės administracijos Švietimo, kultūros ir sporto skyriaus 2024 m. planuojamas renginių planas, trenerių finansavimo galimybės </w:t>
      </w:r>
      <w:r>
        <w:lastRenderedPageBreak/>
        <w:t xml:space="preserve">per sporto asociacijas, </w:t>
      </w:r>
      <w:proofErr w:type="spellStart"/>
      <w:r>
        <w:t>Sauslaukio</w:t>
      </w:r>
      <w:proofErr w:type="spellEnd"/>
      <w:r>
        <w:t xml:space="preserve"> gyvenvietėje esančios sporto aikštelės nuoma juridiniams asmenims, pritarta didinti sporto rėmimo programų finansavimą.</w:t>
      </w:r>
    </w:p>
    <w:p w14:paraId="36D37231" w14:textId="36021D7D" w:rsidR="00FF0442" w:rsidRDefault="001D2859" w:rsidP="008B6F11">
      <w:pPr>
        <w:tabs>
          <w:tab w:val="left" w:pos="709"/>
          <w:tab w:val="left" w:pos="6405"/>
        </w:tabs>
        <w:ind w:firstLine="0"/>
        <w:jc w:val="both"/>
        <w:rPr>
          <w:rStyle w:val="Grietas"/>
          <w:b w:val="0"/>
          <w:color w:val="000000" w:themeColor="text1"/>
          <w:szCs w:val="24"/>
          <w:shd w:val="clear" w:color="auto" w:fill="FFFFFF"/>
        </w:rPr>
      </w:pPr>
      <w:r w:rsidRPr="00A13611">
        <w:rPr>
          <w:rFonts w:eastAsia="Calibri"/>
          <w:bCs/>
          <w:i/>
          <w:iCs/>
          <w:color w:val="000000" w:themeColor="text1"/>
          <w:szCs w:val="24"/>
          <w:shd w:val="clear" w:color="auto" w:fill="FFFFFF"/>
        </w:rPr>
        <w:t xml:space="preserve">            </w:t>
      </w:r>
      <w:r w:rsidR="00E56332" w:rsidRPr="00E56332">
        <w:rPr>
          <w:rFonts w:eastAsia="Calibri"/>
          <w:bCs/>
          <w:color w:val="000000" w:themeColor="text1"/>
          <w:szCs w:val="24"/>
          <w:shd w:val="clear" w:color="auto" w:fill="FFFFFF"/>
        </w:rPr>
        <w:t xml:space="preserve">Rietavo savivaldybės peticijų komisija </w:t>
      </w:r>
      <w:r w:rsidR="00FF0442" w:rsidRPr="00E56332">
        <w:rPr>
          <w:color w:val="000000" w:themeColor="text1"/>
          <w:szCs w:val="24"/>
        </w:rPr>
        <w:t>neposėdžiavo</w:t>
      </w:r>
      <w:r w:rsidR="00FF0442" w:rsidRPr="00E56332">
        <w:rPr>
          <w:rStyle w:val="Grietas"/>
          <w:b w:val="0"/>
          <w:color w:val="000000" w:themeColor="text1"/>
          <w:szCs w:val="24"/>
          <w:shd w:val="clear" w:color="auto" w:fill="FFFFFF"/>
        </w:rPr>
        <w:t>.</w:t>
      </w:r>
    </w:p>
    <w:p w14:paraId="507AE70D" w14:textId="02D3278D" w:rsidR="00923A63" w:rsidRPr="00923A63" w:rsidRDefault="008A49AF" w:rsidP="008B6F11">
      <w:pPr>
        <w:pStyle w:val="Antrats"/>
        <w:ind w:firstLine="0"/>
        <w:jc w:val="both"/>
        <w:rPr>
          <w:szCs w:val="24"/>
        </w:rPr>
      </w:pPr>
      <w:r>
        <w:rPr>
          <w:rStyle w:val="Grietas"/>
          <w:b w:val="0"/>
          <w:color w:val="000000" w:themeColor="text1"/>
          <w:szCs w:val="24"/>
          <w:shd w:val="clear" w:color="auto" w:fill="FFFFFF"/>
        </w:rPr>
        <w:t xml:space="preserve"> </w:t>
      </w:r>
      <w:r w:rsidR="009D2029">
        <w:rPr>
          <w:rStyle w:val="Grietas"/>
          <w:b w:val="0"/>
          <w:color w:val="000000" w:themeColor="text1"/>
          <w:szCs w:val="24"/>
          <w:shd w:val="clear" w:color="auto" w:fill="FFFFFF"/>
        </w:rPr>
        <w:t xml:space="preserve">           </w:t>
      </w:r>
      <w:r w:rsidR="00923A63">
        <w:rPr>
          <w:rStyle w:val="Grietas"/>
          <w:b w:val="0"/>
          <w:color w:val="000000" w:themeColor="text1"/>
          <w:szCs w:val="24"/>
          <w:shd w:val="clear" w:color="auto" w:fill="FFFFFF"/>
        </w:rPr>
        <w:t xml:space="preserve">Rietavo savivaldybės tarybos veiklos reglamento, patvirtinto Rietavo savivaldybės tarybos 2023 m. kovo 29 d. sprendimu Nr. T1-58, 114 punktu, pridedama </w:t>
      </w:r>
      <w:r w:rsidR="00923A63" w:rsidRPr="00923A63">
        <w:rPr>
          <w:szCs w:val="24"/>
        </w:rPr>
        <w:t>2023 m. LSDP opozicinės Rietavo savivaldybės tarybos narių frakcijos veiklos ataskaita</w:t>
      </w:r>
      <w:r w:rsidR="00923A63">
        <w:rPr>
          <w:szCs w:val="24"/>
        </w:rPr>
        <w:t>, kuri laikoma sudėtine Tarybos veiklos ataskaitos dalimi (pridedama).</w:t>
      </w:r>
    </w:p>
    <w:p w14:paraId="04770CB6" w14:textId="15FEB2C5" w:rsidR="008A49AF" w:rsidRPr="009D2029" w:rsidRDefault="008A49AF" w:rsidP="00A23DD0">
      <w:pPr>
        <w:pStyle w:val="Antrats"/>
        <w:ind w:firstLine="0"/>
        <w:rPr>
          <w:rStyle w:val="Grietas"/>
          <w:b w:val="0"/>
          <w:color w:val="000000" w:themeColor="text1"/>
          <w:szCs w:val="24"/>
          <w:shd w:val="clear" w:color="auto" w:fill="FFFFFF"/>
        </w:rPr>
      </w:pPr>
    </w:p>
    <w:p w14:paraId="4A95F87F" w14:textId="5BFEC855" w:rsidR="00646F0E" w:rsidRPr="0086448C" w:rsidRDefault="008A49AF" w:rsidP="00646F0E">
      <w:pPr>
        <w:pStyle w:val="Sraopastraipa"/>
        <w:ind w:left="0" w:firstLine="737"/>
        <w:jc w:val="both"/>
        <w:rPr>
          <w:szCs w:val="24"/>
          <w:lang w:eastAsia="lt-LT"/>
        </w:rPr>
      </w:pPr>
      <w:r w:rsidRPr="00646F0E">
        <w:rPr>
          <w:rStyle w:val="Grietas"/>
          <w:bCs w:val="0"/>
          <w:color w:val="000000" w:themeColor="text1"/>
          <w:szCs w:val="24"/>
          <w:shd w:val="clear" w:color="auto" w:fill="FFFFFF"/>
        </w:rPr>
        <w:t>Biudžeto sudarymas ir vykdymas.</w:t>
      </w:r>
      <w:r w:rsidR="00646F0E">
        <w:rPr>
          <w:rStyle w:val="Grietas"/>
          <w:bCs w:val="0"/>
          <w:color w:val="000000" w:themeColor="text1"/>
          <w:szCs w:val="24"/>
          <w:shd w:val="clear" w:color="auto" w:fill="FFFFFF"/>
        </w:rPr>
        <w:t xml:space="preserve"> </w:t>
      </w:r>
      <w:r w:rsidR="00646F0E" w:rsidRPr="0086448C">
        <w:rPr>
          <w:szCs w:val="24"/>
          <w:lang w:eastAsia="lt-LT"/>
        </w:rPr>
        <w:t>Rietavo savivaldybės tarybos 2023 m. sausio 26 d. sprendimu Nr. T1-8 patvirtintos Savivaldybės biudžeto pajamos</w:t>
      </w:r>
      <w:r w:rsidR="00114406">
        <w:rPr>
          <w:szCs w:val="24"/>
          <w:lang w:eastAsia="lt-LT"/>
        </w:rPr>
        <w:t xml:space="preserve"> – </w:t>
      </w:r>
      <w:r w:rsidR="00646F0E" w:rsidRPr="0086448C">
        <w:rPr>
          <w:szCs w:val="24"/>
          <w:lang w:eastAsia="lt-LT"/>
        </w:rPr>
        <w:t>124</w:t>
      </w:r>
      <w:r w:rsidR="00114406">
        <w:rPr>
          <w:szCs w:val="24"/>
          <w:lang w:eastAsia="lt-LT"/>
        </w:rPr>
        <w:t xml:space="preserve"> </w:t>
      </w:r>
      <w:r w:rsidR="00646F0E" w:rsidRPr="0086448C">
        <w:rPr>
          <w:szCs w:val="24"/>
          <w:lang w:eastAsia="lt-LT"/>
        </w:rPr>
        <w:t>44,844 tūkst. Eur, iš jų iš Savivaldybės išlaikomų įstaigų pajamos už teikiamas paslaugas ir patalpų nuomos įmokos į Savivaldybės biudžetą – 102,0 tūkst. Eur ir 2022 metų nepanaudotų biudžeto lėšų likutis – 977,762  tūkst. Eur. Asignavimai – 13</w:t>
      </w:r>
      <w:r w:rsidR="00114406">
        <w:rPr>
          <w:szCs w:val="24"/>
          <w:lang w:eastAsia="lt-LT"/>
        </w:rPr>
        <w:t xml:space="preserve"> </w:t>
      </w:r>
      <w:r w:rsidR="00646F0E" w:rsidRPr="0086448C">
        <w:rPr>
          <w:szCs w:val="24"/>
          <w:lang w:eastAsia="lt-LT"/>
        </w:rPr>
        <w:t xml:space="preserve">631,326 tūkst. Eur ir 432,373 tūkst. Eur paskoloms grąžinti. Paskutinį kartą Rietavo savivaldybės 2023 m. biudžetas patikslintas 2023 m. gruodžio 21 d. Nr. T1-127. </w:t>
      </w:r>
    </w:p>
    <w:p w14:paraId="766AEA9D" w14:textId="77777777" w:rsidR="00646F0E" w:rsidRPr="0086448C" w:rsidRDefault="00646F0E" w:rsidP="00646F0E">
      <w:pPr>
        <w:pStyle w:val="Sraopastraipa"/>
        <w:ind w:left="0" w:firstLine="737"/>
        <w:jc w:val="both"/>
        <w:rPr>
          <w:szCs w:val="24"/>
          <w:lang w:eastAsia="lt-LT"/>
        </w:rPr>
      </w:pPr>
      <w:r w:rsidRPr="0086448C">
        <w:rPr>
          <w:szCs w:val="24"/>
          <w:lang w:eastAsia="lt-LT"/>
        </w:rPr>
        <w:t>Po patikslinimo Rietavo savivaldybės 2023 m. biudžetą sudaro:</w:t>
      </w:r>
    </w:p>
    <w:p w14:paraId="7EB77800" w14:textId="4B0796D8" w:rsidR="00646F0E" w:rsidRPr="0086448C" w:rsidRDefault="00646F0E" w:rsidP="00646F0E">
      <w:pPr>
        <w:pStyle w:val="Sraopastraipa"/>
        <w:numPr>
          <w:ilvl w:val="0"/>
          <w:numId w:val="28"/>
        </w:numPr>
        <w:tabs>
          <w:tab w:val="left" w:pos="993"/>
        </w:tabs>
        <w:ind w:left="0" w:firstLine="737"/>
        <w:jc w:val="both"/>
        <w:rPr>
          <w:szCs w:val="24"/>
          <w:lang w:eastAsia="lt-LT"/>
        </w:rPr>
      </w:pPr>
      <w:r w:rsidRPr="0086448C">
        <w:rPr>
          <w:szCs w:val="24"/>
          <w:lang w:eastAsia="lt-LT"/>
        </w:rPr>
        <w:t>pajamos – 15 552,411 tūkst. Eur, iš jų iš Savivaldybės išlaikomų įstaigų pajam</w:t>
      </w:r>
      <w:r w:rsidR="00114406">
        <w:rPr>
          <w:szCs w:val="24"/>
          <w:lang w:eastAsia="lt-LT"/>
        </w:rPr>
        <w:t>os</w:t>
      </w:r>
      <w:r w:rsidRPr="0086448C">
        <w:rPr>
          <w:szCs w:val="24"/>
          <w:lang w:eastAsia="lt-LT"/>
        </w:rPr>
        <w:t xml:space="preserve"> už teikiamas paslaugas ir patalpų nuomos įmok</w:t>
      </w:r>
      <w:r w:rsidR="00114406">
        <w:rPr>
          <w:szCs w:val="24"/>
          <w:lang w:eastAsia="lt-LT"/>
        </w:rPr>
        <w:t>o</w:t>
      </w:r>
      <w:r w:rsidRPr="0086448C">
        <w:rPr>
          <w:szCs w:val="24"/>
          <w:lang w:eastAsia="lt-LT"/>
        </w:rPr>
        <w:t>s į Savivaldybės biudžetą – 358,020 tūkst. Eur ir 2022 metų nepanaudotų biudžeto lėšų likut</w:t>
      </w:r>
      <w:r w:rsidR="00114406">
        <w:rPr>
          <w:szCs w:val="24"/>
          <w:lang w:eastAsia="lt-LT"/>
        </w:rPr>
        <w:t>is</w:t>
      </w:r>
      <w:r w:rsidRPr="0086448C">
        <w:rPr>
          <w:szCs w:val="24"/>
          <w:lang w:eastAsia="lt-LT"/>
        </w:rPr>
        <w:t xml:space="preserve"> – 977,762 tūkst. Eur;</w:t>
      </w:r>
    </w:p>
    <w:p w14:paraId="5F8398A6" w14:textId="77777777" w:rsidR="00646F0E" w:rsidRPr="0086448C" w:rsidRDefault="00646F0E" w:rsidP="00646F0E">
      <w:pPr>
        <w:pStyle w:val="Sraopastraipa"/>
        <w:numPr>
          <w:ilvl w:val="0"/>
          <w:numId w:val="28"/>
        </w:numPr>
        <w:tabs>
          <w:tab w:val="left" w:pos="993"/>
        </w:tabs>
        <w:ind w:left="0" w:firstLine="737"/>
        <w:jc w:val="both"/>
        <w:rPr>
          <w:szCs w:val="24"/>
          <w:lang w:eastAsia="lt-LT"/>
        </w:rPr>
      </w:pPr>
      <w:r w:rsidRPr="0086448C">
        <w:rPr>
          <w:szCs w:val="24"/>
          <w:lang w:eastAsia="lt-LT"/>
        </w:rPr>
        <w:t>skolintos lėšos – 145,9 tūkst. Eur;</w:t>
      </w:r>
    </w:p>
    <w:p w14:paraId="568413DC" w14:textId="77777777" w:rsidR="00646F0E" w:rsidRPr="0086448C" w:rsidRDefault="00646F0E" w:rsidP="00646F0E">
      <w:pPr>
        <w:pStyle w:val="Sraopastraipa"/>
        <w:ind w:left="0" w:firstLine="737"/>
        <w:jc w:val="both"/>
        <w:rPr>
          <w:szCs w:val="24"/>
          <w:lang w:eastAsia="lt-LT"/>
        </w:rPr>
      </w:pPr>
      <w:r>
        <w:rPr>
          <w:szCs w:val="24"/>
          <w:lang w:eastAsia="lt-LT"/>
        </w:rPr>
        <w:t xml:space="preserve">3. </w:t>
      </w:r>
      <w:r w:rsidRPr="0086448C">
        <w:rPr>
          <w:szCs w:val="24"/>
          <w:lang w:eastAsia="lt-LT"/>
        </w:rPr>
        <w:t>asignavimai – 15 114,329 tūkst. Eur ir 438,082 tūkst. Eur paskoloms grąžinti, iš jų:</w:t>
      </w:r>
    </w:p>
    <w:p w14:paraId="23FACCEB" w14:textId="2CB1785F" w:rsidR="00646F0E" w:rsidRPr="0086448C" w:rsidRDefault="00646F0E" w:rsidP="00646F0E">
      <w:pPr>
        <w:pStyle w:val="Sraopastraipa"/>
        <w:ind w:left="0" w:firstLine="737"/>
        <w:jc w:val="both"/>
        <w:rPr>
          <w:szCs w:val="24"/>
          <w:lang w:eastAsia="lt-LT"/>
        </w:rPr>
      </w:pPr>
      <w:r w:rsidRPr="0086448C">
        <w:rPr>
          <w:szCs w:val="24"/>
          <w:lang w:eastAsia="lt-LT"/>
        </w:rPr>
        <w:t>3.1. specialiosios tikslinės dotacijos valstybinėms (valstybės perduotoms savivaldybėms) funkcijoms vykdyti paskirstym</w:t>
      </w:r>
      <w:r w:rsidR="00114406">
        <w:rPr>
          <w:szCs w:val="24"/>
          <w:lang w:eastAsia="lt-LT"/>
        </w:rPr>
        <w:t>as</w:t>
      </w:r>
      <w:r w:rsidRPr="0086448C">
        <w:rPr>
          <w:szCs w:val="24"/>
          <w:lang w:eastAsia="lt-LT"/>
        </w:rPr>
        <w:t xml:space="preserve"> – 1 261,824 tūkst. Eur;</w:t>
      </w:r>
    </w:p>
    <w:p w14:paraId="67941FB9" w14:textId="6A626BB4" w:rsidR="00646F0E" w:rsidRPr="0086448C" w:rsidRDefault="00646F0E" w:rsidP="00646F0E">
      <w:pPr>
        <w:pStyle w:val="Sraopastraipa"/>
        <w:ind w:left="0" w:firstLine="737"/>
        <w:jc w:val="both"/>
        <w:rPr>
          <w:szCs w:val="24"/>
          <w:lang w:eastAsia="lt-LT"/>
        </w:rPr>
      </w:pPr>
      <w:r w:rsidRPr="0086448C">
        <w:rPr>
          <w:szCs w:val="24"/>
          <w:lang w:eastAsia="lt-LT"/>
        </w:rPr>
        <w:t>3.2. specialiosios tikslinės dotacijos ugdymo reikmėms finansuoti paskirstym</w:t>
      </w:r>
      <w:r w:rsidR="00114406">
        <w:rPr>
          <w:szCs w:val="24"/>
          <w:lang w:eastAsia="lt-LT"/>
        </w:rPr>
        <w:t>as</w:t>
      </w:r>
      <w:r w:rsidRPr="0086448C">
        <w:rPr>
          <w:szCs w:val="24"/>
          <w:lang w:eastAsia="lt-LT"/>
        </w:rPr>
        <w:t xml:space="preserve"> – 3016,7 tūkst. Eur;</w:t>
      </w:r>
    </w:p>
    <w:p w14:paraId="3891D992" w14:textId="7EB42806" w:rsidR="00646F0E" w:rsidRPr="0086448C" w:rsidRDefault="00646F0E" w:rsidP="00646F0E">
      <w:pPr>
        <w:pStyle w:val="Sraopastraipa"/>
        <w:ind w:left="0" w:firstLine="737"/>
        <w:jc w:val="both"/>
        <w:rPr>
          <w:szCs w:val="24"/>
          <w:lang w:eastAsia="lt-LT"/>
        </w:rPr>
      </w:pPr>
      <w:r w:rsidRPr="0086448C">
        <w:rPr>
          <w:szCs w:val="24"/>
          <w:lang w:eastAsia="lt-LT"/>
        </w:rPr>
        <w:t>3.3. savarankiškosioms Savivaldybės funkcijoms vykdyti paskirstym</w:t>
      </w:r>
      <w:r w:rsidR="00114406">
        <w:rPr>
          <w:szCs w:val="24"/>
          <w:lang w:eastAsia="lt-LT"/>
        </w:rPr>
        <w:t>as</w:t>
      </w:r>
      <w:r w:rsidRPr="0086448C">
        <w:rPr>
          <w:szCs w:val="24"/>
          <w:lang w:eastAsia="lt-LT"/>
        </w:rPr>
        <w:t xml:space="preserve"> – 10 822,018 tūkst. Eur (tarp jų ir 2022 m. lėšų likutis, skirtas Savivaldybės socialinių būstų plėtrai – 57,421 tūkst. Eur, žemės realizavimo pajamų likutis – 61,637 tūkst. Eur, aplinkos apsaugos rėmimo programos lėšų likutis – 34,983 tūkst. Eur, Europos Sąjungos finansinės paramos lėšų likutis – 173,088 tūkst. Eur, biudžetinių įstaigų pajamų likutis – 93,849 tūkst. Eur, Savivaldybės biudžeto lėšų likutis – 556,784 tūkst. Eur);</w:t>
      </w:r>
    </w:p>
    <w:p w14:paraId="4E5475F4" w14:textId="2D0E4400" w:rsidR="00646F0E" w:rsidRPr="0086448C" w:rsidRDefault="00646F0E" w:rsidP="00646F0E">
      <w:pPr>
        <w:pStyle w:val="Sraopastraipa"/>
        <w:ind w:left="0" w:firstLine="737"/>
        <w:jc w:val="both"/>
        <w:rPr>
          <w:szCs w:val="24"/>
          <w:lang w:eastAsia="lt-LT"/>
        </w:rPr>
      </w:pPr>
      <w:r w:rsidRPr="0086448C">
        <w:rPr>
          <w:szCs w:val="24"/>
          <w:lang w:eastAsia="lt-LT"/>
        </w:rPr>
        <w:t>3.4. įstaigų pajamų už teikiamas paslaugas ir patalpų nuomą lėšų paskirstym</w:t>
      </w:r>
      <w:r w:rsidR="00114406">
        <w:rPr>
          <w:szCs w:val="24"/>
          <w:lang w:eastAsia="lt-LT"/>
        </w:rPr>
        <w:t>as</w:t>
      </w:r>
      <w:r w:rsidRPr="0086448C">
        <w:rPr>
          <w:szCs w:val="24"/>
          <w:lang w:eastAsia="lt-LT"/>
        </w:rPr>
        <w:t xml:space="preserve"> – 358,020 tūkst. Eur ir 2022 m. įstaigų pajamų už suteiktas paslaugas ir patalpų nuomos likučių paskirstym</w:t>
      </w:r>
      <w:r w:rsidR="00114406">
        <w:rPr>
          <w:szCs w:val="24"/>
          <w:lang w:eastAsia="lt-LT"/>
        </w:rPr>
        <w:t>as</w:t>
      </w:r>
      <w:r w:rsidRPr="0086448C">
        <w:rPr>
          <w:szCs w:val="24"/>
          <w:lang w:eastAsia="lt-LT"/>
        </w:rPr>
        <w:t xml:space="preserve"> –  93, 849 tūkst. Eur.</w:t>
      </w:r>
    </w:p>
    <w:p w14:paraId="193DE929" w14:textId="77777777" w:rsidR="00646F0E" w:rsidRPr="0086448C" w:rsidRDefault="00646F0E" w:rsidP="00646F0E">
      <w:pPr>
        <w:pStyle w:val="Sraopastraipa"/>
        <w:ind w:left="0" w:firstLine="737"/>
        <w:jc w:val="both"/>
        <w:rPr>
          <w:szCs w:val="24"/>
          <w:lang w:eastAsia="lt-LT"/>
        </w:rPr>
      </w:pPr>
      <w:r w:rsidRPr="0086448C">
        <w:rPr>
          <w:szCs w:val="24"/>
          <w:lang w:eastAsia="lt-LT"/>
        </w:rPr>
        <w:t>Rietavo savivaldybės biudžeto pajamos (be skolintų lėšų ir dotacijų) įvykdytos 106,1 proc., iš jų:</w:t>
      </w:r>
    </w:p>
    <w:p w14:paraId="7726835D" w14:textId="797599CB" w:rsidR="00646F0E" w:rsidRPr="0086448C" w:rsidRDefault="00646F0E" w:rsidP="00646F0E">
      <w:pPr>
        <w:pStyle w:val="Sraopastraipa"/>
        <w:ind w:left="0" w:firstLine="737"/>
        <w:jc w:val="both"/>
        <w:rPr>
          <w:szCs w:val="24"/>
          <w:lang w:eastAsia="lt-LT"/>
        </w:rPr>
      </w:pPr>
      <w:r w:rsidRPr="0086448C">
        <w:rPr>
          <w:szCs w:val="24"/>
          <w:lang w:eastAsia="lt-LT"/>
        </w:rPr>
        <w:t>1. gyventojų pajamų mokestis – 7</w:t>
      </w:r>
      <w:r w:rsidR="00114406">
        <w:rPr>
          <w:szCs w:val="24"/>
          <w:lang w:eastAsia="lt-LT"/>
        </w:rPr>
        <w:t xml:space="preserve"> </w:t>
      </w:r>
      <w:r w:rsidRPr="0086448C">
        <w:rPr>
          <w:szCs w:val="24"/>
          <w:lang w:eastAsia="lt-LT"/>
        </w:rPr>
        <w:t>128,0 tūkst. Eur, įvykdyta – 7</w:t>
      </w:r>
      <w:r w:rsidR="00114406">
        <w:rPr>
          <w:szCs w:val="24"/>
          <w:lang w:eastAsia="lt-LT"/>
        </w:rPr>
        <w:t xml:space="preserve"> </w:t>
      </w:r>
      <w:r w:rsidRPr="0086448C">
        <w:rPr>
          <w:szCs w:val="24"/>
          <w:lang w:eastAsia="lt-LT"/>
        </w:rPr>
        <w:t>625,6 tūkst. Eur (107,0 proc.);</w:t>
      </w:r>
      <w:r w:rsidRPr="0086448C">
        <w:rPr>
          <w:szCs w:val="24"/>
          <w:lang w:eastAsia="lt-LT"/>
        </w:rPr>
        <w:tab/>
      </w:r>
    </w:p>
    <w:p w14:paraId="1B8A6CD7" w14:textId="77777777" w:rsidR="00646F0E" w:rsidRPr="0086448C" w:rsidRDefault="00646F0E" w:rsidP="00646F0E">
      <w:pPr>
        <w:pStyle w:val="Sraopastraipa"/>
        <w:ind w:left="0" w:firstLine="737"/>
        <w:jc w:val="both"/>
        <w:rPr>
          <w:szCs w:val="24"/>
          <w:lang w:eastAsia="lt-LT"/>
        </w:rPr>
      </w:pPr>
      <w:r>
        <w:rPr>
          <w:szCs w:val="24"/>
          <w:lang w:eastAsia="lt-LT"/>
        </w:rPr>
        <w:t xml:space="preserve">2. </w:t>
      </w:r>
      <w:r w:rsidRPr="0086448C">
        <w:rPr>
          <w:szCs w:val="24"/>
          <w:lang w:eastAsia="lt-LT"/>
        </w:rPr>
        <w:t>turto mokesčio planas – 292,0 tūkst. Eur, įvykdyta – 301,8 tūkst. Eur (103,4 proc.);</w:t>
      </w:r>
    </w:p>
    <w:p w14:paraId="287E36DE" w14:textId="77777777" w:rsidR="00646F0E" w:rsidRPr="0086448C" w:rsidRDefault="00646F0E" w:rsidP="00646F0E">
      <w:pPr>
        <w:pStyle w:val="Sraopastraipa"/>
        <w:ind w:left="0" w:firstLine="737"/>
        <w:jc w:val="both"/>
        <w:rPr>
          <w:szCs w:val="24"/>
          <w:lang w:eastAsia="lt-LT"/>
        </w:rPr>
      </w:pPr>
      <w:r>
        <w:rPr>
          <w:szCs w:val="24"/>
          <w:lang w:eastAsia="lt-LT"/>
        </w:rPr>
        <w:t xml:space="preserve">3. </w:t>
      </w:r>
      <w:r w:rsidRPr="0086448C">
        <w:rPr>
          <w:szCs w:val="24"/>
          <w:lang w:eastAsia="lt-LT"/>
        </w:rPr>
        <w:t>prekių ir paslaugų mokesčio planas – 61,0 tūkst. Eur, įvykdyta – 51,5 tūkst. Eur (84,4 proc.);</w:t>
      </w:r>
    </w:p>
    <w:p w14:paraId="0D0BB66C" w14:textId="42C434C8" w:rsidR="00646F0E" w:rsidRDefault="00646F0E" w:rsidP="00646F0E">
      <w:pPr>
        <w:pStyle w:val="Sraopastraipa"/>
        <w:ind w:left="0" w:firstLine="737"/>
        <w:jc w:val="both"/>
        <w:rPr>
          <w:szCs w:val="24"/>
          <w:lang w:eastAsia="lt-LT"/>
        </w:rPr>
      </w:pPr>
      <w:r>
        <w:rPr>
          <w:szCs w:val="24"/>
          <w:lang w:eastAsia="lt-LT"/>
        </w:rPr>
        <w:t xml:space="preserve">4. </w:t>
      </w:r>
      <w:r w:rsidRPr="0086448C">
        <w:rPr>
          <w:szCs w:val="24"/>
          <w:lang w:eastAsia="lt-LT"/>
        </w:rPr>
        <w:t>kitų pajamų planas – 744,1 tūkst. Eur, įvykdyta – 748,8 tūkst. Eur  (100,6 proc.)</w:t>
      </w:r>
      <w:r w:rsidR="00114406">
        <w:rPr>
          <w:szCs w:val="24"/>
          <w:lang w:eastAsia="lt-LT"/>
        </w:rPr>
        <w:t>;</w:t>
      </w:r>
    </w:p>
    <w:p w14:paraId="1562038F" w14:textId="7C29BC69" w:rsidR="00646F0E" w:rsidRPr="0086448C" w:rsidRDefault="00646F0E" w:rsidP="00646F0E">
      <w:pPr>
        <w:pStyle w:val="Sraopastraipa"/>
        <w:ind w:left="0" w:firstLine="737"/>
        <w:jc w:val="both"/>
        <w:rPr>
          <w:szCs w:val="24"/>
          <w:lang w:eastAsia="lt-LT"/>
        </w:rPr>
      </w:pPr>
      <w:r>
        <w:rPr>
          <w:szCs w:val="24"/>
          <w:lang w:eastAsia="lt-LT"/>
        </w:rPr>
        <w:t xml:space="preserve">5. </w:t>
      </w:r>
      <w:r w:rsidRPr="0086448C">
        <w:rPr>
          <w:szCs w:val="24"/>
          <w:lang w:eastAsia="lt-LT"/>
        </w:rPr>
        <w:t xml:space="preserve">ilgalaikio turto realizavimo pajamų planas – 129,7 tūkst. Eur, įvykdyta – 133,0 tūkst. Eur (102,5 proc.). </w:t>
      </w:r>
    </w:p>
    <w:p w14:paraId="6C2F52DF" w14:textId="77777777" w:rsidR="00646F0E" w:rsidRDefault="00646F0E" w:rsidP="00646F0E">
      <w:pPr>
        <w:pStyle w:val="Sraopastraipa"/>
        <w:ind w:left="0" w:firstLine="737"/>
        <w:jc w:val="both"/>
        <w:rPr>
          <w:szCs w:val="24"/>
          <w:lang w:eastAsia="lt-LT"/>
        </w:rPr>
      </w:pPr>
      <w:r w:rsidRPr="0086448C">
        <w:rPr>
          <w:szCs w:val="24"/>
          <w:lang w:eastAsia="lt-LT"/>
        </w:rPr>
        <w:t>Lėšų likutis 2023 m. gruodžio 31 d. – 965,515 tūkst. Eur</w:t>
      </w:r>
      <w:r>
        <w:rPr>
          <w:szCs w:val="24"/>
          <w:lang w:eastAsia="lt-LT"/>
        </w:rPr>
        <w:t>.</w:t>
      </w:r>
    </w:p>
    <w:p w14:paraId="161718BB" w14:textId="28911149" w:rsidR="00646F0E" w:rsidRDefault="00646F0E" w:rsidP="00646F0E">
      <w:pPr>
        <w:pStyle w:val="Sraopastraipa"/>
        <w:ind w:left="0" w:firstLine="737"/>
        <w:jc w:val="both"/>
        <w:rPr>
          <w:szCs w:val="24"/>
          <w:lang w:eastAsia="lt-LT"/>
        </w:rPr>
      </w:pPr>
      <w:r w:rsidRPr="00646F0E">
        <w:rPr>
          <w:i/>
          <w:iCs/>
          <w:noProof/>
          <w:sz w:val="20"/>
          <w:lang w:eastAsia="lt-LT"/>
        </w:rPr>
        <w:lastRenderedPageBreak/>
        <w:drawing>
          <wp:anchor distT="0" distB="0" distL="114300" distR="114300" simplePos="0" relativeHeight="251659264" behindDoc="1" locked="0" layoutInCell="1" allowOverlap="1" wp14:anchorId="602B273A" wp14:editId="5D5E8FD7">
            <wp:simplePos x="0" y="0"/>
            <wp:positionH relativeFrom="column">
              <wp:posOffset>190500</wp:posOffset>
            </wp:positionH>
            <wp:positionV relativeFrom="paragraph">
              <wp:posOffset>123190</wp:posOffset>
            </wp:positionV>
            <wp:extent cx="5486400" cy="3200400"/>
            <wp:effectExtent l="0" t="0" r="0" b="0"/>
            <wp:wrapTight wrapText="bothSides">
              <wp:wrapPolygon edited="0">
                <wp:start x="0" y="0"/>
                <wp:lineTo x="0" y="21471"/>
                <wp:lineTo x="21525" y="21471"/>
                <wp:lineTo x="21525" y="0"/>
                <wp:lineTo x="0" y="0"/>
              </wp:wrapPolygon>
            </wp:wrapTight>
            <wp:docPr id="333781017" name="Diagrama 3337810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646F0E">
        <w:rPr>
          <w:i/>
          <w:iCs/>
          <w:sz w:val="20"/>
          <w:lang w:eastAsia="lt-LT"/>
        </w:rPr>
        <w:t>Duomenys pateikti tūkst. Eur</w:t>
      </w:r>
      <w:r w:rsidRPr="000050A5">
        <w:rPr>
          <w:szCs w:val="24"/>
          <w:lang w:eastAsia="lt-LT"/>
        </w:rPr>
        <w:t xml:space="preserve">. </w:t>
      </w:r>
    </w:p>
    <w:p w14:paraId="4ACAA391" w14:textId="77777777" w:rsidR="00646F0E" w:rsidRDefault="00646F0E" w:rsidP="00646F0E">
      <w:pPr>
        <w:ind w:firstLine="900"/>
        <w:jc w:val="both"/>
        <w:rPr>
          <w:rStyle w:val="Grietas"/>
          <w:bCs w:val="0"/>
          <w:color w:val="000000" w:themeColor="text1"/>
          <w:szCs w:val="24"/>
          <w:shd w:val="clear" w:color="auto" w:fill="FFFFFF"/>
        </w:rPr>
      </w:pPr>
    </w:p>
    <w:p w14:paraId="23DB00C2" w14:textId="2CFB2751" w:rsidR="00646F0E" w:rsidRDefault="008672AC" w:rsidP="00114406">
      <w:pPr>
        <w:ind w:firstLine="709"/>
        <w:jc w:val="both"/>
        <w:rPr>
          <w:szCs w:val="24"/>
          <w:lang w:eastAsia="lt-LT"/>
        </w:rPr>
      </w:pPr>
      <w:r w:rsidRPr="000050A5">
        <w:rPr>
          <w:noProof/>
          <w:color w:val="FF0000"/>
          <w:szCs w:val="24"/>
          <w:lang w:eastAsia="lt-LT"/>
        </w:rPr>
        <w:drawing>
          <wp:anchor distT="0" distB="0" distL="114300" distR="114300" simplePos="0" relativeHeight="251657216" behindDoc="1" locked="0" layoutInCell="1" allowOverlap="1" wp14:anchorId="7A35E636" wp14:editId="7765899F">
            <wp:simplePos x="0" y="0"/>
            <wp:positionH relativeFrom="margin">
              <wp:align>right</wp:align>
            </wp:positionH>
            <wp:positionV relativeFrom="paragraph">
              <wp:posOffset>523875</wp:posOffset>
            </wp:positionV>
            <wp:extent cx="6115050" cy="3009900"/>
            <wp:effectExtent l="0" t="0" r="0" b="0"/>
            <wp:wrapTight wrapText="bothSides">
              <wp:wrapPolygon edited="0">
                <wp:start x="0" y="0"/>
                <wp:lineTo x="0" y="21463"/>
                <wp:lineTo x="21533" y="21463"/>
                <wp:lineTo x="21533" y="0"/>
                <wp:lineTo x="0" y="0"/>
              </wp:wrapPolygon>
            </wp:wrapTight>
            <wp:docPr id="4" name="Diagra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646F0E">
        <w:rPr>
          <w:rStyle w:val="Grietas"/>
          <w:bCs w:val="0"/>
          <w:color w:val="000000" w:themeColor="text1"/>
          <w:szCs w:val="24"/>
          <w:shd w:val="clear" w:color="auto" w:fill="FFFFFF"/>
        </w:rPr>
        <w:t xml:space="preserve"> </w:t>
      </w:r>
      <w:r w:rsidR="00646F0E" w:rsidRPr="000050A5">
        <w:rPr>
          <w:szCs w:val="24"/>
          <w:lang w:eastAsia="lt-LT"/>
        </w:rPr>
        <w:t>202</w:t>
      </w:r>
      <w:r w:rsidR="00646F0E">
        <w:rPr>
          <w:szCs w:val="24"/>
          <w:lang w:eastAsia="lt-LT"/>
        </w:rPr>
        <w:t>3</w:t>
      </w:r>
      <w:r w:rsidR="00646F0E" w:rsidRPr="000050A5">
        <w:rPr>
          <w:szCs w:val="24"/>
          <w:lang w:eastAsia="lt-LT"/>
        </w:rPr>
        <w:t xml:space="preserve"> m. biudžeto planas – 1</w:t>
      </w:r>
      <w:r w:rsidR="00646F0E">
        <w:rPr>
          <w:szCs w:val="24"/>
          <w:lang w:eastAsia="lt-LT"/>
        </w:rPr>
        <w:t>5</w:t>
      </w:r>
      <w:r w:rsidR="00114406">
        <w:rPr>
          <w:szCs w:val="24"/>
          <w:lang w:eastAsia="lt-LT"/>
        </w:rPr>
        <w:t xml:space="preserve"> </w:t>
      </w:r>
      <w:r w:rsidR="00646F0E">
        <w:rPr>
          <w:szCs w:val="24"/>
          <w:lang w:eastAsia="lt-LT"/>
        </w:rPr>
        <w:t>552,411</w:t>
      </w:r>
      <w:r w:rsidR="00646F0E" w:rsidRPr="000050A5">
        <w:rPr>
          <w:szCs w:val="24"/>
          <w:lang w:eastAsia="lt-LT"/>
        </w:rPr>
        <w:t xml:space="preserve"> tūkst. Eur, įvykdytas – 1</w:t>
      </w:r>
      <w:r w:rsidR="00646F0E">
        <w:rPr>
          <w:szCs w:val="24"/>
          <w:lang w:eastAsia="lt-LT"/>
        </w:rPr>
        <w:t>6</w:t>
      </w:r>
      <w:r w:rsidR="00114406">
        <w:rPr>
          <w:szCs w:val="24"/>
          <w:lang w:eastAsia="lt-LT"/>
        </w:rPr>
        <w:t xml:space="preserve"> </w:t>
      </w:r>
      <w:r w:rsidR="00646F0E">
        <w:rPr>
          <w:szCs w:val="24"/>
          <w:lang w:eastAsia="lt-LT"/>
        </w:rPr>
        <w:t>039,9</w:t>
      </w:r>
      <w:r w:rsidR="00646F0E" w:rsidRPr="000050A5">
        <w:rPr>
          <w:szCs w:val="24"/>
          <w:lang w:eastAsia="lt-LT"/>
        </w:rPr>
        <w:t xml:space="preserve"> tūkst. Eur (</w:t>
      </w:r>
      <w:r w:rsidR="00646F0E">
        <w:rPr>
          <w:szCs w:val="24"/>
          <w:lang w:eastAsia="lt-LT"/>
        </w:rPr>
        <w:t>103,1</w:t>
      </w:r>
      <w:r w:rsidR="00646F0E" w:rsidRPr="000050A5">
        <w:rPr>
          <w:szCs w:val="24"/>
          <w:lang w:eastAsia="lt-LT"/>
        </w:rPr>
        <w:t xml:space="preserve"> proc.). </w:t>
      </w:r>
    </w:p>
    <w:p w14:paraId="480044D4" w14:textId="261698D9" w:rsidR="00646F0E" w:rsidRDefault="00F24E32" w:rsidP="00646F0E">
      <w:pPr>
        <w:tabs>
          <w:tab w:val="left" w:pos="709"/>
          <w:tab w:val="left" w:pos="6405"/>
        </w:tabs>
        <w:ind w:firstLine="0"/>
        <w:jc w:val="both"/>
        <w:rPr>
          <w:b/>
          <w:i/>
          <w:iCs/>
          <w:color w:val="000000"/>
          <w:szCs w:val="24"/>
          <w:lang w:eastAsia="lt-LT"/>
        </w:rPr>
      </w:pPr>
      <w:r w:rsidRPr="00646F0E">
        <w:rPr>
          <w:b/>
          <w:i/>
          <w:iCs/>
          <w:color w:val="000000"/>
          <w:szCs w:val="24"/>
          <w:lang w:eastAsia="lt-LT"/>
        </w:rPr>
        <w:t xml:space="preserve">             </w:t>
      </w:r>
    </w:p>
    <w:p w14:paraId="22C800B5" w14:textId="3A201994" w:rsidR="00646F0E" w:rsidRDefault="00646F0E" w:rsidP="00646F0E">
      <w:pPr>
        <w:tabs>
          <w:tab w:val="left" w:pos="1560"/>
        </w:tabs>
        <w:jc w:val="both"/>
        <w:rPr>
          <w:noProof/>
          <w:szCs w:val="24"/>
          <w:lang w:eastAsia="lt-LT"/>
        </w:rPr>
      </w:pPr>
      <w:r>
        <w:rPr>
          <w:noProof/>
          <w:szCs w:val="24"/>
          <w:lang w:eastAsia="lt-LT"/>
        </w:rPr>
        <w:t>2023 m. biudžete d</w:t>
      </w:r>
      <w:r w:rsidRPr="000C183A">
        <w:rPr>
          <w:noProof/>
          <w:szCs w:val="24"/>
          <w:lang w:eastAsia="lt-LT"/>
        </w:rPr>
        <w:t xml:space="preserve">idžiausią pajamų dalį struktūroje sudaro </w:t>
      </w:r>
      <w:r>
        <w:rPr>
          <w:noProof/>
          <w:szCs w:val="24"/>
          <w:lang w:eastAsia="lt-LT"/>
        </w:rPr>
        <w:t>gyventojų pajamų mokestis</w:t>
      </w:r>
      <w:r w:rsidRPr="000C183A">
        <w:rPr>
          <w:noProof/>
          <w:szCs w:val="24"/>
          <w:lang w:eastAsia="lt-LT"/>
        </w:rPr>
        <w:t xml:space="preserve"> – </w:t>
      </w:r>
      <w:r>
        <w:rPr>
          <w:noProof/>
          <w:szCs w:val="24"/>
          <w:lang w:eastAsia="lt-LT"/>
        </w:rPr>
        <w:t>7</w:t>
      </w:r>
      <w:r w:rsidR="00114406">
        <w:rPr>
          <w:noProof/>
          <w:szCs w:val="24"/>
          <w:lang w:eastAsia="lt-LT"/>
        </w:rPr>
        <w:t xml:space="preserve"> </w:t>
      </w:r>
      <w:r>
        <w:rPr>
          <w:noProof/>
          <w:szCs w:val="24"/>
          <w:lang w:eastAsia="lt-LT"/>
        </w:rPr>
        <w:t>625,6,</w:t>
      </w:r>
      <w:r w:rsidRPr="000C183A">
        <w:rPr>
          <w:noProof/>
          <w:szCs w:val="24"/>
          <w:lang w:eastAsia="lt-LT"/>
        </w:rPr>
        <w:t xml:space="preserve"> tūkst. Eur (</w:t>
      </w:r>
      <w:r>
        <w:rPr>
          <w:noProof/>
          <w:szCs w:val="24"/>
          <w:lang w:eastAsia="lt-LT"/>
        </w:rPr>
        <w:t>47</w:t>
      </w:r>
      <w:r w:rsidRPr="000C183A">
        <w:rPr>
          <w:noProof/>
          <w:szCs w:val="24"/>
          <w:lang w:eastAsia="lt-LT"/>
        </w:rPr>
        <w:t>,</w:t>
      </w:r>
      <w:r>
        <w:rPr>
          <w:noProof/>
          <w:szCs w:val="24"/>
          <w:lang w:eastAsia="lt-LT"/>
        </w:rPr>
        <w:t>5</w:t>
      </w:r>
      <w:r w:rsidRPr="000C183A">
        <w:rPr>
          <w:noProof/>
          <w:szCs w:val="24"/>
          <w:lang w:eastAsia="lt-LT"/>
        </w:rPr>
        <w:t xml:space="preserve"> proc.)</w:t>
      </w:r>
      <w:r>
        <w:rPr>
          <w:noProof/>
          <w:szCs w:val="24"/>
          <w:lang w:eastAsia="lt-LT"/>
        </w:rPr>
        <w:t>, taip pat 38,1 proc. biudžeto pajamų sudaro dotacijos.</w:t>
      </w:r>
    </w:p>
    <w:p w14:paraId="7EABBB63" w14:textId="6CAC8DAF" w:rsidR="00646F0E" w:rsidRDefault="00646F0E" w:rsidP="00FC2E4B">
      <w:pPr>
        <w:spacing w:line="259" w:lineRule="auto"/>
        <w:ind w:firstLine="737"/>
        <w:jc w:val="both"/>
        <w:rPr>
          <w:szCs w:val="24"/>
          <w:lang w:eastAsia="lt-LT"/>
        </w:rPr>
      </w:pPr>
      <w:r w:rsidRPr="000050A5">
        <w:rPr>
          <w:szCs w:val="24"/>
          <w:lang w:eastAsia="lt-LT"/>
        </w:rPr>
        <w:t>Rietavo savivaldybė per ataskaitinį laikotarpį turėjo</w:t>
      </w:r>
      <w:r>
        <w:rPr>
          <w:szCs w:val="24"/>
          <w:lang w:eastAsia="lt-LT"/>
        </w:rPr>
        <w:t xml:space="preserve"> </w:t>
      </w:r>
      <w:r w:rsidRPr="000050A5">
        <w:rPr>
          <w:szCs w:val="24"/>
          <w:lang w:eastAsia="lt-LT"/>
        </w:rPr>
        <w:t xml:space="preserve">negrąžintų paskolų likutį metų pradžioje – </w:t>
      </w:r>
      <w:r>
        <w:rPr>
          <w:szCs w:val="24"/>
          <w:lang w:eastAsia="lt-LT"/>
        </w:rPr>
        <w:t>1</w:t>
      </w:r>
      <w:r w:rsidR="00114406">
        <w:rPr>
          <w:szCs w:val="24"/>
          <w:lang w:eastAsia="lt-LT"/>
        </w:rPr>
        <w:t xml:space="preserve"> </w:t>
      </w:r>
      <w:r>
        <w:rPr>
          <w:szCs w:val="24"/>
          <w:lang w:eastAsia="lt-LT"/>
        </w:rPr>
        <w:t>411,4</w:t>
      </w:r>
      <w:r w:rsidRPr="000050A5">
        <w:rPr>
          <w:szCs w:val="24"/>
          <w:lang w:eastAsia="lt-LT"/>
        </w:rPr>
        <w:t>  tūkst. Eur, iš jų paskol</w:t>
      </w:r>
      <w:r>
        <w:rPr>
          <w:szCs w:val="24"/>
          <w:lang w:eastAsia="lt-LT"/>
        </w:rPr>
        <w:t>os</w:t>
      </w:r>
      <w:r w:rsidRPr="000050A5">
        <w:rPr>
          <w:szCs w:val="24"/>
          <w:lang w:eastAsia="lt-LT"/>
        </w:rPr>
        <w:t xml:space="preserve"> – 1</w:t>
      </w:r>
      <w:r>
        <w:rPr>
          <w:szCs w:val="24"/>
          <w:lang w:eastAsia="lt-LT"/>
        </w:rPr>
        <w:t>3</w:t>
      </w:r>
      <w:r w:rsidR="00114406">
        <w:rPr>
          <w:szCs w:val="24"/>
          <w:lang w:eastAsia="lt-LT"/>
        </w:rPr>
        <w:t xml:space="preserve"> </w:t>
      </w:r>
      <w:r>
        <w:rPr>
          <w:szCs w:val="24"/>
          <w:lang w:eastAsia="lt-LT"/>
        </w:rPr>
        <w:t>86,4</w:t>
      </w:r>
      <w:r w:rsidRPr="000050A5">
        <w:rPr>
          <w:szCs w:val="24"/>
          <w:lang w:eastAsia="lt-LT"/>
        </w:rPr>
        <w:t xml:space="preserve"> tūkst. Eur. P</w:t>
      </w:r>
      <w:r>
        <w:rPr>
          <w:szCs w:val="24"/>
          <w:lang w:eastAsia="lt-LT"/>
        </w:rPr>
        <w:t>apildomai 2023 m. buvo</w:t>
      </w:r>
      <w:r w:rsidRPr="000050A5">
        <w:rPr>
          <w:szCs w:val="24"/>
          <w:lang w:eastAsia="lt-LT"/>
        </w:rPr>
        <w:t xml:space="preserve"> paimta </w:t>
      </w:r>
      <w:r>
        <w:rPr>
          <w:szCs w:val="24"/>
          <w:lang w:eastAsia="lt-LT"/>
        </w:rPr>
        <w:t>ilgalaikė paskola – 134,4</w:t>
      </w:r>
      <w:r w:rsidRPr="000050A5">
        <w:rPr>
          <w:szCs w:val="24"/>
          <w:lang w:eastAsia="lt-LT"/>
        </w:rPr>
        <w:t xml:space="preserve"> tūkst. Eur</w:t>
      </w:r>
      <w:r>
        <w:rPr>
          <w:szCs w:val="24"/>
          <w:lang w:eastAsia="lt-LT"/>
        </w:rPr>
        <w:t xml:space="preserve">, kuri buvo naudojama prisidėjimui prie ES projektų. </w:t>
      </w:r>
      <w:r w:rsidRPr="000050A5">
        <w:rPr>
          <w:szCs w:val="24"/>
          <w:lang w:eastAsia="lt-LT"/>
        </w:rPr>
        <w:t xml:space="preserve">Per ataskaitinį laikotarpį grąžinta </w:t>
      </w:r>
      <w:r>
        <w:rPr>
          <w:szCs w:val="24"/>
          <w:lang w:eastAsia="lt-LT"/>
        </w:rPr>
        <w:t>376,8</w:t>
      </w:r>
      <w:r w:rsidRPr="000050A5">
        <w:rPr>
          <w:szCs w:val="24"/>
          <w:lang w:eastAsia="lt-LT"/>
        </w:rPr>
        <w:t xml:space="preserve"> tūkst. Eur paskolų</w:t>
      </w:r>
      <w:r>
        <w:rPr>
          <w:szCs w:val="24"/>
          <w:lang w:eastAsia="lt-LT"/>
        </w:rPr>
        <w:t xml:space="preserve">. </w:t>
      </w:r>
      <w:r w:rsidRPr="000050A5">
        <w:rPr>
          <w:szCs w:val="24"/>
          <w:lang w:eastAsia="lt-LT"/>
        </w:rPr>
        <w:t>Negrąžintų ilgalaikių paskolų likutis 202</w:t>
      </w:r>
      <w:r>
        <w:rPr>
          <w:szCs w:val="24"/>
          <w:lang w:eastAsia="lt-LT"/>
        </w:rPr>
        <w:t>3</w:t>
      </w:r>
      <w:r w:rsidRPr="000050A5">
        <w:rPr>
          <w:szCs w:val="24"/>
          <w:lang w:eastAsia="lt-LT"/>
        </w:rPr>
        <w:t xml:space="preserve"> m. gruodžio 31 d. – 1</w:t>
      </w:r>
      <w:r w:rsidR="00114406">
        <w:rPr>
          <w:szCs w:val="24"/>
          <w:lang w:eastAsia="lt-LT"/>
        </w:rPr>
        <w:t xml:space="preserve"> </w:t>
      </w:r>
      <w:r>
        <w:rPr>
          <w:szCs w:val="24"/>
          <w:lang w:eastAsia="lt-LT"/>
        </w:rPr>
        <w:t>100,7</w:t>
      </w:r>
      <w:r w:rsidRPr="000050A5">
        <w:rPr>
          <w:szCs w:val="24"/>
          <w:lang w:eastAsia="lt-LT"/>
        </w:rPr>
        <w:t xml:space="preserve"> tūkst. Eur</w:t>
      </w:r>
      <w:r w:rsidR="00FC2E4B">
        <w:rPr>
          <w:szCs w:val="24"/>
          <w:lang w:eastAsia="lt-LT"/>
        </w:rPr>
        <w:t>.</w:t>
      </w:r>
    </w:p>
    <w:p w14:paraId="4C3015DC" w14:textId="32C4703B" w:rsidR="00646F0E" w:rsidRDefault="00646F0E" w:rsidP="00646F0E">
      <w:pPr>
        <w:spacing w:line="259" w:lineRule="auto"/>
        <w:ind w:firstLine="737"/>
        <w:jc w:val="both"/>
        <w:rPr>
          <w:szCs w:val="24"/>
          <w:lang w:eastAsia="lt-LT"/>
        </w:rPr>
      </w:pPr>
      <w:r>
        <w:rPr>
          <w:szCs w:val="24"/>
          <w:lang w:eastAsia="lt-LT"/>
        </w:rPr>
        <w:lastRenderedPageBreak/>
        <w:t>Kadangi 2023 m. imta paskola buvo nedidelė – 134,4 tūkst. Eur, o grąžinta paskolos suma 376,8 tūkst. Eur, todėl metų pabaigoje paskolos likutį pavyko sumažinti iki 1</w:t>
      </w:r>
      <w:r w:rsidR="00FC2E4B">
        <w:rPr>
          <w:szCs w:val="24"/>
          <w:lang w:eastAsia="lt-LT"/>
        </w:rPr>
        <w:t xml:space="preserve"> </w:t>
      </w:r>
      <w:r>
        <w:rPr>
          <w:szCs w:val="24"/>
          <w:lang w:eastAsia="lt-LT"/>
        </w:rPr>
        <w:t xml:space="preserve">100,7 tūkst. Eur. </w:t>
      </w:r>
    </w:p>
    <w:p w14:paraId="77F76BC6" w14:textId="77777777" w:rsidR="00646F0E" w:rsidRDefault="00646F0E" w:rsidP="00646F0E">
      <w:pPr>
        <w:spacing w:line="259" w:lineRule="auto"/>
        <w:ind w:firstLine="737"/>
        <w:jc w:val="both"/>
        <w:rPr>
          <w:szCs w:val="24"/>
          <w:lang w:eastAsia="lt-LT"/>
        </w:rPr>
      </w:pPr>
    </w:p>
    <w:p w14:paraId="0C8F398E" w14:textId="6B4C8678" w:rsidR="00646F0E" w:rsidRPr="00646F0E" w:rsidRDefault="00646F0E" w:rsidP="00646F0E">
      <w:pPr>
        <w:tabs>
          <w:tab w:val="left" w:pos="709"/>
          <w:tab w:val="left" w:pos="6405"/>
        </w:tabs>
        <w:ind w:firstLine="0"/>
        <w:jc w:val="center"/>
        <w:rPr>
          <w:b/>
          <w:i/>
          <w:iCs/>
          <w:color w:val="000000"/>
          <w:szCs w:val="24"/>
          <w:lang w:eastAsia="lt-LT"/>
        </w:rPr>
      </w:pPr>
      <w:r>
        <w:rPr>
          <w:noProof/>
        </w:rPr>
        <w:drawing>
          <wp:inline distT="0" distB="0" distL="0" distR="0" wp14:anchorId="71CF909E" wp14:editId="7A65094C">
            <wp:extent cx="5229225" cy="3057525"/>
            <wp:effectExtent l="0" t="0" r="9525" b="9525"/>
            <wp:docPr id="637894604" name="Diagrama 6378946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C79AA68" w14:textId="77777777" w:rsidR="00646F0E" w:rsidRDefault="00646F0E" w:rsidP="00FC6B73">
      <w:pPr>
        <w:jc w:val="both"/>
        <w:rPr>
          <w:b/>
          <w:bCs/>
          <w:noProof/>
          <w:color w:val="000000" w:themeColor="text1"/>
          <w:szCs w:val="24"/>
        </w:rPr>
      </w:pPr>
    </w:p>
    <w:p w14:paraId="21F57FCA" w14:textId="77777777" w:rsidR="00646F0E" w:rsidRPr="00442E43" w:rsidRDefault="00646F0E" w:rsidP="00646F0E">
      <w:pPr>
        <w:ind w:firstLine="709"/>
        <w:jc w:val="both"/>
        <w:rPr>
          <w:rFonts w:eastAsia="Calibri"/>
          <w:color w:val="FF0000"/>
          <w:szCs w:val="24"/>
        </w:rPr>
      </w:pPr>
      <w:r w:rsidRPr="00442E43">
        <w:rPr>
          <w:rFonts w:eastAsia="Calibri"/>
          <w:szCs w:val="24"/>
        </w:rPr>
        <w:t>Rietavo savivaldybės biudžetinių įstaigų, administracijos ir administracijos struktūrinių teritorinių padalinių darbuotojų mėnesinis darbo užmokesčio vidurkis 1 etatui 2023 m., lyginant su 2022 m., didėjo 145 Eur (10,3 proc.), 2022 m., lyginant su 2021 m., didėjo 113 Eur (8,8 proc.), 2021 m., lyginant su 2020 m., didėjo 172 Eur (15,4 proc.).</w:t>
      </w:r>
    </w:p>
    <w:p w14:paraId="62341E54" w14:textId="1AF165B6" w:rsidR="00646F0E" w:rsidRDefault="00646F0E" w:rsidP="00646F0E">
      <w:pPr>
        <w:ind w:firstLine="709"/>
        <w:jc w:val="both"/>
        <w:rPr>
          <w:rFonts w:eastAsia="Calibri"/>
          <w:szCs w:val="24"/>
        </w:rPr>
      </w:pPr>
      <w:r w:rsidRPr="00442E43">
        <w:rPr>
          <w:rFonts w:eastAsia="Calibri"/>
          <w:szCs w:val="24"/>
        </w:rPr>
        <w:t xml:space="preserve">Vadovaujantis Lietuvos Respublikos valstybės ir savivaldybių įstaigų darbuotojų darbo apmokėjimo ir komisijų narių atlygio už darbą įstatymu buvo didinamas darbo užmokestis Savivaldybės įstaigų darbuotojams, vadovams ir specialistams ir buvo skirtos lėšos </w:t>
      </w:r>
      <w:r w:rsidR="00FC2E4B">
        <w:rPr>
          <w:rFonts w:eastAsia="Calibri"/>
          <w:szCs w:val="24"/>
        </w:rPr>
        <w:t>v</w:t>
      </w:r>
      <w:r w:rsidRPr="00442E43">
        <w:rPr>
          <w:rFonts w:eastAsia="Calibri"/>
          <w:szCs w:val="24"/>
        </w:rPr>
        <w:t>alstybės ir savivaldybės įstaigų darbuotojų darbo apmokėjimo įstatymui laipsniškai įgyvendinti.  Nuo 2021 m. sausio 1 dienos minimalioji mėnesinė alga – 642 Eur,  nuo 2022 m. sausio 1 d. – 730 Eur, o nuo 2023 m. sausio 1 d. – 840 Eur.</w:t>
      </w:r>
      <w:r w:rsidRPr="00442E43">
        <w:rPr>
          <w:rFonts w:eastAsia="Calibri"/>
          <w:color w:val="FF0000"/>
          <w:szCs w:val="24"/>
        </w:rPr>
        <w:t xml:space="preserve"> </w:t>
      </w:r>
      <w:r w:rsidRPr="00442E43">
        <w:rPr>
          <w:rFonts w:eastAsia="Calibri"/>
          <w:szCs w:val="24"/>
        </w:rPr>
        <w:t xml:space="preserve">Taip pat darbo užmokestis didėjo pedagoginiams darbuotojams, kėlusiems kvalifikacines kategorijas ir įgijusiems didesnį darbo stažą, padidėjus koeficientams ir priedams už darbo stažą valstybės karjeros tarnautojams ir darbuotojams, dirbantiems pagal darbo sutartis, taip pat socialiniams, kultūros ir meno darbuotojams. </w:t>
      </w:r>
    </w:p>
    <w:p w14:paraId="296EB412" w14:textId="77777777" w:rsidR="004D2B7E" w:rsidRPr="00442E43" w:rsidRDefault="004D2B7E" w:rsidP="00646F0E">
      <w:pPr>
        <w:ind w:firstLine="709"/>
        <w:jc w:val="both"/>
        <w:rPr>
          <w:rFonts w:eastAsia="Calibri"/>
          <w:szCs w:val="24"/>
        </w:rPr>
      </w:pPr>
    </w:p>
    <w:p w14:paraId="6969DA28" w14:textId="16FEE42B" w:rsidR="00844498" w:rsidRPr="004D2B7E" w:rsidRDefault="00646F0E" w:rsidP="004D2B7E">
      <w:pPr>
        <w:jc w:val="both"/>
        <w:rPr>
          <w:b/>
          <w:bCs/>
          <w:noProof/>
          <w:color w:val="000000" w:themeColor="text1"/>
          <w:szCs w:val="24"/>
        </w:rPr>
      </w:pPr>
      <w:r w:rsidRPr="00442E43">
        <w:rPr>
          <w:noProof/>
          <w:szCs w:val="24"/>
          <w14:ligatures w14:val="standardContextual"/>
        </w:rPr>
        <w:drawing>
          <wp:inline distT="0" distB="0" distL="0" distR="0" wp14:anchorId="66C42161" wp14:editId="241A33B4">
            <wp:extent cx="4867275" cy="2638425"/>
            <wp:effectExtent l="0" t="0" r="9525" b="9525"/>
            <wp:docPr id="665991613" name="Diagrama 1">
              <a:extLst xmlns:a="http://schemas.openxmlformats.org/drawingml/2006/main">
                <a:ext uri="{FF2B5EF4-FFF2-40B4-BE49-F238E27FC236}">
                  <a16:creationId xmlns:a16="http://schemas.microsoft.com/office/drawing/2014/main" id="{AC4E13CB-C395-DA3E-8B95-8CD38956DC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51D905" w14:textId="6A0F562D" w:rsidR="00844498" w:rsidRPr="00442E43" w:rsidRDefault="00844498" w:rsidP="00844498">
      <w:pPr>
        <w:ind w:firstLine="709"/>
        <w:jc w:val="both"/>
        <w:rPr>
          <w:rFonts w:eastAsia="Calibri"/>
          <w:szCs w:val="24"/>
        </w:rPr>
      </w:pPr>
      <w:r w:rsidRPr="00442E43">
        <w:rPr>
          <w:rFonts w:eastAsia="Calibri"/>
          <w:szCs w:val="24"/>
        </w:rPr>
        <w:lastRenderedPageBreak/>
        <w:t>2023 metais biudžetas sudarytas pagal 10 programų. Pateikiama 2023 m. patikslinto Savivaldybės biudžeto struktūra pagal programas. Didžiausia 2023 m. biudžeto dalis skirta: Visuomenės ugdymo programai – 6976,198 tūkst. Eur (44,86 proc.), Sveikatos, socialinės paramos ir paslaugų įgyvendinimo programai – 3080,06 tūkst. Eur (19,80 proc.), Savivaldybės veiklos funkcijų vykdymo, strategijos formavimo ir įgyvendinimo programai – 3025,115 tūkst. Eur (19,45 proc.), Ekonominės plėtros programai – 1203,893 tūkst. Eur (7,74 proc.). Mažesnė biudžeto dalis skirta Paskolų valdymo programai – 438,082 tūkst. Eur (2,82 proc.), Komunalinių atliekų surinkimo ir tvarkymo programai – 289,111 tūkst. Eur (1,86 proc.), Kaimo teritorijos vystymo ir žemės ūkio plėtros programai – 221,10 tūkst. Eur (1,42 proc.), Aplinkos apsaugos rėmimo programai – 139,983 tūkst. Eur (0,90 proc.), Teritorijos planavimo ir turizmo plėtros programai – 132,669 tūkst. Eur (0,85 proc.), Užimtumo didinimo programai – 46,20 tūkst. Eur (0,30 proc.).</w:t>
      </w:r>
    </w:p>
    <w:p w14:paraId="18C958A4" w14:textId="77777777" w:rsidR="00AE5311" w:rsidRDefault="00AE5311" w:rsidP="00AE5311">
      <w:pPr>
        <w:pStyle w:val="Pagrindiniotekstotrauka"/>
      </w:pPr>
      <w:r>
        <w:rPr>
          <w:b/>
          <w:bCs/>
        </w:rPr>
        <w:t>S</w:t>
      </w:r>
      <w:r w:rsidRPr="001C25C4">
        <w:rPr>
          <w:b/>
          <w:bCs/>
        </w:rPr>
        <w:t>avivaldybės turt</w:t>
      </w:r>
      <w:r>
        <w:rPr>
          <w:b/>
          <w:bCs/>
        </w:rPr>
        <w:t xml:space="preserve">o valdymas. </w:t>
      </w:r>
      <w:r w:rsidRPr="00216425">
        <w:t>202</w:t>
      </w:r>
      <w:r>
        <w:t>3</w:t>
      </w:r>
      <w:r w:rsidRPr="00216425">
        <w:t xml:space="preserve"> m. gruodžio 31 d. Savivaldybė valdė  nuosavybės teise ilgalaikio materialiojo – </w:t>
      </w:r>
      <w:r>
        <w:t xml:space="preserve">31637,99 </w:t>
      </w:r>
      <w:r w:rsidRPr="00216425">
        <w:t xml:space="preserve">tūkst. Eur,  nematerialiojo turto – </w:t>
      </w:r>
      <w:r>
        <w:t>57,96</w:t>
      </w:r>
      <w:r w:rsidRPr="00216425">
        <w:t xml:space="preserve"> tūkst. Eur, biologinio turto – 1</w:t>
      </w:r>
      <w:r>
        <w:t>43,28</w:t>
      </w:r>
      <w:r w:rsidRPr="00216425">
        <w:t xml:space="preserve"> tūkst. Eur  ir atsargų – </w:t>
      </w:r>
      <w:r>
        <w:t>474,45</w:t>
      </w:r>
      <w:r w:rsidRPr="00216425">
        <w:t xml:space="preserve"> tūkst. Eur, iš viso </w:t>
      </w:r>
      <w:r>
        <w:t>32313,68</w:t>
      </w:r>
      <w:r w:rsidRPr="00216425">
        <w:t xml:space="preserve"> tūkst. Eur. </w:t>
      </w:r>
    </w:p>
    <w:p w14:paraId="60BDECE7" w14:textId="77777777" w:rsidR="00960ED5" w:rsidRDefault="00960ED5" w:rsidP="00AE5311">
      <w:pPr>
        <w:pStyle w:val="Pagrindiniotekstotrauka"/>
      </w:pPr>
    </w:p>
    <w:p w14:paraId="4732EDBC" w14:textId="77777777" w:rsidR="00960ED5" w:rsidRPr="00216425" w:rsidRDefault="00960ED5" w:rsidP="00AE5311">
      <w:pPr>
        <w:pStyle w:val="Pagrindiniotekstotrauka"/>
      </w:pPr>
    </w:p>
    <w:p w14:paraId="64F336D7" w14:textId="482F50C7" w:rsidR="00844498" w:rsidRDefault="00AE5311" w:rsidP="00AE5311">
      <w:pPr>
        <w:jc w:val="center"/>
        <w:rPr>
          <w:i/>
          <w:iCs/>
          <w:szCs w:val="24"/>
        </w:rPr>
      </w:pPr>
      <w:r>
        <w:rPr>
          <w:noProof/>
        </w:rPr>
        <w:drawing>
          <wp:inline distT="0" distB="0" distL="0" distR="0" wp14:anchorId="5A3AB011" wp14:editId="62996628">
            <wp:extent cx="4895850" cy="3790950"/>
            <wp:effectExtent l="0" t="0" r="0" b="0"/>
            <wp:docPr id="320146455" name="Diagrama 1">
              <a:extLst xmlns:a="http://schemas.openxmlformats.org/drawingml/2006/main">
                <a:ext uri="{FF2B5EF4-FFF2-40B4-BE49-F238E27FC236}">
                  <a16:creationId xmlns:a16="http://schemas.microsoft.com/office/drawing/2014/main" id="{43D8EB62-2F2E-4783-A2CB-02698453A25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CF9EF5B" w14:textId="77777777" w:rsidR="00AE5311" w:rsidRDefault="00AE5311" w:rsidP="00641720">
      <w:pPr>
        <w:jc w:val="both"/>
        <w:rPr>
          <w:b/>
          <w:bCs/>
          <w:szCs w:val="24"/>
        </w:rPr>
      </w:pPr>
    </w:p>
    <w:p w14:paraId="7198181E" w14:textId="77777777" w:rsidR="0049370D" w:rsidRDefault="0049370D" w:rsidP="00AE5311">
      <w:pPr>
        <w:rPr>
          <w:b/>
          <w:bCs/>
          <w:szCs w:val="24"/>
        </w:rPr>
      </w:pPr>
    </w:p>
    <w:p w14:paraId="6B93D053" w14:textId="77777777" w:rsidR="0049370D" w:rsidRDefault="0049370D" w:rsidP="00AE5311">
      <w:pPr>
        <w:rPr>
          <w:b/>
          <w:bCs/>
          <w:szCs w:val="24"/>
        </w:rPr>
      </w:pPr>
    </w:p>
    <w:p w14:paraId="001B05E1" w14:textId="77777777" w:rsidR="0049370D" w:rsidRDefault="0049370D" w:rsidP="00AE5311">
      <w:pPr>
        <w:rPr>
          <w:b/>
          <w:bCs/>
          <w:szCs w:val="24"/>
        </w:rPr>
      </w:pPr>
    </w:p>
    <w:p w14:paraId="23BE6482" w14:textId="77777777" w:rsidR="0049370D" w:rsidRDefault="0049370D" w:rsidP="00AE5311">
      <w:pPr>
        <w:rPr>
          <w:b/>
          <w:bCs/>
          <w:szCs w:val="24"/>
        </w:rPr>
      </w:pPr>
    </w:p>
    <w:p w14:paraId="79C35C23" w14:textId="77777777" w:rsidR="0049370D" w:rsidRDefault="0049370D" w:rsidP="00AE5311">
      <w:pPr>
        <w:rPr>
          <w:b/>
          <w:bCs/>
          <w:szCs w:val="24"/>
        </w:rPr>
      </w:pPr>
    </w:p>
    <w:p w14:paraId="1CE40742" w14:textId="77777777" w:rsidR="0049370D" w:rsidRDefault="0049370D" w:rsidP="00AE5311">
      <w:pPr>
        <w:rPr>
          <w:b/>
          <w:bCs/>
          <w:szCs w:val="24"/>
        </w:rPr>
      </w:pPr>
    </w:p>
    <w:p w14:paraId="11C001F9" w14:textId="77777777" w:rsidR="0049370D" w:rsidRDefault="0049370D" w:rsidP="00AE5311">
      <w:pPr>
        <w:rPr>
          <w:b/>
          <w:bCs/>
          <w:szCs w:val="24"/>
        </w:rPr>
      </w:pPr>
    </w:p>
    <w:p w14:paraId="5B989C79" w14:textId="77777777" w:rsidR="0049370D" w:rsidRDefault="0049370D" w:rsidP="00AE5311">
      <w:pPr>
        <w:rPr>
          <w:b/>
          <w:bCs/>
          <w:szCs w:val="24"/>
        </w:rPr>
      </w:pPr>
    </w:p>
    <w:p w14:paraId="0B02F3E3" w14:textId="77777777" w:rsidR="0049370D" w:rsidRDefault="0049370D" w:rsidP="00AE5311">
      <w:pPr>
        <w:rPr>
          <w:b/>
          <w:bCs/>
          <w:szCs w:val="24"/>
        </w:rPr>
      </w:pPr>
    </w:p>
    <w:p w14:paraId="08000CC3" w14:textId="77777777" w:rsidR="0049370D" w:rsidRDefault="0049370D" w:rsidP="00AE5311">
      <w:pPr>
        <w:rPr>
          <w:b/>
          <w:bCs/>
          <w:szCs w:val="24"/>
        </w:rPr>
      </w:pPr>
    </w:p>
    <w:p w14:paraId="25B32595" w14:textId="77777777" w:rsidR="0049370D" w:rsidRDefault="0049370D" w:rsidP="00AE5311">
      <w:pPr>
        <w:rPr>
          <w:b/>
          <w:bCs/>
          <w:szCs w:val="24"/>
        </w:rPr>
      </w:pPr>
    </w:p>
    <w:p w14:paraId="258C6E2F" w14:textId="77777777" w:rsidR="0049370D" w:rsidRDefault="0049370D" w:rsidP="00AE5311">
      <w:pPr>
        <w:rPr>
          <w:b/>
          <w:bCs/>
          <w:szCs w:val="24"/>
        </w:rPr>
      </w:pPr>
    </w:p>
    <w:p w14:paraId="4B23CF1F" w14:textId="4B83FFFD" w:rsidR="00AE5311" w:rsidRDefault="00AE5311" w:rsidP="00412175">
      <w:pPr>
        <w:jc w:val="both"/>
        <w:rPr>
          <w:b/>
          <w:bCs/>
          <w:szCs w:val="24"/>
        </w:rPr>
      </w:pPr>
      <w:r w:rsidRPr="00AD5501">
        <w:rPr>
          <w:b/>
          <w:bCs/>
          <w:szCs w:val="24"/>
        </w:rPr>
        <w:lastRenderedPageBreak/>
        <w:t>Savivaldybės biudžetinių įstaigų valdomo ilgalaikio materialiojo, nematerialiojo, biologinio turto ir atsa</w:t>
      </w:r>
      <w:r>
        <w:rPr>
          <w:b/>
          <w:bCs/>
          <w:szCs w:val="24"/>
        </w:rPr>
        <w:t>r</w:t>
      </w:r>
      <w:r w:rsidRPr="00AD5501">
        <w:rPr>
          <w:b/>
          <w:bCs/>
          <w:szCs w:val="24"/>
        </w:rPr>
        <w:t>gų balansinė vertė 2023 m. gruodžio 31 d.</w:t>
      </w:r>
      <w:r w:rsidR="00A71B6D">
        <w:rPr>
          <w:b/>
          <w:bCs/>
          <w:szCs w:val="24"/>
        </w:rPr>
        <w:t>,</w:t>
      </w:r>
      <w:r w:rsidRPr="00AD5501">
        <w:rPr>
          <w:b/>
          <w:bCs/>
          <w:szCs w:val="24"/>
        </w:rPr>
        <w:t xml:space="preserve"> tūkst. Eur</w:t>
      </w:r>
    </w:p>
    <w:p w14:paraId="1BB502FB" w14:textId="77777777" w:rsidR="0049370D" w:rsidRDefault="0049370D" w:rsidP="00AE5311">
      <w:pPr>
        <w:rPr>
          <w:b/>
          <w:bCs/>
          <w:szCs w:val="24"/>
        </w:rPr>
      </w:pPr>
    </w:p>
    <w:p w14:paraId="072B4DF9" w14:textId="544063A2" w:rsidR="00AE5311" w:rsidRPr="00AD5501" w:rsidRDefault="007E4670" w:rsidP="00AE5311">
      <w:pPr>
        <w:rPr>
          <w:b/>
          <w:bCs/>
          <w:szCs w:val="24"/>
        </w:rPr>
      </w:pPr>
      <w:r>
        <w:rPr>
          <w:noProof/>
        </w:rPr>
        <w:drawing>
          <wp:inline distT="0" distB="0" distL="0" distR="0" wp14:anchorId="453B1957" wp14:editId="0747F022">
            <wp:extent cx="5850890" cy="7297420"/>
            <wp:effectExtent l="0" t="0" r="16510" b="17780"/>
            <wp:docPr id="295328639" name="Diagrama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2DA59A" w14:textId="77777777" w:rsidR="00AE5311" w:rsidRDefault="00AE5311" w:rsidP="00641720">
      <w:pPr>
        <w:jc w:val="both"/>
        <w:rPr>
          <w:b/>
          <w:bCs/>
          <w:szCs w:val="24"/>
        </w:rPr>
      </w:pPr>
    </w:p>
    <w:p w14:paraId="056B8622" w14:textId="77777777" w:rsidR="0049370D" w:rsidRDefault="0049370D" w:rsidP="00AE5311">
      <w:pPr>
        <w:rPr>
          <w:b/>
          <w:bCs/>
          <w:szCs w:val="24"/>
        </w:rPr>
      </w:pPr>
    </w:p>
    <w:p w14:paraId="33F136BD" w14:textId="77777777" w:rsidR="0049370D" w:rsidRDefault="0049370D" w:rsidP="00AE5311">
      <w:pPr>
        <w:rPr>
          <w:b/>
          <w:bCs/>
          <w:szCs w:val="24"/>
        </w:rPr>
      </w:pPr>
    </w:p>
    <w:p w14:paraId="3A7CFD97" w14:textId="77777777" w:rsidR="0049370D" w:rsidRDefault="0049370D" w:rsidP="00AE5311">
      <w:pPr>
        <w:rPr>
          <w:b/>
          <w:bCs/>
          <w:szCs w:val="24"/>
        </w:rPr>
      </w:pPr>
    </w:p>
    <w:p w14:paraId="2FB3C51D" w14:textId="77777777" w:rsidR="0049370D" w:rsidRDefault="0049370D" w:rsidP="00AE5311">
      <w:pPr>
        <w:rPr>
          <w:b/>
          <w:bCs/>
          <w:szCs w:val="24"/>
        </w:rPr>
      </w:pPr>
    </w:p>
    <w:p w14:paraId="25E70557" w14:textId="77777777" w:rsidR="0049370D" w:rsidRDefault="0049370D" w:rsidP="00AE5311">
      <w:pPr>
        <w:rPr>
          <w:b/>
          <w:bCs/>
          <w:szCs w:val="24"/>
        </w:rPr>
      </w:pPr>
    </w:p>
    <w:p w14:paraId="156473BF" w14:textId="77777777" w:rsidR="004D2B7E" w:rsidRDefault="004D2B7E" w:rsidP="00AE5311">
      <w:pPr>
        <w:rPr>
          <w:b/>
          <w:bCs/>
          <w:szCs w:val="24"/>
        </w:rPr>
      </w:pPr>
    </w:p>
    <w:p w14:paraId="56541635" w14:textId="77777777" w:rsidR="0049370D" w:rsidRDefault="0049370D" w:rsidP="00AE5311">
      <w:pPr>
        <w:rPr>
          <w:b/>
          <w:bCs/>
          <w:szCs w:val="24"/>
        </w:rPr>
      </w:pPr>
    </w:p>
    <w:p w14:paraId="5A1C7184" w14:textId="77777777" w:rsidR="0049370D" w:rsidRDefault="0049370D" w:rsidP="00412175">
      <w:pPr>
        <w:ind w:firstLine="0"/>
        <w:rPr>
          <w:b/>
          <w:bCs/>
          <w:szCs w:val="24"/>
        </w:rPr>
      </w:pPr>
    </w:p>
    <w:p w14:paraId="0801181E" w14:textId="220079DC" w:rsidR="00AE5311" w:rsidRDefault="00AE5311" w:rsidP="00412175">
      <w:pPr>
        <w:jc w:val="both"/>
        <w:rPr>
          <w:b/>
          <w:bCs/>
          <w:szCs w:val="24"/>
        </w:rPr>
      </w:pPr>
      <w:r w:rsidRPr="00AD5501">
        <w:rPr>
          <w:b/>
          <w:bCs/>
          <w:szCs w:val="24"/>
        </w:rPr>
        <w:t>Savivaldybės viešųjų įstaigų valdomo ilgalaikio materialiojo, nematerialiojo, biologinio turto ir atsa</w:t>
      </w:r>
      <w:r>
        <w:rPr>
          <w:b/>
          <w:bCs/>
          <w:szCs w:val="24"/>
        </w:rPr>
        <w:t>r</w:t>
      </w:r>
      <w:r w:rsidRPr="00AD5501">
        <w:rPr>
          <w:b/>
          <w:bCs/>
          <w:szCs w:val="24"/>
        </w:rPr>
        <w:t>gų balansinė vertė 2023 m. gruodžio 31 d.</w:t>
      </w:r>
      <w:r w:rsidR="009A75DA">
        <w:rPr>
          <w:b/>
          <w:bCs/>
          <w:szCs w:val="24"/>
        </w:rPr>
        <w:t>,</w:t>
      </w:r>
      <w:r w:rsidRPr="00AD5501">
        <w:rPr>
          <w:b/>
          <w:bCs/>
          <w:szCs w:val="24"/>
        </w:rPr>
        <w:t xml:space="preserve"> tūkst. Eur</w:t>
      </w:r>
    </w:p>
    <w:p w14:paraId="69F3E11C" w14:textId="77777777" w:rsidR="00960ED5" w:rsidRDefault="00960ED5" w:rsidP="00AE5311">
      <w:pPr>
        <w:rPr>
          <w:b/>
          <w:bCs/>
          <w:szCs w:val="24"/>
        </w:rPr>
      </w:pPr>
    </w:p>
    <w:p w14:paraId="3818FBA3" w14:textId="12DD44CB" w:rsidR="00AE5311" w:rsidRDefault="00AE5311" w:rsidP="00AE5311">
      <w:pPr>
        <w:rPr>
          <w:b/>
          <w:bCs/>
          <w:szCs w:val="24"/>
        </w:rPr>
      </w:pPr>
      <w:r>
        <w:rPr>
          <w:noProof/>
        </w:rPr>
        <w:drawing>
          <wp:inline distT="0" distB="0" distL="0" distR="0" wp14:anchorId="4DA4D073" wp14:editId="46DDA82A">
            <wp:extent cx="4953000" cy="4967605"/>
            <wp:effectExtent l="0" t="0" r="0" b="4445"/>
            <wp:docPr id="1905055887" name="Diagrama 1">
              <a:extLst xmlns:a="http://schemas.openxmlformats.org/drawingml/2006/main">
                <a:ext uri="{FF2B5EF4-FFF2-40B4-BE49-F238E27FC236}">
                  <a16:creationId xmlns:a16="http://schemas.microsoft.com/office/drawing/2014/main" id="{67360EF9-08EB-0858-1011-964265710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9F9625B" w14:textId="77777777" w:rsidR="00AE5311" w:rsidRDefault="00AE5311" w:rsidP="00641720">
      <w:pPr>
        <w:jc w:val="both"/>
        <w:rPr>
          <w:b/>
          <w:bCs/>
          <w:szCs w:val="24"/>
        </w:rPr>
      </w:pPr>
    </w:p>
    <w:p w14:paraId="48D7BD66" w14:textId="77777777" w:rsidR="00AE5311" w:rsidRPr="00051D6A" w:rsidRDefault="00AE5311" w:rsidP="00BB56EE">
      <w:pPr>
        <w:pStyle w:val="Pagrindiniotekstotrauka"/>
        <w:tabs>
          <w:tab w:val="left" w:pos="709"/>
        </w:tabs>
        <w:ind w:firstLine="0"/>
        <w:jc w:val="both"/>
        <w:rPr>
          <w:b/>
          <w:i/>
          <w:iCs/>
        </w:rPr>
      </w:pPr>
      <w:r>
        <w:rPr>
          <w:b/>
        </w:rPr>
        <w:t xml:space="preserve">           </w:t>
      </w:r>
      <w:r w:rsidRPr="001C25C4">
        <w:rPr>
          <w:b/>
        </w:rPr>
        <w:t>Savivaldybės viešame aukcione parduotas turtas</w:t>
      </w:r>
      <w:r>
        <w:rPr>
          <w:b/>
        </w:rPr>
        <w:t>.</w:t>
      </w:r>
      <w:r>
        <w:rPr>
          <w:b/>
          <w:i/>
          <w:iCs/>
        </w:rPr>
        <w:t xml:space="preserve"> </w:t>
      </w:r>
      <w:r>
        <w:t xml:space="preserve">2023 metais skelbti devyni vieši aukcionai, iš kurių dviejuose aukcionuose buvo parduoti buvusios </w:t>
      </w:r>
      <w:proofErr w:type="spellStart"/>
      <w:r>
        <w:t>Žadvainių</w:t>
      </w:r>
      <w:proofErr w:type="spellEnd"/>
      <w:r>
        <w:t xml:space="preserve"> pagrindinės mokyklos pastatai ir buvusios Rietavo meno mokyklos pastatai (bendras abiejų plotas – 1363,97 kv. m), už kuriuos gauta 111 840,00  Eur pajamų. Septyni skelbti vieši aukcionai buvo nesėkmingi, nepavyko parduoti nekilnojamojo turto objektų. </w:t>
      </w:r>
    </w:p>
    <w:p w14:paraId="1789BD23" w14:textId="77777777" w:rsidR="00AE5311" w:rsidRPr="00A13611" w:rsidRDefault="00AE5311" w:rsidP="00AE5311">
      <w:pPr>
        <w:pStyle w:val="Pagrindiniotekstotrauka"/>
        <w:ind w:firstLine="0"/>
        <w:jc w:val="center"/>
        <w:rPr>
          <w:i/>
          <w:iCs/>
        </w:rPr>
      </w:pPr>
      <w:r>
        <w:rPr>
          <w:noProof/>
        </w:rPr>
        <w:lastRenderedPageBreak/>
        <w:drawing>
          <wp:inline distT="0" distB="0" distL="0" distR="0" wp14:anchorId="332E6721" wp14:editId="1E16CF10">
            <wp:extent cx="5305425" cy="2295525"/>
            <wp:effectExtent l="57150" t="57150" r="47625" b="47625"/>
            <wp:docPr id="185879130" name="Diagrama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A299B58" w14:textId="77777777" w:rsidR="00AE5311" w:rsidRPr="00A13611" w:rsidRDefault="00AE5311" w:rsidP="00AE5311">
      <w:pPr>
        <w:pStyle w:val="Pagrindinistekstas2"/>
        <w:spacing w:line="240" w:lineRule="auto"/>
        <w:ind w:firstLine="0"/>
        <w:jc w:val="center"/>
        <w:rPr>
          <w:b/>
          <w:i/>
          <w:iCs/>
          <w:color w:val="000000"/>
        </w:rPr>
      </w:pPr>
    </w:p>
    <w:p w14:paraId="49393837" w14:textId="48717EAC" w:rsidR="00AE5311" w:rsidRPr="00051D6A" w:rsidRDefault="00AE5311" w:rsidP="00BB56EE">
      <w:pPr>
        <w:pStyle w:val="Betarp"/>
        <w:jc w:val="both"/>
        <w:rPr>
          <w:bCs/>
          <w:sz w:val="24"/>
          <w:szCs w:val="24"/>
        </w:rPr>
      </w:pPr>
      <w:r w:rsidRPr="001C25C4">
        <w:rPr>
          <w:b/>
          <w:sz w:val="24"/>
          <w:szCs w:val="24"/>
        </w:rPr>
        <w:t>Savivaldybės būsto fondas</w:t>
      </w:r>
      <w:r>
        <w:rPr>
          <w:b/>
          <w:sz w:val="24"/>
          <w:szCs w:val="24"/>
        </w:rPr>
        <w:t xml:space="preserve">. </w:t>
      </w:r>
      <w:r w:rsidRPr="00051D6A">
        <w:rPr>
          <w:bCs/>
          <w:sz w:val="24"/>
          <w:szCs w:val="24"/>
        </w:rPr>
        <w:t>Savivaldybė nuomoja 58 gyvenamuosius būstus (bendras plotas – 3037,67 kv. m), iš kurių 47 (bendras plotas 2325,39 kv. m) – socialiniai būstai, 10 gyvenamųjų būstų (bendras plotas 589,21 kv. m) nuomojama Savivaldybės būsto nuomos sąlygomis, 1 būstas (123,07 kv. m</w:t>
      </w:r>
      <w:r w:rsidR="00BB56EE">
        <w:rPr>
          <w:bCs/>
          <w:sz w:val="24"/>
          <w:szCs w:val="24"/>
        </w:rPr>
        <w:t>) –</w:t>
      </w:r>
      <w:r w:rsidRPr="00051D6A">
        <w:rPr>
          <w:bCs/>
          <w:sz w:val="24"/>
          <w:szCs w:val="24"/>
        </w:rPr>
        <w:t xml:space="preserve"> avarinės būklės.</w:t>
      </w:r>
    </w:p>
    <w:p w14:paraId="55044566" w14:textId="77777777" w:rsidR="00AE5311" w:rsidRPr="00DB0E2B" w:rsidRDefault="00AE5311" w:rsidP="00AE5311">
      <w:pPr>
        <w:ind w:firstLine="1296"/>
        <w:jc w:val="both"/>
        <w:rPr>
          <w:bCs/>
          <w:szCs w:val="24"/>
        </w:rPr>
      </w:pPr>
    </w:p>
    <w:p w14:paraId="1FE749C6" w14:textId="77777777" w:rsidR="00AE5311" w:rsidRPr="001C25C4" w:rsidRDefault="00AE5311" w:rsidP="00AE5311">
      <w:pPr>
        <w:pStyle w:val="Betarp"/>
        <w:jc w:val="center"/>
        <w:rPr>
          <w:b/>
          <w:sz w:val="24"/>
          <w:szCs w:val="24"/>
        </w:rPr>
      </w:pPr>
      <w:r>
        <w:rPr>
          <w:noProof/>
        </w:rPr>
        <w:drawing>
          <wp:inline distT="0" distB="0" distL="0" distR="0" wp14:anchorId="5B06A247" wp14:editId="288C7767">
            <wp:extent cx="5219700" cy="3962400"/>
            <wp:effectExtent l="0" t="0" r="0" b="0"/>
            <wp:docPr id="1406198505" name="Diagrama 1">
              <a:extLst xmlns:a="http://schemas.openxmlformats.org/drawingml/2006/main">
                <a:ext uri="{FF2B5EF4-FFF2-40B4-BE49-F238E27FC236}">
                  <a16:creationId xmlns:a16="http://schemas.microsoft.com/office/drawing/2014/main" id="{75DE3B6D-0A3F-181A-B1A3-010D0A70BC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706041B" w14:textId="77777777" w:rsidR="00AE5311" w:rsidRDefault="00AE5311" w:rsidP="00AE5311">
      <w:pPr>
        <w:pStyle w:val="Pagrindinistekstas2"/>
        <w:spacing w:after="0" w:line="240" w:lineRule="auto"/>
        <w:jc w:val="both"/>
        <w:rPr>
          <w:i/>
          <w:iCs/>
          <w:color w:val="000000"/>
          <w:szCs w:val="24"/>
        </w:rPr>
      </w:pPr>
    </w:p>
    <w:p w14:paraId="0CD824C0" w14:textId="3B09970D" w:rsidR="00AE5311" w:rsidRPr="00AD5501" w:rsidRDefault="00AE5311" w:rsidP="00BB56EE">
      <w:pPr>
        <w:tabs>
          <w:tab w:val="left" w:pos="709"/>
        </w:tabs>
        <w:ind w:firstLine="0"/>
        <w:jc w:val="both"/>
        <w:rPr>
          <w:szCs w:val="24"/>
        </w:rPr>
      </w:pPr>
      <w:r>
        <w:rPr>
          <w:szCs w:val="24"/>
        </w:rPr>
        <w:t xml:space="preserve">           </w:t>
      </w:r>
      <w:r w:rsidR="00BB56EE">
        <w:rPr>
          <w:szCs w:val="24"/>
        </w:rPr>
        <w:t>S</w:t>
      </w:r>
      <w:r w:rsidRPr="00AD5501">
        <w:rPr>
          <w:szCs w:val="24"/>
        </w:rPr>
        <w:t xml:space="preserve">ocialinių būstų </w:t>
      </w:r>
      <w:r w:rsidR="00BB56EE">
        <w:rPr>
          <w:szCs w:val="24"/>
        </w:rPr>
        <w:t xml:space="preserve">poreikis </w:t>
      </w:r>
      <w:r w:rsidRPr="00AD5501">
        <w:rPr>
          <w:szCs w:val="24"/>
        </w:rPr>
        <w:t>nemažėja</w:t>
      </w:r>
      <w:r w:rsidR="00BB56EE">
        <w:rPr>
          <w:szCs w:val="24"/>
        </w:rPr>
        <w:t>,</w:t>
      </w:r>
      <w:r w:rsidRPr="00AD5501">
        <w:rPr>
          <w:szCs w:val="24"/>
        </w:rPr>
        <w:t xml:space="preserve"> 2023 m. gruodžio 31 d. eilėje socialinio būsto laukė 51 šeima, kuriose 109 asmenys.</w:t>
      </w:r>
    </w:p>
    <w:p w14:paraId="40E268B5" w14:textId="403D2D89" w:rsidR="00AE5311" w:rsidRDefault="00AE5311" w:rsidP="00641720">
      <w:pPr>
        <w:jc w:val="both"/>
        <w:rPr>
          <w:b/>
          <w:bCs/>
          <w:szCs w:val="24"/>
        </w:rPr>
      </w:pPr>
      <w:r>
        <w:rPr>
          <w:noProof/>
        </w:rPr>
        <w:lastRenderedPageBreak/>
        <w:drawing>
          <wp:inline distT="0" distB="0" distL="0" distR="0" wp14:anchorId="0608ACC0" wp14:editId="04F42657">
            <wp:extent cx="5238750" cy="3371850"/>
            <wp:effectExtent l="0" t="0" r="0" b="0"/>
            <wp:docPr id="1368014511" name="Diagrama 1">
              <a:extLst xmlns:a="http://schemas.openxmlformats.org/drawingml/2006/main">
                <a:ext uri="{FF2B5EF4-FFF2-40B4-BE49-F238E27FC236}">
                  <a16:creationId xmlns:a16="http://schemas.microsoft.com/office/drawing/2014/main" id="{B1587E9D-9780-4212-B730-D8BCF19712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7D0C49F" w14:textId="77777777" w:rsidR="00AE5311" w:rsidRDefault="00AE5311" w:rsidP="00641720">
      <w:pPr>
        <w:jc w:val="both"/>
        <w:rPr>
          <w:b/>
          <w:bCs/>
          <w:szCs w:val="24"/>
        </w:rPr>
      </w:pPr>
    </w:p>
    <w:p w14:paraId="55CE4524" w14:textId="4BC6A4E7" w:rsidR="00AE5311" w:rsidRDefault="00AE5311" w:rsidP="00BB56EE">
      <w:pPr>
        <w:jc w:val="both"/>
        <w:rPr>
          <w:szCs w:val="24"/>
        </w:rPr>
      </w:pPr>
      <w:r w:rsidRPr="001C25C4">
        <w:rPr>
          <w:b/>
          <w:szCs w:val="24"/>
        </w:rPr>
        <w:t>Parama verslui ir žemės ūkiui</w:t>
      </w:r>
      <w:r>
        <w:rPr>
          <w:b/>
          <w:szCs w:val="24"/>
        </w:rPr>
        <w:t xml:space="preserve">. </w:t>
      </w:r>
      <w:r w:rsidRPr="0031478F">
        <w:rPr>
          <w:szCs w:val="24"/>
        </w:rPr>
        <w:t>Rietavo savivaldybė teikia paramą smulkioms verslo įmonėms, fiziniams asmenims, ūkininkams, žemės ūkio bendrovėms. 2023 metais iš  Smulkaus ir vidutinio verslo rėmimo ir Žemės ūkio rėmimo programų ūkio subjektams skirta 10,0 tūkst. Eur Savivaldybės biudžeto lėšų.</w:t>
      </w:r>
    </w:p>
    <w:p w14:paraId="3BE459A0" w14:textId="77777777" w:rsidR="00AE5311" w:rsidRDefault="00AE5311" w:rsidP="00BB56EE">
      <w:pPr>
        <w:jc w:val="both"/>
        <w:rPr>
          <w:szCs w:val="24"/>
        </w:rPr>
      </w:pPr>
    </w:p>
    <w:p w14:paraId="653F4B58" w14:textId="77777777" w:rsidR="00AE5311" w:rsidRPr="00A13611" w:rsidRDefault="00AE5311" w:rsidP="00AE5311">
      <w:pPr>
        <w:jc w:val="center"/>
        <w:rPr>
          <w:i/>
          <w:iCs/>
          <w:szCs w:val="24"/>
        </w:rPr>
      </w:pPr>
      <w:r>
        <w:rPr>
          <w:noProof/>
        </w:rPr>
        <w:drawing>
          <wp:inline distT="0" distB="0" distL="0" distR="0" wp14:anchorId="78887511" wp14:editId="24E4B8C5">
            <wp:extent cx="5661660" cy="2962275"/>
            <wp:effectExtent l="0" t="0" r="15240" b="9525"/>
            <wp:docPr id="22186400" name="Diagrama 1">
              <a:extLst xmlns:a="http://schemas.openxmlformats.org/drawingml/2006/main">
                <a:ext uri="{FF2B5EF4-FFF2-40B4-BE49-F238E27FC236}">
                  <a16:creationId xmlns:a16="http://schemas.microsoft.com/office/drawing/2014/main" id="{C57133BE-3F0B-4F45-B6EE-0879B1510E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83A63EE" w14:textId="77777777" w:rsidR="00AE5311" w:rsidRPr="00A13611" w:rsidRDefault="00AE5311" w:rsidP="00AE5311">
      <w:pPr>
        <w:ind w:firstLine="0"/>
        <w:jc w:val="center"/>
        <w:rPr>
          <w:rFonts w:eastAsia="Calibri"/>
          <w:i/>
          <w:iCs/>
          <w:color w:val="FF0000"/>
          <w:szCs w:val="24"/>
          <w:lang w:eastAsia="lt-LT"/>
        </w:rPr>
      </w:pPr>
    </w:p>
    <w:p w14:paraId="0318900F" w14:textId="77777777" w:rsidR="00AE5311" w:rsidRPr="00A13611" w:rsidRDefault="00AE5311" w:rsidP="00AE5311">
      <w:pPr>
        <w:ind w:firstLine="0"/>
        <w:jc w:val="center"/>
        <w:rPr>
          <w:rFonts w:eastAsia="Calibri"/>
          <w:i/>
          <w:iCs/>
          <w:color w:val="FF0000"/>
          <w:szCs w:val="24"/>
          <w:lang w:eastAsia="lt-LT"/>
        </w:rPr>
      </w:pPr>
      <w:r>
        <w:rPr>
          <w:noProof/>
        </w:rPr>
        <w:lastRenderedPageBreak/>
        <w:drawing>
          <wp:inline distT="0" distB="0" distL="0" distR="0" wp14:anchorId="6A5EBBF2" wp14:editId="4F5D2F72">
            <wp:extent cx="5608320" cy="2752725"/>
            <wp:effectExtent l="0" t="0" r="11430" b="9525"/>
            <wp:docPr id="196956225" name="Diagrama 1">
              <a:extLst xmlns:a="http://schemas.openxmlformats.org/drawingml/2006/main">
                <a:ext uri="{FF2B5EF4-FFF2-40B4-BE49-F238E27FC236}">
                  <a16:creationId xmlns:a16="http://schemas.microsoft.com/office/drawing/2014/main" id="{A73B9492-F524-4977-AD6F-285847BEC0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05B46D2" w14:textId="77777777" w:rsidR="00AE5311" w:rsidRPr="00A13611" w:rsidRDefault="00AE5311" w:rsidP="00AE5311">
      <w:pPr>
        <w:ind w:firstLine="0"/>
        <w:jc w:val="both"/>
        <w:rPr>
          <w:i/>
          <w:iCs/>
          <w:szCs w:val="24"/>
          <w:highlight w:val="yellow"/>
          <w:lang w:eastAsia="lt-LT"/>
        </w:rPr>
      </w:pPr>
    </w:p>
    <w:p w14:paraId="28B8C90C" w14:textId="42221573" w:rsidR="00AE5311" w:rsidRDefault="00AE5311" w:rsidP="00BB56EE">
      <w:pPr>
        <w:widowControl w:val="0"/>
        <w:shd w:val="solid" w:color="FFFFFF" w:fill="FFFFFF"/>
        <w:tabs>
          <w:tab w:val="left" w:pos="709"/>
        </w:tabs>
        <w:ind w:firstLine="0"/>
        <w:jc w:val="both"/>
        <w:rPr>
          <w:szCs w:val="24"/>
        </w:rPr>
      </w:pPr>
      <w:r>
        <w:rPr>
          <w:b/>
          <w:szCs w:val="24"/>
        </w:rPr>
        <w:t xml:space="preserve">            </w:t>
      </w:r>
      <w:r w:rsidRPr="001A704F">
        <w:rPr>
          <w:b/>
          <w:szCs w:val="24"/>
        </w:rPr>
        <w:t>Valstybinės žemės nuomos mokesčio administravimas</w:t>
      </w:r>
      <w:r>
        <w:rPr>
          <w:b/>
          <w:szCs w:val="24"/>
        </w:rPr>
        <w:t xml:space="preserve">. </w:t>
      </w:r>
      <w:r>
        <w:rPr>
          <w:szCs w:val="24"/>
        </w:rPr>
        <w:t xml:space="preserve">2023 m. Rietavo savivaldybės teritorijoje buvo 1224-ios galiojančios valstybinės žemės nuomos sutartys ir susitarimai, iš </w:t>
      </w:r>
      <w:r w:rsidRPr="009B0EBB">
        <w:rPr>
          <w:szCs w:val="24"/>
        </w:rPr>
        <w:t>kurių</w:t>
      </w:r>
      <w:r>
        <w:rPr>
          <w:szCs w:val="24"/>
        </w:rPr>
        <w:t xml:space="preserve"> 64,30 proc.</w:t>
      </w:r>
      <w:r w:rsidRPr="009B0EBB">
        <w:rPr>
          <w:szCs w:val="24"/>
        </w:rPr>
        <w:t xml:space="preserve"> </w:t>
      </w:r>
      <w:r>
        <w:rPr>
          <w:szCs w:val="24"/>
        </w:rPr>
        <w:t xml:space="preserve">buvo registruotos </w:t>
      </w:r>
      <w:r w:rsidRPr="009B0EBB">
        <w:rPr>
          <w:szCs w:val="24"/>
        </w:rPr>
        <w:t>Nekilno</w:t>
      </w:r>
      <w:r>
        <w:rPr>
          <w:szCs w:val="24"/>
        </w:rPr>
        <w:t>jamojo turto registre, likę</w:t>
      </w:r>
      <w:r w:rsidR="00BB56EE">
        <w:rPr>
          <w:szCs w:val="24"/>
        </w:rPr>
        <w:t xml:space="preserve"> –</w:t>
      </w:r>
      <w:r>
        <w:rPr>
          <w:szCs w:val="24"/>
        </w:rPr>
        <w:t xml:space="preserve"> suteikti naudotis pagal susitarimus ir sutartis, kurios neįregistruotos Nekilnojamojo turto registre. </w:t>
      </w:r>
    </w:p>
    <w:p w14:paraId="518987E7" w14:textId="77777777" w:rsidR="00AE5311" w:rsidRDefault="00AE5311" w:rsidP="00AE5311">
      <w:pPr>
        <w:pStyle w:val="Pagrindinistekstas3"/>
        <w:rPr>
          <w:sz w:val="24"/>
          <w:szCs w:val="24"/>
        </w:rPr>
      </w:pPr>
    </w:p>
    <w:p w14:paraId="242F7F9D" w14:textId="77777777" w:rsidR="00AE5311" w:rsidRDefault="00AE5311" w:rsidP="00AE5311">
      <w:pPr>
        <w:pStyle w:val="Pagrindinistekstas3"/>
        <w:jc w:val="center"/>
        <w:rPr>
          <w:i/>
          <w:sz w:val="24"/>
          <w:szCs w:val="24"/>
        </w:rPr>
      </w:pPr>
      <w:r>
        <w:rPr>
          <w:noProof/>
        </w:rPr>
        <w:drawing>
          <wp:inline distT="0" distB="0" distL="0" distR="0" wp14:anchorId="1B96C796" wp14:editId="50E077D9">
            <wp:extent cx="5351145" cy="2857500"/>
            <wp:effectExtent l="0" t="0" r="1905" b="0"/>
            <wp:docPr id="271825508" name="Diagrama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DC11CA" w14:textId="77777777" w:rsidR="00AE5311" w:rsidRDefault="00AE5311" w:rsidP="00BB56EE">
      <w:pPr>
        <w:jc w:val="both"/>
        <w:rPr>
          <w:szCs w:val="24"/>
        </w:rPr>
      </w:pPr>
      <w:r w:rsidRPr="009B0EBB">
        <w:rPr>
          <w:szCs w:val="24"/>
        </w:rPr>
        <w:t xml:space="preserve">Rietavo savivaldybėje </w:t>
      </w:r>
      <w:r>
        <w:rPr>
          <w:szCs w:val="24"/>
        </w:rPr>
        <w:t xml:space="preserve">pagal duomenis apie Nekilnojamojo turto registre įregistruotas valstybinės žemės nuomos sutartis </w:t>
      </w:r>
      <w:r w:rsidRPr="009B0EBB">
        <w:rPr>
          <w:szCs w:val="24"/>
        </w:rPr>
        <w:t>da</w:t>
      </w:r>
      <w:r>
        <w:rPr>
          <w:szCs w:val="24"/>
        </w:rPr>
        <w:t>žniausiai</w:t>
      </w:r>
      <w:r w:rsidRPr="009B0EBB">
        <w:rPr>
          <w:szCs w:val="24"/>
        </w:rPr>
        <w:t xml:space="preserve"> nuomojama žemės ūkio paskirties žemė, ji </w:t>
      </w:r>
      <w:r w:rsidRPr="00B4783D">
        <w:rPr>
          <w:color w:val="000000" w:themeColor="text1"/>
          <w:szCs w:val="24"/>
        </w:rPr>
        <w:t xml:space="preserve">sudaro </w:t>
      </w:r>
      <w:r>
        <w:rPr>
          <w:color w:val="000000" w:themeColor="text1"/>
          <w:szCs w:val="24"/>
        </w:rPr>
        <w:t>79,74</w:t>
      </w:r>
      <w:r w:rsidRPr="009B0EBB">
        <w:rPr>
          <w:szCs w:val="24"/>
        </w:rPr>
        <w:t xml:space="preserve"> proc. viso nuomojamo ir apmokestinamo valstybinės žemės ploto.</w:t>
      </w:r>
    </w:p>
    <w:p w14:paraId="51E1A7EA" w14:textId="77777777" w:rsidR="00AE5311" w:rsidRDefault="00AE5311" w:rsidP="00AE5311">
      <w:pPr>
        <w:ind w:firstLine="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418"/>
        <w:gridCol w:w="1559"/>
      </w:tblGrid>
      <w:tr w:rsidR="00AE5311" w:rsidRPr="009B0EBB" w14:paraId="4D81979D" w14:textId="77777777" w:rsidTr="00DE4752">
        <w:tc>
          <w:tcPr>
            <w:tcW w:w="4928" w:type="dxa"/>
            <w:vMerge w:val="restart"/>
          </w:tcPr>
          <w:p w14:paraId="58F3AD26" w14:textId="309DC663" w:rsidR="00AE5311" w:rsidRPr="009B0EBB" w:rsidRDefault="00AE5311" w:rsidP="00DE4752">
            <w:pPr>
              <w:ind w:firstLine="0"/>
              <w:rPr>
                <w:szCs w:val="24"/>
              </w:rPr>
            </w:pPr>
            <w:r w:rsidRPr="009B0EBB">
              <w:rPr>
                <w:szCs w:val="24"/>
              </w:rPr>
              <w:t>Vienas valstybinės žemės nuomos mokesčio mokėtojas išsinuomoja vidutiniškai valstybinės žemės</w:t>
            </w:r>
            <w:r w:rsidR="00BB56EE">
              <w:rPr>
                <w:szCs w:val="24"/>
              </w:rPr>
              <w:t>,</w:t>
            </w:r>
            <w:r w:rsidRPr="009B0EBB">
              <w:rPr>
                <w:szCs w:val="24"/>
              </w:rPr>
              <w:t xml:space="preserve"> ha</w:t>
            </w:r>
          </w:p>
        </w:tc>
        <w:tc>
          <w:tcPr>
            <w:tcW w:w="1559" w:type="dxa"/>
          </w:tcPr>
          <w:p w14:paraId="17466F49" w14:textId="77777777" w:rsidR="00AE5311" w:rsidRPr="00B4783D" w:rsidRDefault="00AE5311" w:rsidP="00DE4752">
            <w:pPr>
              <w:ind w:firstLine="0"/>
              <w:jc w:val="center"/>
              <w:rPr>
                <w:color w:val="000000" w:themeColor="text1"/>
                <w:szCs w:val="24"/>
              </w:rPr>
            </w:pPr>
            <w:r w:rsidRPr="00B4783D">
              <w:rPr>
                <w:color w:val="000000" w:themeColor="text1"/>
                <w:szCs w:val="24"/>
              </w:rPr>
              <w:t>20</w:t>
            </w:r>
            <w:r>
              <w:rPr>
                <w:color w:val="000000" w:themeColor="text1"/>
                <w:szCs w:val="24"/>
              </w:rPr>
              <w:t>21</w:t>
            </w:r>
            <w:r w:rsidRPr="00B4783D">
              <w:rPr>
                <w:color w:val="000000" w:themeColor="text1"/>
                <w:szCs w:val="24"/>
              </w:rPr>
              <w:t xml:space="preserve"> m.</w:t>
            </w:r>
          </w:p>
        </w:tc>
        <w:tc>
          <w:tcPr>
            <w:tcW w:w="1418" w:type="dxa"/>
          </w:tcPr>
          <w:p w14:paraId="04280D41" w14:textId="77777777" w:rsidR="00AE5311" w:rsidRPr="00B4783D" w:rsidRDefault="00AE5311" w:rsidP="00DE4752">
            <w:pPr>
              <w:ind w:firstLine="0"/>
              <w:jc w:val="center"/>
              <w:rPr>
                <w:color w:val="000000" w:themeColor="text1"/>
                <w:szCs w:val="24"/>
              </w:rPr>
            </w:pPr>
            <w:r w:rsidRPr="00B4783D">
              <w:rPr>
                <w:color w:val="000000" w:themeColor="text1"/>
                <w:szCs w:val="24"/>
              </w:rPr>
              <w:t>202</w:t>
            </w:r>
            <w:r>
              <w:rPr>
                <w:color w:val="000000" w:themeColor="text1"/>
                <w:szCs w:val="24"/>
              </w:rPr>
              <w:t>2</w:t>
            </w:r>
            <w:r w:rsidRPr="00B4783D">
              <w:rPr>
                <w:color w:val="000000" w:themeColor="text1"/>
                <w:szCs w:val="24"/>
              </w:rPr>
              <w:t xml:space="preserve"> m.</w:t>
            </w:r>
          </w:p>
        </w:tc>
        <w:tc>
          <w:tcPr>
            <w:tcW w:w="1559" w:type="dxa"/>
          </w:tcPr>
          <w:p w14:paraId="0F911FE7" w14:textId="77777777" w:rsidR="00AE5311" w:rsidRPr="00B4783D" w:rsidRDefault="00AE5311" w:rsidP="00DE4752">
            <w:pPr>
              <w:ind w:firstLine="0"/>
              <w:jc w:val="center"/>
              <w:rPr>
                <w:color w:val="000000" w:themeColor="text1"/>
                <w:szCs w:val="24"/>
              </w:rPr>
            </w:pPr>
            <w:r w:rsidRPr="00B4783D">
              <w:rPr>
                <w:color w:val="000000" w:themeColor="text1"/>
                <w:szCs w:val="24"/>
              </w:rPr>
              <w:t>202</w:t>
            </w:r>
            <w:r>
              <w:rPr>
                <w:color w:val="000000" w:themeColor="text1"/>
                <w:szCs w:val="24"/>
              </w:rPr>
              <w:t>3</w:t>
            </w:r>
            <w:r w:rsidRPr="00B4783D">
              <w:rPr>
                <w:color w:val="000000" w:themeColor="text1"/>
                <w:szCs w:val="24"/>
              </w:rPr>
              <w:t xml:space="preserve"> m.</w:t>
            </w:r>
          </w:p>
        </w:tc>
      </w:tr>
      <w:tr w:rsidR="00AE5311" w:rsidRPr="009B0EBB" w14:paraId="721FBF7C" w14:textId="77777777" w:rsidTr="00DE4752">
        <w:tc>
          <w:tcPr>
            <w:tcW w:w="4928" w:type="dxa"/>
            <w:vMerge/>
          </w:tcPr>
          <w:p w14:paraId="7FA252CC" w14:textId="77777777" w:rsidR="00AE5311" w:rsidRPr="009B0EBB" w:rsidRDefault="00AE5311" w:rsidP="00DE4752">
            <w:pPr>
              <w:ind w:firstLine="0"/>
              <w:rPr>
                <w:szCs w:val="24"/>
              </w:rPr>
            </w:pPr>
          </w:p>
        </w:tc>
        <w:tc>
          <w:tcPr>
            <w:tcW w:w="1559" w:type="dxa"/>
          </w:tcPr>
          <w:p w14:paraId="114F6A7A" w14:textId="77777777" w:rsidR="00AE5311" w:rsidRPr="00B4783D" w:rsidRDefault="00AE5311" w:rsidP="00DE4752">
            <w:pPr>
              <w:ind w:firstLine="0"/>
              <w:jc w:val="center"/>
              <w:rPr>
                <w:color w:val="000000" w:themeColor="text1"/>
                <w:szCs w:val="24"/>
              </w:rPr>
            </w:pPr>
            <w:r>
              <w:rPr>
                <w:color w:val="000000" w:themeColor="text1"/>
                <w:szCs w:val="24"/>
              </w:rPr>
              <w:t>2,00</w:t>
            </w:r>
          </w:p>
        </w:tc>
        <w:tc>
          <w:tcPr>
            <w:tcW w:w="1418" w:type="dxa"/>
          </w:tcPr>
          <w:p w14:paraId="2EB4824B" w14:textId="77777777" w:rsidR="00AE5311" w:rsidRPr="00B4783D" w:rsidRDefault="00AE5311" w:rsidP="00DE4752">
            <w:pPr>
              <w:ind w:firstLine="0"/>
              <w:jc w:val="center"/>
              <w:rPr>
                <w:color w:val="000000" w:themeColor="text1"/>
                <w:szCs w:val="24"/>
              </w:rPr>
            </w:pPr>
            <w:r>
              <w:rPr>
                <w:color w:val="000000" w:themeColor="text1"/>
                <w:szCs w:val="24"/>
              </w:rPr>
              <w:t>2,12</w:t>
            </w:r>
          </w:p>
        </w:tc>
        <w:tc>
          <w:tcPr>
            <w:tcW w:w="1559" w:type="dxa"/>
          </w:tcPr>
          <w:p w14:paraId="5DF74505" w14:textId="77777777" w:rsidR="00AE5311" w:rsidRPr="00B4783D" w:rsidRDefault="00AE5311" w:rsidP="00DE4752">
            <w:pPr>
              <w:ind w:firstLine="0"/>
              <w:jc w:val="center"/>
              <w:rPr>
                <w:color w:val="000000" w:themeColor="text1"/>
                <w:szCs w:val="24"/>
              </w:rPr>
            </w:pPr>
            <w:r>
              <w:rPr>
                <w:color w:val="000000" w:themeColor="text1"/>
                <w:szCs w:val="24"/>
              </w:rPr>
              <w:t>2,19</w:t>
            </w:r>
          </w:p>
        </w:tc>
      </w:tr>
    </w:tbl>
    <w:p w14:paraId="5405AB46" w14:textId="77777777" w:rsidR="00AE5311" w:rsidRDefault="00AE5311" w:rsidP="00AE5311">
      <w:pPr>
        <w:pStyle w:val="Pagrindinistekstas3"/>
        <w:rPr>
          <w:sz w:val="24"/>
          <w:szCs w:val="24"/>
        </w:rPr>
      </w:pPr>
    </w:p>
    <w:p w14:paraId="4D4BEE5E" w14:textId="4674408C" w:rsidR="00AE5311" w:rsidRDefault="00AE5311" w:rsidP="00641720">
      <w:pPr>
        <w:jc w:val="both"/>
        <w:rPr>
          <w:b/>
          <w:bCs/>
          <w:szCs w:val="24"/>
        </w:rPr>
      </w:pPr>
      <w:r>
        <w:rPr>
          <w:noProof/>
        </w:rPr>
        <w:lastRenderedPageBreak/>
        <w:drawing>
          <wp:inline distT="0" distB="0" distL="0" distR="0" wp14:anchorId="74DD0A0E" wp14:editId="5ED7BB10">
            <wp:extent cx="5242560" cy="3307080"/>
            <wp:effectExtent l="0" t="0" r="15240" b="7620"/>
            <wp:docPr id="1005650071" name="Diagrama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82D8587" w14:textId="77777777" w:rsidR="00AE5311" w:rsidRDefault="00AE5311" w:rsidP="00641720">
      <w:pPr>
        <w:jc w:val="both"/>
        <w:rPr>
          <w:b/>
          <w:bCs/>
          <w:szCs w:val="24"/>
        </w:rPr>
      </w:pPr>
    </w:p>
    <w:p w14:paraId="292CF56E" w14:textId="35F632F0" w:rsidR="00AE5311" w:rsidRDefault="00AE5311" w:rsidP="00AE5311">
      <w:pPr>
        <w:pStyle w:val="Pagrindinistekstas3"/>
        <w:spacing w:after="0"/>
        <w:jc w:val="center"/>
        <w:rPr>
          <w:b/>
          <w:sz w:val="24"/>
          <w:szCs w:val="24"/>
        </w:rPr>
      </w:pPr>
      <w:r w:rsidRPr="00620FA1">
        <w:rPr>
          <w:b/>
          <w:sz w:val="24"/>
          <w:szCs w:val="24"/>
        </w:rPr>
        <w:t>Dėl Rietavo savivaldybės tarybos sprendimais suteiktų mokesčio lengvatų</w:t>
      </w:r>
      <w:r>
        <w:rPr>
          <w:b/>
          <w:sz w:val="24"/>
          <w:szCs w:val="24"/>
        </w:rPr>
        <w:t xml:space="preserve"> ne</w:t>
      </w:r>
      <w:r w:rsidRPr="00620FA1">
        <w:rPr>
          <w:b/>
          <w:sz w:val="24"/>
          <w:szCs w:val="24"/>
        </w:rPr>
        <w:t>gauta ž</w:t>
      </w:r>
      <w:r>
        <w:rPr>
          <w:b/>
          <w:sz w:val="24"/>
          <w:szCs w:val="24"/>
        </w:rPr>
        <w:t xml:space="preserve">emės nuomos mokesčio pajamų 2021–2023 </w:t>
      </w:r>
      <w:r w:rsidRPr="00620FA1">
        <w:rPr>
          <w:b/>
          <w:sz w:val="24"/>
          <w:szCs w:val="24"/>
        </w:rPr>
        <w:t>metais</w:t>
      </w:r>
      <w:r w:rsidR="004D2B7E">
        <w:rPr>
          <w:b/>
          <w:sz w:val="24"/>
          <w:szCs w:val="24"/>
        </w:rPr>
        <w:t>.</w:t>
      </w:r>
    </w:p>
    <w:p w14:paraId="3CD04D82" w14:textId="77777777" w:rsidR="00AE5311" w:rsidRDefault="00AE5311" w:rsidP="00AE5311">
      <w:pPr>
        <w:pStyle w:val="Pagrindinistekstas3"/>
        <w:spacing w:after="0"/>
        <w:jc w:val="center"/>
        <w:rPr>
          <w:b/>
          <w:sz w:val="24"/>
          <w:szCs w:val="24"/>
        </w:rPr>
      </w:pPr>
    </w:p>
    <w:p w14:paraId="1E3A582F" w14:textId="77777777" w:rsidR="00AE5311" w:rsidRDefault="00AE5311" w:rsidP="00AE5311">
      <w:pPr>
        <w:pStyle w:val="Pagrindinistekstas3"/>
        <w:spacing w:after="0"/>
        <w:jc w:val="center"/>
        <w:rPr>
          <w:i/>
          <w:sz w:val="24"/>
          <w:szCs w:val="24"/>
        </w:rPr>
      </w:pPr>
      <w:r>
        <w:rPr>
          <w:noProof/>
        </w:rPr>
        <w:drawing>
          <wp:inline distT="0" distB="0" distL="0" distR="0" wp14:anchorId="24C87465" wp14:editId="3925FF1D">
            <wp:extent cx="4943475" cy="3133725"/>
            <wp:effectExtent l="0" t="0" r="9525" b="9525"/>
            <wp:docPr id="1883903882" name="Diagrama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F55C264" w14:textId="77777777" w:rsidR="00AE5311" w:rsidRDefault="00AE5311" w:rsidP="00AE5311">
      <w:pPr>
        <w:pStyle w:val="Pagrindinistekstas3"/>
        <w:rPr>
          <w:i/>
          <w:sz w:val="24"/>
          <w:szCs w:val="24"/>
        </w:rPr>
      </w:pPr>
    </w:p>
    <w:p w14:paraId="580F3C76" w14:textId="78836A60" w:rsidR="00AE5311" w:rsidRDefault="00AE5311" w:rsidP="00BB56EE">
      <w:pPr>
        <w:pStyle w:val="Pagrindinistekstas3"/>
        <w:spacing w:after="0"/>
        <w:jc w:val="both"/>
        <w:rPr>
          <w:sz w:val="24"/>
          <w:szCs w:val="24"/>
        </w:rPr>
      </w:pPr>
      <w:r w:rsidRPr="00620FA1">
        <w:rPr>
          <w:sz w:val="24"/>
          <w:szCs w:val="24"/>
        </w:rPr>
        <w:t>Rietavo savivaldybės tarybos sprendimu žemės nuomos mokesčio lengvata taikoma Rietavo savivaldybėje gyvenantiems senatvės pensininkams, asmenims, kuriems nustatytas 0</w:t>
      </w:r>
      <w:r w:rsidR="00BB56EE">
        <w:rPr>
          <w:sz w:val="24"/>
          <w:szCs w:val="24"/>
        </w:rPr>
        <w:t>–</w:t>
      </w:r>
      <w:r w:rsidRPr="00620FA1">
        <w:rPr>
          <w:sz w:val="24"/>
          <w:szCs w:val="24"/>
        </w:rPr>
        <w:t>25 ir 30</w:t>
      </w:r>
      <w:r w:rsidR="00BB56EE">
        <w:rPr>
          <w:sz w:val="24"/>
          <w:szCs w:val="24"/>
        </w:rPr>
        <w:t>–</w:t>
      </w:r>
      <w:r w:rsidRPr="00620FA1">
        <w:rPr>
          <w:sz w:val="24"/>
          <w:szCs w:val="24"/>
        </w:rPr>
        <w:t>40 proc. darbingumo lygis ir nepilnamečiams vaikams, kurių šeimose apmokestinamojo laikotarpio pradžioje nėra darbingų asmenų. Jiems nustatytas valstybinės žemės sklypų neapmokestinamas dydis</w:t>
      </w:r>
      <w:r>
        <w:rPr>
          <w:sz w:val="24"/>
          <w:szCs w:val="24"/>
        </w:rPr>
        <w:t>:</w:t>
      </w:r>
      <w:r w:rsidRPr="00620FA1">
        <w:rPr>
          <w:sz w:val="24"/>
          <w:szCs w:val="24"/>
        </w:rPr>
        <w:t xml:space="preserve"> besinaudojantiems žem</w:t>
      </w:r>
      <w:r>
        <w:rPr>
          <w:sz w:val="24"/>
          <w:szCs w:val="24"/>
        </w:rPr>
        <w:t>e</w:t>
      </w:r>
      <w:r w:rsidRPr="00620FA1">
        <w:rPr>
          <w:sz w:val="24"/>
          <w:szCs w:val="24"/>
        </w:rPr>
        <w:t xml:space="preserve"> Rietavo m. – iki 0,06 ha, kaimo vietovėse – iki 1,0 ha.</w:t>
      </w:r>
    </w:p>
    <w:p w14:paraId="5B8F554E" w14:textId="77777777" w:rsidR="00AE5311" w:rsidRDefault="00AE5311" w:rsidP="00BB56EE">
      <w:pPr>
        <w:pStyle w:val="Pagrindinistekstas3"/>
        <w:spacing w:after="0"/>
        <w:jc w:val="both"/>
        <w:rPr>
          <w:sz w:val="24"/>
          <w:szCs w:val="24"/>
        </w:rPr>
      </w:pPr>
      <w:r>
        <w:rPr>
          <w:sz w:val="24"/>
          <w:szCs w:val="24"/>
        </w:rPr>
        <w:t>Taip pat nuo valstybinės žemės nuomos mokesčio atleidžiami juridiniai ir fiziniai asmenys, kurių kalendoriniais metais mokėtinas žemės nuomos mokestis už žemės sklypus neviršija 1,50 Eur.</w:t>
      </w:r>
    </w:p>
    <w:p w14:paraId="0896D3C5" w14:textId="66D45CE2" w:rsidR="00AE5311" w:rsidRDefault="00AE5311" w:rsidP="00BB56EE">
      <w:pPr>
        <w:pStyle w:val="Pagrindinistekstas3"/>
        <w:ind w:firstLine="0"/>
        <w:jc w:val="both"/>
        <w:rPr>
          <w:sz w:val="24"/>
          <w:szCs w:val="24"/>
        </w:rPr>
      </w:pPr>
      <w:r>
        <w:rPr>
          <w:b/>
          <w:sz w:val="24"/>
          <w:szCs w:val="24"/>
        </w:rPr>
        <w:lastRenderedPageBreak/>
        <w:t xml:space="preserve">             </w:t>
      </w:r>
      <w:r w:rsidRPr="001A704F">
        <w:rPr>
          <w:b/>
          <w:sz w:val="24"/>
          <w:szCs w:val="24"/>
        </w:rPr>
        <w:t>Moksleivių ir gyventojų pavėžėjimas</w:t>
      </w:r>
      <w:r>
        <w:rPr>
          <w:b/>
          <w:sz w:val="24"/>
          <w:szCs w:val="24"/>
        </w:rPr>
        <w:t xml:space="preserve">. </w:t>
      </w:r>
      <w:r w:rsidRPr="007531B4">
        <w:rPr>
          <w:sz w:val="24"/>
          <w:szCs w:val="24"/>
        </w:rPr>
        <w:t xml:space="preserve">Mokiniai į bendrojo ugdymo, priešmokyklinio ugdymo, Plungės specialiojo ugdymo centrą ir neformaliojo vaikų švietimo įstaigas vežami Rietavo Lauryno Ivinskio </w:t>
      </w:r>
      <w:r w:rsidR="00F6509C">
        <w:rPr>
          <w:sz w:val="24"/>
          <w:szCs w:val="24"/>
        </w:rPr>
        <w:t xml:space="preserve">gimnazijos </w:t>
      </w:r>
      <w:r w:rsidRPr="007531B4">
        <w:rPr>
          <w:sz w:val="24"/>
          <w:szCs w:val="24"/>
        </w:rPr>
        <w:t xml:space="preserve">ir </w:t>
      </w:r>
      <w:r w:rsidR="00F6509C">
        <w:rPr>
          <w:sz w:val="24"/>
          <w:szCs w:val="24"/>
        </w:rPr>
        <w:t xml:space="preserve">Rietavo sav. </w:t>
      </w:r>
      <w:r w:rsidRPr="007531B4">
        <w:rPr>
          <w:sz w:val="24"/>
          <w:szCs w:val="24"/>
        </w:rPr>
        <w:t>Tverų gimnazij</w:t>
      </w:r>
      <w:r w:rsidR="00F6509C">
        <w:rPr>
          <w:sz w:val="24"/>
          <w:szCs w:val="24"/>
        </w:rPr>
        <w:t>os</w:t>
      </w:r>
      <w:r w:rsidRPr="007531B4">
        <w:rPr>
          <w:sz w:val="24"/>
          <w:szCs w:val="24"/>
        </w:rPr>
        <w:t xml:space="preserve"> Medingėnų skyriaus, Savivaldybės administracijos mokykliniais autobusais ir privataus vežėjo UAB „Šakyna“ įmonės transportu.</w:t>
      </w:r>
    </w:p>
    <w:p w14:paraId="1D46E06B" w14:textId="77777777" w:rsidR="00AE5311" w:rsidRPr="007531B4" w:rsidRDefault="00AE5311" w:rsidP="00BB56EE">
      <w:pPr>
        <w:pStyle w:val="Pagrindinistekstas3"/>
        <w:jc w:val="both"/>
        <w:rPr>
          <w:sz w:val="24"/>
          <w:szCs w:val="24"/>
        </w:rPr>
      </w:pPr>
    </w:p>
    <w:p w14:paraId="431C3705" w14:textId="77777777" w:rsidR="00AE5311" w:rsidRDefault="00AE5311" w:rsidP="00AE5311">
      <w:pPr>
        <w:pStyle w:val="Pagrindinistekstas3"/>
        <w:rPr>
          <w:sz w:val="28"/>
          <w:szCs w:val="28"/>
        </w:rPr>
      </w:pPr>
      <w:r>
        <w:rPr>
          <w:noProof/>
        </w:rPr>
        <w:drawing>
          <wp:inline distT="0" distB="0" distL="0" distR="0" wp14:anchorId="00FAC1B9" wp14:editId="2EE69A18">
            <wp:extent cx="5585460" cy="3253740"/>
            <wp:effectExtent l="0" t="0" r="15240" b="3810"/>
            <wp:docPr id="323257514" name="Diagrama 323257514">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C77A5F7" w14:textId="77777777" w:rsidR="00AE5311" w:rsidRDefault="00AE5311" w:rsidP="00F6509C">
      <w:pPr>
        <w:pStyle w:val="Pagrindinistekstas3"/>
        <w:spacing w:after="0"/>
        <w:ind w:firstLine="0"/>
        <w:jc w:val="both"/>
        <w:rPr>
          <w:sz w:val="24"/>
          <w:szCs w:val="24"/>
        </w:rPr>
      </w:pPr>
      <w:r>
        <w:rPr>
          <w:i/>
          <w:iCs/>
          <w:szCs w:val="24"/>
        </w:rPr>
        <w:t xml:space="preserve">             </w:t>
      </w:r>
      <w:r w:rsidRPr="00A13611">
        <w:rPr>
          <w:i/>
          <w:iCs/>
          <w:szCs w:val="24"/>
        </w:rPr>
        <w:t xml:space="preserve"> </w:t>
      </w:r>
      <w:r w:rsidRPr="007531B4">
        <w:rPr>
          <w:sz w:val="24"/>
          <w:szCs w:val="24"/>
        </w:rPr>
        <w:t>Sumažėjus mokinių skaičiui bendrojo ugdymo mokyklose, sumažėjo ir vežamų moksleivių skaičius.</w:t>
      </w:r>
      <w:r>
        <w:rPr>
          <w:sz w:val="24"/>
          <w:szCs w:val="24"/>
        </w:rPr>
        <w:t xml:space="preserve"> </w:t>
      </w:r>
      <w:r w:rsidRPr="007531B4">
        <w:rPr>
          <w:sz w:val="24"/>
          <w:szCs w:val="24"/>
        </w:rPr>
        <w:t>35 proc. mokinių pavežama mokykliniais autobusais, 49 proc. – samdomu  transportu.</w:t>
      </w:r>
    </w:p>
    <w:p w14:paraId="0526C4D5" w14:textId="77777777" w:rsidR="00AE5311" w:rsidRDefault="00AE5311" w:rsidP="00F6509C">
      <w:pPr>
        <w:pStyle w:val="Pagrindinistekstas3"/>
        <w:spacing w:after="0"/>
        <w:ind w:firstLine="0"/>
        <w:jc w:val="both"/>
        <w:rPr>
          <w:sz w:val="24"/>
          <w:szCs w:val="24"/>
        </w:rPr>
      </w:pPr>
    </w:p>
    <w:p w14:paraId="3B59D986" w14:textId="77777777" w:rsidR="00AE5311" w:rsidRPr="003343DA" w:rsidRDefault="00AE5311" w:rsidP="00AE5311">
      <w:pPr>
        <w:pStyle w:val="Pagrindinistekstas3"/>
        <w:spacing w:after="0"/>
        <w:ind w:firstLine="0"/>
        <w:jc w:val="center"/>
        <w:rPr>
          <w:sz w:val="24"/>
          <w:szCs w:val="24"/>
        </w:rPr>
      </w:pPr>
      <w:r w:rsidRPr="003343DA">
        <w:rPr>
          <w:b/>
          <w:sz w:val="24"/>
          <w:szCs w:val="24"/>
        </w:rPr>
        <w:t>Važiuojančių gyventojų skaičius ir pavėžėjimo nuostolių kompensavimas</w:t>
      </w:r>
    </w:p>
    <w:p w14:paraId="28547629" w14:textId="36215D4E" w:rsidR="00AE5311" w:rsidRPr="00620FA1" w:rsidRDefault="00BB7354" w:rsidP="00AE5311">
      <w:pPr>
        <w:pStyle w:val="Pagrindinistekstas3"/>
        <w:spacing w:after="0"/>
        <w:rPr>
          <w:sz w:val="24"/>
          <w:szCs w:val="24"/>
        </w:rPr>
      </w:pPr>
      <w:r>
        <w:rPr>
          <w:noProof/>
        </w:rPr>
        <w:drawing>
          <wp:inline distT="0" distB="0" distL="0" distR="0" wp14:anchorId="39054C48" wp14:editId="0FA44BD6">
            <wp:extent cx="5661660" cy="3057525"/>
            <wp:effectExtent l="0" t="0" r="15240" b="9525"/>
            <wp:docPr id="551923038" name="Diagrama 551923038">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E369BFF" w14:textId="3126EE96" w:rsidR="00BB7354" w:rsidRPr="00170CD1" w:rsidRDefault="00BB7354" w:rsidP="00F6509C">
      <w:pPr>
        <w:pStyle w:val="Pagrindinistekstas3"/>
        <w:spacing w:after="0"/>
        <w:ind w:firstLine="0"/>
        <w:jc w:val="both"/>
        <w:rPr>
          <w:sz w:val="24"/>
          <w:szCs w:val="24"/>
        </w:rPr>
      </w:pPr>
      <w:r>
        <w:rPr>
          <w:i/>
          <w:iCs/>
          <w:szCs w:val="24"/>
        </w:rPr>
        <w:t xml:space="preserve">                 </w:t>
      </w:r>
      <w:r w:rsidRPr="001A704F">
        <w:rPr>
          <w:i/>
          <w:iCs/>
          <w:szCs w:val="24"/>
        </w:rPr>
        <w:t xml:space="preserve"> </w:t>
      </w:r>
      <w:r w:rsidRPr="00170CD1">
        <w:rPr>
          <w:sz w:val="24"/>
          <w:szCs w:val="24"/>
        </w:rPr>
        <w:t>Gyventojus Rietavo savivaldybėje vietinio susisiekimo maršrutais vežioja privatus vežėjas UAB „Šakyna“, su kuriuo Rietavo savivaldybės administracija yra sudariusi paslaugų viešojo pirkimo ir pardavimo sutartį. Gyventojai vežami 4 vietini</w:t>
      </w:r>
      <w:r w:rsidR="00F6509C">
        <w:rPr>
          <w:sz w:val="24"/>
          <w:szCs w:val="24"/>
        </w:rPr>
        <w:t>ais</w:t>
      </w:r>
      <w:r w:rsidRPr="00170CD1">
        <w:rPr>
          <w:sz w:val="24"/>
          <w:szCs w:val="24"/>
        </w:rPr>
        <w:t xml:space="preserve"> reguliaraus susisiekimo maršrut</w:t>
      </w:r>
      <w:r w:rsidR="00F6509C">
        <w:rPr>
          <w:sz w:val="24"/>
          <w:szCs w:val="24"/>
        </w:rPr>
        <w:t>ais</w:t>
      </w:r>
      <w:r w:rsidRPr="00170CD1">
        <w:rPr>
          <w:sz w:val="24"/>
          <w:szCs w:val="24"/>
        </w:rPr>
        <w:t xml:space="preserve">.  </w:t>
      </w:r>
    </w:p>
    <w:p w14:paraId="700B7B1F" w14:textId="4890945B" w:rsidR="00BB7354" w:rsidRDefault="00BB7354" w:rsidP="00F6509C">
      <w:pPr>
        <w:pStyle w:val="Pagrindinistekstas3"/>
        <w:spacing w:after="0"/>
        <w:jc w:val="both"/>
        <w:rPr>
          <w:sz w:val="24"/>
          <w:szCs w:val="24"/>
        </w:rPr>
      </w:pPr>
      <w:r w:rsidRPr="00170CD1">
        <w:rPr>
          <w:sz w:val="24"/>
          <w:szCs w:val="24"/>
        </w:rPr>
        <w:lastRenderedPageBreak/>
        <w:t>Autobusais važiuojančių gyventojų skaičius kasmet kinta. Vidutiniškai 56 proc. važiuojančių gyventojų taikomos Lietuvos Respublikos transporto lengvat</w:t>
      </w:r>
      <w:r w:rsidR="00ED10A4">
        <w:rPr>
          <w:sz w:val="24"/>
          <w:szCs w:val="24"/>
        </w:rPr>
        <w:t>ų</w:t>
      </w:r>
      <w:r w:rsidRPr="00170CD1">
        <w:rPr>
          <w:sz w:val="24"/>
          <w:szCs w:val="24"/>
        </w:rPr>
        <w:t xml:space="preserve"> įstatymu </w:t>
      </w:r>
      <w:r w:rsidR="00ED10A4">
        <w:rPr>
          <w:sz w:val="24"/>
          <w:szCs w:val="24"/>
        </w:rPr>
        <w:t xml:space="preserve">ir </w:t>
      </w:r>
      <w:r w:rsidR="00ED10A4" w:rsidRPr="00170CD1">
        <w:rPr>
          <w:sz w:val="24"/>
          <w:szCs w:val="24"/>
        </w:rPr>
        <w:t xml:space="preserve">2022 m. kovo mėn. 31 d. </w:t>
      </w:r>
      <w:r w:rsidRPr="00170CD1">
        <w:rPr>
          <w:sz w:val="24"/>
          <w:szCs w:val="24"/>
        </w:rPr>
        <w:t xml:space="preserve">Rietavo savivaldybės </w:t>
      </w:r>
      <w:r w:rsidR="00ED10A4">
        <w:rPr>
          <w:sz w:val="24"/>
          <w:szCs w:val="24"/>
        </w:rPr>
        <w:t>t</w:t>
      </w:r>
      <w:r w:rsidRPr="00170CD1">
        <w:rPr>
          <w:sz w:val="24"/>
          <w:szCs w:val="24"/>
        </w:rPr>
        <w:t>arybos sprendimu Nr. T1-42 „Dėl nemokamo keleivių vežimo vietinio reguliaraus susisiekimo autobusų maršrutais Rietavo savivaldybėje</w:t>
      </w:r>
      <w:r w:rsidR="00ED10A4">
        <w:rPr>
          <w:sz w:val="24"/>
          <w:szCs w:val="24"/>
        </w:rPr>
        <w:t>“</w:t>
      </w:r>
      <w:r w:rsidR="00ED10A4" w:rsidRPr="00ED10A4">
        <w:rPr>
          <w:sz w:val="24"/>
          <w:szCs w:val="24"/>
        </w:rPr>
        <w:t xml:space="preserve"> </w:t>
      </w:r>
      <w:r w:rsidR="00ED10A4" w:rsidRPr="00170CD1">
        <w:rPr>
          <w:sz w:val="24"/>
          <w:szCs w:val="24"/>
        </w:rPr>
        <w:t>nustatytos transporto lengvatos</w:t>
      </w:r>
      <w:r w:rsidRPr="00170CD1">
        <w:rPr>
          <w:sz w:val="24"/>
          <w:szCs w:val="24"/>
        </w:rPr>
        <w:t>. Savivaldybei kasmet didėja biudžeto išlaidos su vežėjais atsiskaitant už keleiviams teikiamas lengvatas ir kompensuojant nuostolius, kuriuos vežėjai patiri</w:t>
      </w:r>
      <w:r w:rsidR="00ED10A4">
        <w:rPr>
          <w:sz w:val="24"/>
          <w:szCs w:val="24"/>
        </w:rPr>
        <w:t>a</w:t>
      </w:r>
      <w:r w:rsidRPr="00170CD1">
        <w:rPr>
          <w:sz w:val="24"/>
          <w:szCs w:val="24"/>
        </w:rPr>
        <w:t xml:space="preserve"> teikdami viešąsias paslaugas pagal sutartis su Savivaldybe</w:t>
      </w:r>
      <w:r w:rsidR="00ED10A4">
        <w:rPr>
          <w:sz w:val="24"/>
          <w:szCs w:val="24"/>
        </w:rPr>
        <w:t>.</w:t>
      </w:r>
    </w:p>
    <w:p w14:paraId="70219481" w14:textId="77777777" w:rsidR="00BB7354" w:rsidRPr="00170CD1" w:rsidRDefault="00BB7354" w:rsidP="00BB7354">
      <w:pPr>
        <w:pStyle w:val="Pagrindinistekstas3"/>
        <w:spacing w:after="0"/>
        <w:rPr>
          <w:sz w:val="24"/>
          <w:szCs w:val="24"/>
        </w:rPr>
      </w:pPr>
    </w:p>
    <w:p w14:paraId="514C509B" w14:textId="3D9BCC34" w:rsidR="00BB7354" w:rsidRPr="001C25C4" w:rsidRDefault="00BB7354" w:rsidP="00BB7354">
      <w:pPr>
        <w:pStyle w:val="Pagrindinistekstas3"/>
        <w:jc w:val="center"/>
        <w:rPr>
          <w:b/>
          <w:sz w:val="24"/>
          <w:szCs w:val="24"/>
        </w:rPr>
      </w:pPr>
      <w:r w:rsidRPr="001C25C4">
        <w:rPr>
          <w:b/>
          <w:sz w:val="24"/>
          <w:szCs w:val="24"/>
        </w:rPr>
        <w:t>Patirtos išlaidos mokinių pavėžėjimui kompensuoti (pagal vežėjus)</w:t>
      </w:r>
      <w:r w:rsidR="00F6509C">
        <w:rPr>
          <w:b/>
          <w:sz w:val="24"/>
          <w:szCs w:val="24"/>
        </w:rPr>
        <w:t>,</w:t>
      </w:r>
      <w:r w:rsidRPr="001C25C4">
        <w:rPr>
          <w:b/>
          <w:sz w:val="24"/>
          <w:szCs w:val="24"/>
        </w:rPr>
        <w:t xml:space="preserve"> Eur</w:t>
      </w:r>
    </w:p>
    <w:p w14:paraId="77BD27F7" w14:textId="77777777" w:rsidR="00BB7354" w:rsidRPr="001A704F" w:rsidRDefault="00BB7354" w:rsidP="00BB7354">
      <w:pPr>
        <w:spacing w:after="120"/>
        <w:jc w:val="center"/>
        <w:rPr>
          <w:b/>
          <w:i/>
          <w:iCs/>
          <w:szCs w:val="24"/>
          <w:lang w:eastAsia="lt-LT"/>
        </w:rPr>
      </w:pPr>
      <w:r>
        <w:rPr>
          <w:noProof/>
        </w:rPr>
        <w:drawing>
          <wp:inline distT="0" distB="0" distL="0" distR="0" wp14:anchorId="2B671536" wp14:editId="1CF5CD52">
            <wp:extent cx="5286375" cy="2495550"/>
            <wp:effectExtent l="0" t="0" r="9525" b="0"/>
            <wp:docPr id="1105382855" name="Diagrama 1105382855">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EB330E2" w14:textId="77777777" w:rsidR="00BB7354" w:rsidRPr="00051D6A" w:rsidRDefault="00BB7354" w:rsidP="00ED10A4">
      <w:pPr>
        <w:jc w:val="both"/>
        <w:rPr>
          <w:szCs w:val="24"/>
        </w:rPr>
      </w:pPr>
      <w:r w:rsidRPr="003343DA">
        <w:rPr>
          <w:szCs w:val="24"/>
        </w:rPr>
        <w:t xml:space="preserve">Savivaldybė kasmet patiria vis didesnes išlaidas mokinių pavėžėjimui, kompensuojant pagal vežėjus. </w:t>
      </w:r>
      <w:r w:rsidRPr="008C342D">
        <w:rPr>
          <w:i/>
          <w:iCs/>
          <w:color w:val="3366FF"/>
        </w:rPr>
        <w:t xml:space="preserve">                            </w:t>
      </w:r>
      <w:r w:rsidRPr="008C342D">
        <w:rPr>
          <w:b/>
          <w:i/>
          <w:iCs/>
          <w:color w:val="3366FF"/>
        </w:rPr>
        <w:t xml:space="preserve">                          </w:t>
      </w:r>
    </w:p>
    <w:p w14:paraId="09B26B81" w14:textId="7F70B49C" w:rsidR="001B7117" w:rsidRPr="005911A2" w:rsidRDefault="001B7117" w:rsidP="00ED10A4">
      <w:pPr>
        <w:jc w:val="both"/>
        <w:rPr>
          <w:szCs w:val="24"/>
        </w:rPr>
      </w:pPr>
      <w:r w:rsidRPr="001B7117">
        <w:rPr>
          <w:b/>
          <w:bCs/>
          <w:szCs w:val="24"/>
        </w:rPr>
        <w:t>Strateginio veiklos plano įgyvendinimo organizavimas.</w:t>
      </w:r>
      <w:r>
        <w:rPr>
          <w:b/>
          <w:bCs/>
          <w:szCs w:val="24"/>
        </w:rPr>
        <w:t xml:space="preserve"> </w:t>
      </w:r>
      <w:r w:rsidRPr="001B7117">
        <w:rPr>
          <w:szCs w:val="24"/>
        </w:rPr>
        <w:t>2023 m. sausio</w:t>
      </w:r>
      <w:r>
        <w:rPr>
          <w:b/>
          <w:bCs/>
          <w:szCs w:val="24"/>
        </w:rPr>
        <w:t xml:space="preserve"> </w:t>
      </w:r>
      <w:r w:rsidRPr="005911A2">
        <w:rPr>
          <w:szCs w:val="24"/>
        </w:rPr>
        <w:t xml:space="preserve">26 d. </w:t>
      </w:r>
      <w:r w:rsidR="005911A2">
        <w:rPr>
          <w:szCs w:val="24"/>
        </w:rPr>
        <w:t>Rietavo savivaldybės tarybos sprendimu Nr. T1-7 patvirtintas Rietavo savivaldybės 2023</w:t>
      </w:r>
      <w:r w:rsidR="005911A2">
        <w:rPr>
          <w:iCs/>
        </w:rPr>
        <w:t>–</w:t>
      </w:r>
      <w:r w:rsidR="005911A2">
        <w:rPr>
          <w:szCs w:val="24"/>
        </w:rPr>
        <w:t>2025 metų strateginis veiklos planas, o 2023 m. gruodžio 21 d. sprendimu Nr. T1-128 planas patikslintas. Savivaldybės mero potvarkiais paskirti Rietavo savivaldybės strateginio veiklos plano 2024–2026 metams programų koordinatoriai, patvirtintas sąrašas darbuotojų, atsakingų už 2024–2026 metų strateginių veiklos planų ir ataskaitų rengimą, patvirtintos strateginio veiklos plano ir programų formos.</w:t>
      </w:r>
    </w:p>
    <w:p w14:paraId="2029F3D2" w14:textId="49AF38F4" w:rsidR="004F06D5" w:rsidRPr="001B7117" w:rsidRDefault="004F06D5" w:rsidP="00ED10A4">
      <w:pPr>
        <w:jc w:val="both"/>
        <w:rPr>
          <w:szCs w:val="24"/>
        </w:rPr>
      </w:pPr>
      <w:r w:rsidRPr="001B7117">
        <w:rPr>
          <w:b/>
          <w:bCs/>
          <w:szCs w:val="24"/>
        </w:rPr>
        <w:t xml:space="preserve">Mero rezervo lėšų panaudojimas. </w:t>
      </w:r>
      <w:r w:rsidRPr="001B7117">
        <w:rPr>
          <w:szCs w:val="24"/>
        </w:rPr>
        <w:t xml:space="preserve">Taryba, </w:t>
      </w:r>
      <w:r w:rsidRPr="005911A2">
        <w:rPr>
          <w:szCs w:val="24"/>
        </w:rPr>
        <w:t>tvirtindama</w:t>
      </w:r>
      <w:r w:rsidRPr="001B7117">
        <w:rPr>
          <w:szCs w:val="24"/>
        </w:rPr>
        <w:t xml:space="preserve"> Savivaldybės 2023 m. biudžetą, patvirtino Savivaldybės mero rezervą – 18</w:t>
      </w:r>
      <w:r w:rsidR="00BD240A">
        <w:rPr>
          <w:szCs w:val="24"/>
        </w:rPr>
        <w:t xml:space="preserve"> </w:t>
      </w:r>
      <w:r w:rsidRPr="001B7117">
        <w:rPr>
          <w:szCs w:val="24"/>
        </w:rPr>
        <w:t xml:space="preserve">900 Eur. 2023 m. šios lėšos nebuvo panaudotos, jos grąžintos į biudžetą. </w:t>
      </w:r>
    </w:p>
    <w:p w14:paraId="053EDD98" w14:textId="34870E58" w:rsidR="00641720" w:rsidRPr="001B7117" w:rsidRDefault="00641720" w:rsidP="00ED10A4">
      <w:pPr>
        <w:jc w:val="both"/>
        <w:rPr>
          <w:szCs w:val="24"/>
        </w:rPr>
      </w:pPr>
      <w:r w:rsidRPr="001B7117">
        <w:rPr>
          <w:b/>
          <w:bCs/>
          <w:szCs w:val="24"/>
        </w:rPr>
        <w:t xml:space="preserve">Atstovavimas savivaldybei. </w:t>
      </w:r>
      <w:r w:rsidRPr="001B7117">
        <w:rPr>
          <w:szCs w:val="24"/>
        </w:rPr>
        <w:t xml:space="preserve">Savivaldybės meras yra Lietuvos savivaldybių asociacijos tarybos, valdybos narys, Švietimo ir kultūros komiteto pirmininko pirmasis pavaduotojas, </w:t>
      </w:r>
      <w:r w:rsidRPr="001B7117">
        <w:rPr>
          <w:szCs w:val="24"/>
          <w:shd w:val="clear" w:color="auto" w:fill="FFFFFF"/>
        </w:rPr>
        <w:t>Telšių regiono plėtros tarybos kolegijos pirmininko pavaduotojas</w:t>
      </w:r>
      <w:r w:rsidRPr="001B7117">
        <w:rPr>
          <w:i/>
          <w:iCs/>
          <w:szCs w:val="24"/>
        </w:rPr>
        <w:t xml:space="preserve">. </w:t>
      </w:r>
      <w:r w:rsidRPr="001B7117">
        <w:rPr>
          <w:szCs w:val="24"/>
        </w:rPr>
        <w:t>Dalyvavo posėdžiuose, teikė pastabas ir siūlymus.</w:t>
      </w:r>
      <w:r w:rsidR="004F74C7" w:rsidRPr="001B7117">
        <w:rPr>
          <w:szCs w:val="24"/>
        </w:rPr>
        <w:t xml:space="preserve"> </w:t>
      </w:r>
    </w:p>
    <w:p w14:paraId="37962B84" w14:textId="53EAA0E6" w:rsidR="004F74C7" w:rsidRPr="001B7117" w:rsidRDefault="004F74C7" w:rsidP="00ED10A4">
      <w:pPr>
        <w:jc w:val="both"/>
        <w:rPr>
          <w:b/>
          <w:bCs/>
          <w:szCs w:val="24"/>
        </w:rPr>
      </w:pPr>
      <w:r w:rsidRPr="001B7117">
        <w:rPr>
          <w:szCs w:val="24"/>
        </w:rPr>
        <w:t xml:space="preserve"> </w:t>
      </w:r>
      <w:r w:rsidR="0012238E" w:rsidRPr="001B7117">
        <w:rPr>
          <w:b/>
          <w:bCs/>
          <w:szCs w:val="24"/>
        </w:rPr>
        <w:t>Savivaldybės viešojo administravimo institucijų, įstaigų ir įmonių vadovų veiklos kontrolė ir priežiūra.</w:t>
      </w:r>
      <w:r w:rsidRPr="001B7117">
        <w:rPr>
          <w:b/>
          <w:bCs/>
          <w:szCs w:val="24"/>
        </w:rPr>
        <w:t xml:space="preserve"> </w:t>
      </w:r>
      <w:r w:rsidR="0012238E" w:rsidRPr="001B7117">
        <w:rPr>
          <w:szCs w:val="24"/>
        </w:rPr>
        <w:t xml:space="preserve">Savivaldybės meras koordinuoja ir kontroliuoja viešąsias paslaugas teikiančių subjektų </w:t>
      </w:r>
      <w:r w:rsidR="0012238E">
        <w:t xml:space="preserve">darbą, įgyvendina juridinio asmens dalyvio turtines ir neturtines teises bei pareigas. </w:t>
      </w:r>
      <w:r w:rsidR="0012238E" w:rsidRPr="0012238E">
        <w:rPr>
          <w:szCs w:val="24"/>
        </w:rPr>
        <w:t>Tarybos sprendimais patvirtintos įstaigų ir bendrovių veiklos ataskaitos už 2022 metus. Įgyvendin</w:t>
      </w:r>
      <w:r w:rsidR="0012238E">
        <w:rPr>
          <w:szCs w:val="24"/>
        </w:rPr>
        <w:t>tos</w:t>
      </w:r>
      <w:r w:rsidR="0012238E" w:rsidRPr="0012238E">
        <w:rPr>
          <w:szCs w:val="24"/>
        </w:rPr>
        <w:t xml:space="preserve"> Savivaldybės juridinių asmenų dalyvio turtin</w:t>
      </w:r>
      <w:r w:rsidR="0012238E">
        <w:rPr>
          <w:szCs w:val="24"/>
        </w:rPr>
        <w:t>ė</w:t>
      </w:r>
      <w:r w:rsidR="0012238E" w:rsidRPr="0012238E">
        <w:rPr>
          <w:szCs w:val="24"/>
        </w:rPr>
        <w:t>s ir neturtin</w:t>
      </w:r>
      <w:r w:rsidR="0012238E">
        <w:rPr>
          <w:szCs w:val="24"/>
        </w:rPr>
        <w:t>ė</w:t>
      </w:r>
      <w:r w:rsidR="0012238E" w:rsidRPr="0012238E">
        <w:rPr>
          <w:szCs w:val="24"/>
        </w:rPr>
        <w:t>s teis</w:t>
      </w:r>
      <w:r w:rsidR="0012238E">
        <w:rPr>
          <w:szCs w:val="24"/>
        </w:rPr>
        <w:t>ė</w:t>
      </w:r>
      <w:r w:rsidR="0012238E" w:rsidRPr="0012238E">
        <w:rPr>
          <w:szCs w:val="24"/>
        </w:rPr>
        <w:t>s ir pareig</w:t>
      </w:r>
      <w:r w:rsidR="0012238E">
        <w:rPr>
          <w:szCs w:val="24"/>
        </w:rPr>
        <w:t>o</w:t>
      </w:r>
      <w:r w:rsidR="0012238E" w:rsidRPr="0012238E">
        <w:rPr>
          <w:szCs w:val="24"/>
        </w:rPr>
        <w:t xml:space="preserve">s, parengti </w:t>
      </w:r>
      <w:r w:rsidR="0012238E">
        <w:rPr>
          <w:szCs w:val="24"/>
        </w:rPr>
        <w:t>m</w:t>
      </w:r>
      <w:r w:rsidR="0012238E" w:rsidRPr="0012238E">
        <w:rPr>
          <w:szCs w:val="24"/>
        </w:rPr>
        <w:t>ero potvarkiai, susiję su Savivaldybės kontroliuojamomis įmonėmis (dėl balsavimo akcininkų susirinkimuose ir kt.).</w:t>
      </w:r>
      <w:r w:rsidR="0012238E">
        <w:rPr>
          <w:szCs w:val="24"/>
        </w:rPr>
        <w:t xml:space="preserve"> </w:t>
      </w:r>
      <w:r w:rsidR="001B7117" w:rsidRPr="001B7117">
        <w:rPr>
          <w:szCs w:val="24"/>
        </w:rPr>
        <w:t>Savivaldybės biudžetinėms įstaigoms ir kontroliuojamoms įmonėms reguliariai teiktos konsultacijos (žodžiu, telefonu bei elektroniniu paštu) viešųjų paslaugų teikimo tobulinimo klausimais.</w:t>
      </w:r>
    </w:p>
    <w:p w14:paraId="5C7B37EB" w14:textId="740C7640" w:rsidR="00AF5761" w:rsidRPr="00BB7354" w:rsidRDefault="00641720" w:rsidP="00ED10A4">
      <w:pPr>
        <w:pStyle w:val="prastasiniatinklio"/>
        <w:spacing w:before="0" w:beforeAutospacing="0" w:after="0" w:afterAutospacing="0"/>
        <w:jc w:val="both"/>
        <w:rPr>
          <w:rFonts w:ascii="Times New Roman" w:hAnsi="Times New Roman" w:cs="Times New Roman"/>
          <w:b/>
          <w:bCs/>
          <w:sz w:val="24"/>
          <w:szCs w:val="24"/>
        </w:rPr>
      </w:pPr>
      <w:r>
        <w:rPr>
          <w:b/>
        </w:rPr>
        <w:t xml:space="preserve">             </w:t>
      </w:r>
      <w:r w:rsidR="00AF5761">
        <w:rPr>
          <w:rFonts w:ascii="Times New Roman" w:hAnsi="Times New Roman" w:cs="Times New Roman"/>
          <w:sz w:val="24"/>
          <w:szCs w:val="24"/>
        </w:rPr>
        <w:t xml:space="preserve">  </w:t>
      </w:r>
      <w:r w:rsidR="00AF5761" w:rsidRPr="00BB7354">
        <w:rPr>
          <w:rFonts w:ascii="Times New Roman" w:hAnsi="Times New Roman" w:cs="Times New Roman"/>
          <w:b/>
          <w:bCs/>
          <w:sz w:val="24"/>
          <w:szCs w:val="24"/>
        </w:rPr>
        <w:t>Teritorijų planavimas ir statybos projektų derinimo proceso organizavimas.</w:t>
      </w:r>
      <w:r w:rsidR="00AF5761">
        <w:rPr>
          <w:rFonts w:ascii="Times New Roman" w:hAnsi="Times New Roman" w:cs="Times New Roman"/>
          <w:b/>
          <w:bCs/>
          <w:sz w:val="24"/>
          <w:szCs w:val="24"/>
        </w:rPr>
        <w:t xml:space="preserve"> </w:t>
      </w:r>
    </w:p>
    <w:tbl>
      <w:tblPr>
        <w:tblW w:w="9881"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499"/>
        <w:gridCol w:w="1475"/>
        <w:gridCol w:w="1476"/>
        <w:gridCol w:w="1711"/>
        <w:gridCol w:w="1720"/>
      </w:tblGrid>
      <w:tr w:rsidR="00AF5761" w:rsidRPr="004F6E86" w14:paraId="6F274972" w14:textId="77777777" w:rsidTr="006D48C4">
        <w:tc>
          <w:tcPr>
            <w:tcW w:w="3499" w:type="dxa"/>
            <w:tcBorders>
              <w:top w:val="single" w:sz="8" w:space="0" w:color="000000"/>
              <w:left w:val="single" w:sz="8" w:space="0" w:color="000000"/>
              <w:bottom w:val="single" w:sz="8" w:space="0" w:color="000000"/>
            </w:tcBorders>
          </w:tcPr>
          <w:p w14:paraId="7E1D181F" w14:textId="77777777" w:rsidR="00AF5761" w:rsidRPr="004F06D5" w:rsidRDefault="00AF5761" w:rsidP="006D48C4">
            <w:pPr>
              <w:jc w:val="center"/>
              <w:rPr>
                <w:b/>
                <w:bCs/>
                <w:color w:val="000000" w:themeColor="text1"/>
                <w:szCs w:val="24"/>
              </w:rPr>
            </w:pPr>
            <w:r w:rsidRPr="004F06D5">
              <w:rPr>
                <w:b/>
                <w:bCs/>
                <w:color w:val="000000" w:themeColor="text1"/>
                <w:szCs w:val="24"/>
              </w:rPr>
              <w:lastRenderedPageBreak/>
              <w:t>Veiklos pavadinimas</w:t>
            </w:r>
          </w:p>
        </w:tc>
        <w:tc>
          <w:tcPr>
            <w:tcW w:w="1475" w:type="dxa"/>
            <w:tcBorders>
              <w:top w:val="single" w:sz="8" w:space="0" w:color="000000"/>
              <w:bottom w:val="single" w:sz="8" w:space="0" w:color="000000"/>
            </w:tcBorders>
          </w:tcPr>
          <w:p w14:paraId="3D3350BA" w14:textId="77777777" w:rsidR="00AF5761" w:rsidRPr="004F06D5" w:rsidRDefault="00AF5761" w:rsidP="006D48C4">
            <w:pPr>
              <w:jc w:val="center"/>
              <w:rPr>
                <w:b/>
                <w:color w:val="000000" w:themeColor="text1"/>
                <w:szCs w:val="24"/>
              </w:rPr>
            </w:pPr>
          </w:p>
        </w:tc>
        <w:tc>
          <w:tcPr>
            <w:tcW w:w="1476" w:type="dxa"/>
            <w:tcBorders>
              <w:top w:val="single" w:sz="8" w:space="0" w:color="000000"/>
              <w:bottom w:val="single" w:sz="8" w:space="0" w:color="000000"/>
            </w:tcBorders>
          </w:tcPr>
          <w:p w14:paraId="74ACC5F6" w14:textId="77777777" w:rsidR="00AF5761" w:rsidRPr="004F06D5" w:rsidRDefault="00AF5761" w:rsidP="006D48C4">
            <w:pPr>
              <w:jc w:val="center"/>
              <w:rPr>
                <w:b/>
                <w:color w:val="000000" w:themeColor="text1"/>
                <w:szCs w:val="24"/>
              </w:rPr>
            </w:pPr>
          </w:p>
        </w:tc>
        <w:tc>
          <w:tcPr>
            <w:tcW w:w="1711" w:type="dxa"/>
            <w:tcBorders>
              <w:top w:val="single" w:sz="8" w:space="0" w:color="000000"/>
              <w:bottom w:val="single" w:sz="8" w:space="0" w:color="000000"/>
              <w:right w:val="nil"/>
            </w:tcBorders>
          </w:tcPr>
          <w:p w14:paraId="233358C4" w14:textId="77777777" w:rsidR="00AF5761" w:rsidRPr="004F06D5" w:rsidRDefault="00AF5761" w:rsidP="006D48C4">
            <w:pPr>
              <w:jc w:val="center"/>
              <w:rPr>
                <w:b/>
                <w:color w:val="000000" w:themeColor="text1"/>
                <w:szCs w:val="24"/>
              </w:rPr>
            </w:pPr>
          </w:p>
        </w:tc>
        <w:tc>
          <w:tcPr>
            <w:tcW w:w="1720" w:type="dxa"/>
            <w:tcBorders>
              <w:top w:val="single" w:sz="4" w:space="0" w:color="auto"/>
              <w:left w:val="nil"/>
              <w:bottom w:val="single" w:sz="4" w:space="0" w:color="auto"/>
              <w:right w:val="single" w:sz="4" w:space="0" w:color="auto"/>
            </w:tcBorders>
          </w:tcPr>
          <w:p w14:paraId="03E12E59" w14:textId="77777777" w:rsidR="00AF5761" w:rsidRDefault="00AF5761" w:rsidP="006D48C4">
            <w:pPr>
              <w:ind w:firstLine="0"/>
              <w:rPr>
                <w:b/>
                <w:color w:val="000000" w:themeColor="text1"/>
                <w:szCs w:val="24"/>
              </w:rPr>
            </w:pPr>
            <w:r w:rsidRPr="004F06D5">
              <w:rPr>
                <w:b/>
                <w:color w:val="000000" w:themeColor="text1"/>
                <w:szCs w:val="24"/>
              </w:rPr>
              <w:t>2023</w:t>
            </w:r>
          </w:p>
          <w:p w14:paraId="70BBC952" w14:textId="77777777" w:rsidR="00AF5761" w:rsidRPr="004F06D5" w:rsidRDefault="00AF5761" w:rsidP="006D48C4">
            <w:pPr>
              <w:ind w:firstLine="0"/>
              <w:rPr>
                <w:b/>
                <w:color w:val="000000" w:themeColor="text1"/>
                <w:szCs w:val="24"/>
              </w:rPr>
            </w:pPr>
            <w:r w:rsidRPr="004F06D5">
              <w:rPr>
                <w:b/>
                <w:color w:val="000000" w:themeColor="text1"/>
                <w:szCs w:val="24"/>
              </w:rPr>
              <w:t>(vnt.)</w:t>
            </w:r>
          </w:p>
        </w:tc>
      </w:tr>
      <w:tr w:rsidR="00AF5761" w:rsidRPr="004F6E86" w14:paraId="23D5ADE6" w14:textId="77777777" w:rsidTr="006D48C4">
        <w:tc>
          <w:tcPr>
            <w:tcW w:w="3499" w:type="dxa"/>
            <w:tcBorders>
              <w:top w:val="single" w:sz="8" w:space="0" w:color="000000"/>
              <w:left w:val="single" w:sz="8" w:space="0" w:color="000000"/>
              <w:bottom w:val="single" w:sz="8" w:space="0" w:color="000000"/>
            </w:tcBorders>
          </w:tcPr>
          <w:p w14:paraId="51398197" w14:textId="77777777" w:rsidR="00AF5761" w:rsidRPr="004F06D5" w:rsidRDefault="00AF5761" w:rsidP="006D48C4">
            <w:pPr>
              <w:ind w:firstLine="0"/>
              <w:rPr>
                <w:bCs/>
                <w:color w:val="000000" w:themeColor="text1"/>
                <w:szCs w:val="24"/>
              </w:rPr>
            </w:pPr>
            <w:r w:rsidRPr="004F06D5">
              <w:rPr>
                <w:bCs/>
                <w:color w:val="000000" w:themeColor="text1"/>
                <w:szCs w:val="24"/>
              </w:rPr>
              <w:t>Suderinta žemės reformos žemėtvarkos projektų</w:t>
            </w:r>
          </w:p>
        </w:tc>
        <w:tc>
          <w:tcPr>
            <w:tcW w:w="1475" w:type="dxa"/>
            <w:tcBorders>
              <w:top w:val="single" w:sz="8" w:space="0" w:color="000000"/>
              <w:bottom w:val="single" w:sz="8" w:space="0" w:color="000000"/>
            </w:tcBorders>
          </w:tcPr>
          <w:p w14:paraId="262D5C58" w14:textId="77777777" w:rsidR="00AF5761" w:rsidRPr="004F06D5" w:rsidRDefault="00AF5761" w:rsidP="006D48C4">
            <w:pPr>
              <w:jc w:val="center"/>
              <w:rPr>
                <w:b/>
                <w:color w:val="000000" w:themeColor="text1"/>
                <w:szCs w:val="24"/>
              </w:rPr>
            </w:pPr>
          </w:p>
        </w:tc>
        <w:tc>
          <w:tcPr>
            <w:tcW w:w="1476" w:type="dxa"/>
            <w:tcBorders>
              <w:top w:val="single" w:sz="8" w:space="0" w:color="000000"/>
              <w:bottom w:val="single" w:sz="8" w:space="0" w:color="000000"/>
            </w:tcBorders>
          </w:tcPr>
          <w:p w14:paraId="353C5152" w14:textId="77777777" w:rsidR="00AF5761" w:rsidRPr="004F06D5" w:rsidRDefault="00AF5761" w:rsidP="006D48C4">
            <w:pPr>
              <w:jc w:val="center"/>
              <w:rPr>
                <w:color w:val="000000" w:themeColor="text1"/>
                <w:szCs w:val="24"/>
              </w:rPr>
            </w:pPr>
          </w:p>
        </w:tc>
        <w:tc>
          <w:tcPr>
            <w:tcW w:w="1711" w:type="dxa"/>
            <w:tcBorders>
              <w:top w:val="single" w:sz="8" w:space="0" w:color="000000"/>
              <w:bottom w:val="single" w:sz="8" w:space="0" w:color="000000"/>
              <w:right w:val="nil"/>
            </w:tcBorders>
          </w:tcPr>
          <w:p w14:paraId="660876DA" w14:textId="77777777" w:rsidR="00AF5761" w:rsidRPr="004F06D5" w:rsidRDefault="00AF5761" w:rsidP="006D48C4">
            <w:pPr>
              <w:jc w:val="center"/>
              <w:rPr>
                <w:color w:val="000000" w:themeColor="text1"/>
                <w:szCs w:val="24"/>
              </w:rPr>
            </w:pPr>
          </w:p>
        </w:tc>
        <w:tc>
          <w:tcPr>
            <w:tcW w:w="1720" w:type="dxa"/>
            <w:tcBorders>
              <w:top w:val="single" w:sz="4" w:space="0" w:color="auto"/>
              <w:left w:val="nil"/>
              <w:bottom w:val="single" w:sz="4" w:space="0" w:color="auto"/>
              <w:right w:val="single" w:sz="4" w:space="0" w:color="auto"/>
            </w:tcBorders>
          </w:tcPr>
          <w:p w14:paraId="6DC46EA5" w14:textId="77777777" w:rsidR="00AF5761" w:rsidRPr="004F06D5" w:rsidRDefault="00AF5761" w:rsidP="006D48C4">
            <w:pPr>
              <w:ind w:firstLine="0"/>
              <w:rPr>
                <w:color w:val="000000" w:themeColor="text1"/>
                <w:szCs w:val="24"/>
              </w:rPr>
            </w:pPr>
            <w:r>
              <w:rPr>
                <w:color w:val="000000" w:themeColor="text1"/>
                <w:szCs w:val="24"/>
              </w:rPr>
              <w:t xml:space="preserve">   </w:t>
            </w:r>
            <w:r w:rsidRPr="004F06D5">
              <w:rPr>
                <w:color w:val="000000" w:themeColor="text1"/>
                <w:szCs w:val="24"/>
              </w:rPr>
              <w:t>3</w:t>
            </w:r>
          </w:p>
        </w:tc>
      </w:tr>
      <w:tr w:rsidR="00AF5761" w:rsidRPr="004F6E86" w14:paraId="144953E5" w14:textId="77777777" w:rsidTr="006D48C4">
        <w:tc>
          <w:tcPr>
            <w:tcW w:w="3499" w:type="dxa"/>
            <w:tcBorders>
              <w:top w:val="single" w:sz="8" w:space="0" w:color="000000"/>
              <w:left w:val="single" w:sz="8" w:space="0" w:color="000000"/>
              <w:bottom w:val="single" w:sz="8" w:space="0" w:color="000000"/>
            </w:tcBorders>
          </w:tcPr>
          <w:p w14:paraId="577D1111" w14:textId="77777777" w:rsidR="00AF5761" w:rsidRPr="004F06D5" w:rsidRDefault="00AF5761" w:rsidP="006D48C4">
            <w:pPr>
              <w:ind w:firstLine="0"/>
              <w:rPr>
                <w:bCs/>
                <w:color w:val="000000" w:themeColor="text1"/>
                <w:szCs w:val="24"/>
              </w:rPr>
            </w:pPr>
            <w:r w:rsidRPr="004F06D5">
              <w:rPr>
                <w:bCs/>
                <w:color w:val="000000" w:themeColor="text1"/>
                <w:szCs w:val="24"/>
              </w:rPr>
              <w:t>Parengta potvarkių leisti rengti ZSFP</w:t>
            </w:r>
          </w:p>
        </w:tc>
        <w:tc>
          <w:tcPr>
            <w:tcW w:w="1475" w:type="dxa"/>
            <w:tcBorders>
              <w:top w:val="single" w:sz="8" w:space="0" w:color="000000"/>
              <w:bottom w:val="single" w:sz="8" w:space="0" w:color="000000"/>
            </w:tcBorders>
          </w:tcPr>
          <w:p w14:paraId="7404A213" w14:textId="77777777" w:rsidR="00AF5761" w:rsidRPr="004F06D5" w:rsidRDefault="00AF5761" w:rsidP="006D48C4">
            <w:pPr>
              <w:jc w:val="center"/>
              <w:rPr>
                <w:b/>
                <w:color w:val="000000" w:themeColor="text1"/>
                <w:szCs w:val="24"/>
              </w:rPr>
            </w:pPr>
          </w:p>
        </w:tc>
        <w:tc>
          <w:tcPr>
            <w:tcW w:w="1476" w:type="dxa"/>
            <w:tcBorders>
              <w:top w:val="single" w:sz="8" w:space="0" w:color="000000"/>
              <w:bottom w:val="single" w:sz="8" w:space="0" w:color="000000"/>
            </w:tcBorders>
          </w:tcPr>
          <w:p w14:paraId="70CA9821" w14:textId="77777777" w:rsidR="00AF5761" w:rsidRPr="004F06D5" w:rsidRDefault="00AF5761" w:rsidP="006D48C4">
            <w:pPr>
              <w:jc w:val="center"/>
              <w:rPr>
                <w:i/>
                <w:iCs/>
                <w:color w:val="000000" w:themeColor="text1"/>
                <w:szCs w:val="24"/>
              </w:rPr>
            </w:pPr>
          </w:p>
        </w:tc>
        <w:tc>
          <w:tcPr>
            <w:tcW w:w="1711" w:type="dxa"/>
            <w:tcBorders>
              <w:top w:val="single" w:sz="8" w:space="0" w:color="000000"/>
              <w:bottom w:val="single" w:sz="8" w:space="0" w:color="000000"/>
              <w:right w:val="nil"/>
            </w:tcBorders>
          </w:tcPr>
          <w:p w14:paraId="273B131D" w14:textId="77777777" w:rsidR="00AF5761" w:rsidRPr="004F06D5" w:rsidRDefault="00AF5761" w:rsidP="006D48C4">
            <w:pPr>
              <w:jc w:val="center"/>
              <w:rPr>
                <w:i/>
                <w:iCs/>
                <w:color w:val="000000" w:themeColor="text1"/>
                <w:szCs w:val="24"/>
              </w:rPr>
            </w:pPr>
          </w:p>
        </w:tc>
        <w:tc>
          <w:tcPr>
            <w:tcW w:w="1720" w:type="dxa"/>
            <w:tcBorders>
              <w:top w:val="single" w:sz="4" w:space="0" w:color="auto"/>
              <w:left w:val="nil"/>
              <w:bottom w:val="single" w:sz="4" w:space="0" w:color="auto"/>
              <w:right w:val="single" w:sz="4" w:space="0" w:color="auto"/>
            </w:tcBorders>
          </w:tcPr>
          <w:p w14:paraId="20591362" w14:textId="77777777" w:rsidR="00AF5761" w:rsidRPr="00015C9A" w:rsidRDefault="00AF5761" w:rsidP="006D48C4">
            <w:pPr>
              <w:ind w:firstLine="0"/>
              <w:rPr>
                <w:color w:val="000000" w:themeColor="text1"/>
                <w:szCs w:val="24"/>
              </w:rPr>
            </w:pPr>
            <w:r>
              <w:rPr>
                <w:color w:val="000000" w:themeColor="text1"/>
                <w:szCs w:val="24"/>
              </w:rPr>
              <w:t xml:space="preserve">  </w:t>
            </w:r>
            <w:r w:rsidRPr="00015C9A">
              <w:rPr>
                <w:color w:val="000000" w:themeColor="text1"/>
                <w:szCs w:val="24"/>
              </w:rPr>
              <w:t>18</w:t>
            </w:r>
          </w:p>
        </w:tc>
      </w:tr>
      <w:tr w:rsidR="00AF5761" w:rsidRPr="004F6E86" w14:paraId="09744254" w14:textId="77777777" w:rsidTr="006D48C4">
        <w:tc>
          <w:tcPr>
            <w:tcW w:w="3499" w:type="dxa"/>
            <w:tcBorders>
              <w:top w:val="single" w:sz="8" w:space="0" w:color="000000"/>
              <w:left w:val="single" w:sz="8" w:space="0" w:color="000000"/>
              <w:bottom w:val="single" w:sz="8" w:space="0" w:color="000000"/>
            </w:tcBorders>
          </w:tcPr>
          <w:p w14:paraId="5C2441FF" w14:textId="77777777" w:rsidR="00AF5761" w:rsidRPr="004F06D5" w:rsidRDefault="00AF5761" w:rsidP="006D48C4">
            <w:pPr>
              <w:ind w:firstLine="0"/>
              <w:rPr>
                <w:bCs/>
                <w:color w:val="000000" w:themeColor="text1"/>
                <w:szCs w:val="24"/>
              </w:rPr>
            </w:pPr>
            <w:r w:rsidRPr="004F06D5">
              <w:rPr>
                <w:bCs/>
                <w:color w:val="000000" w:themeColor="text1"/>
                <w:szCs w:val="24"/>
              </w:rPr>
              <w:t>Parengta adresų suteikimo potvarkių</w:t>
            </w:r>
          </w:p>
        </w:tc>
        <w:tc>
          <w:tcPr>
            <w:tcW w:w="1475" w:type="dxa"/>
            <w:tcBorders>
              <w:top w:val="single" w:sz="8" w:space="0" w:color="000000"/>
              <w:bottom w:val="single" w:sz="8" w:space="0" w:color="000000"/>
            </w:tcBorders>
          </w:tcPr>
          <w:p w14:paraId="7604AA40" w14:textId="77777777" w:rsidR="00AF5761" w:rsidRPr="004F06D5" w:rsidRDefault="00AF5761" w:rsidP="006D48C4">
            <w:pPr>
              <w:jc w:val="center"/>
              <w:rPr>
                <w:b/>
                <w:color w:val="000000" w:themeColor="text1"/>
                <w:szCs w:val="24"/>
              </w:rPr>
            </w:pPr>
          </w:p>
        </w:tc>
        <w:tc>
          <w:tcPr>
            <w:tcW w:w="1476" w:type="dxa"/>
            <w:tcBorders>
              <w:top w:val="single" w:sz="8" w:space="0" w:color="000000"/>
              <w:bottom w:val="single" w:sz="8" w:space="0" w:color="000000"/>
            </w:tcBorders>
          </w:tcPr>
          <w:p w14:paraId="2C04588E" w14:textId="77777777" w:rsidR="00AF5761" w:rsidRPr="004F06D5" w:rsidRDefault="00AF5761" w:rsidP="006D48C4">
            <w:pPr>
              <w:jc w:val="center"/>
              <w:rPr>
                <w:i/>
                <w:iCs/>
                <w:color w:val="000000" w:themeColor="text1"/>
                <w:szCs w:val="24"/>
              </w:rPr>
            </w:pPr>
          </w:p>
        </w:tc>
        <w:tc>
          <w:tcPr>
            <w:tcW w:w="1711" w:type="dxa"/>
            <w:tcBorders>
              <w:top w:val="single" w:sz="8" w:space="0" w:color="000000"/>
              <w:bottom w:val="single" w:sz="8" w:space="0" w:color="000000"/>
              <w:right w:val="nil"/>
            </w:tcBorders>
          </w:tcPr>
          <w:p w14:paraId="3DC60A71" w14:textId="77777777" w:rsidR="00AF5761" w:rsidRPr="004F06D5" w:rsidRDefault="00AF5761" w:rsidP="006D48C4">
            <w:pPr>
              <w:jc w:val="center"/>
              <w:rPr>
                <w:i/>
                <w:iCs/>
                <w:color w:val="000000" w:themeColor="text1"/>
                <w:szCs w:val="24"/>
              </w:rPr>
            </w:pPr>
          </w:p>
        </w:tc>
        <w:tc>
          <w:tcPr>
            <w:tcW w:w="1720" w:type="dxa"/>
            <w:tcBorders>
              <w:top w:val="single" w:sz="4" w:space="0" w:color="auto"/>
              <w:left w:val="nil"/>
              <w:bottom w:val="single" w:sz="4" w:space="0" w:color="auto"/>
              <w:right w:val="single" w:sz="4" w:space="0" w:color="auto"/>
            </w:tcBorders>
          </w:tcPr>
          <w:p w14:paraId="718B5622" w14:textId="77777777" w:rsidR="00AF5761" w:rsidRPr="00015C9A" w:rsidRDefault="00AF5761" w:rsidP="006D48C4">
            <w:pPr>
              <w:ind w:firstLine="0"/>
              <w:rPr>
                <w:color w:val="000000" w:themeColor="text1"/>
                <w:szCs w:val="24"/>
              </w:rPr>
            </w:pPr>
            <w:r>
              <w:rPr>
                <w:color w:val="000000" w:themeColor="text1"/>
                <w:szCs w:val="24"/>
              </w:rPr>
              <w:t xml:space="preserve">  </w:t>
            </w:r>
            <w:r w:rsidRPr="00015C9A">
              <w:rPr>
                <w:color w:val="000000" w:themeColor="text1"/>
                <w:szCs w:val="24"/>
              </w:rPr>
              <w:t>23</w:t>
            </w:r>
          </w:p>
        </w:tc>
      </w:tr>
      <w:tr w:rsidR="00AF5761" w:rsidRPr="004F6E86" w14:paraId="36CC7551" w14:textId="77777777" w:rsidTr="006D48C4">
        <w:tc>
          <w:tcPr>
            <w:tcW w:w="3499" w:type="dxa"/>
            <w:tcBorders>
              <w:top w:val="single" w:sz="8" w:space="0" w:color="000000"/>
              <w:left w:val="single" w:sz="8" w:space="0" w:color="000000"/>
              <w:bottom w:val="single" w:sz="8" w:space="0" w:color="000000"/>
            </w:tcBorders>
          </w:tcPr>
          <w:p w14:paraId="4C213A40" w14:textId="77777777" w:rsidR="00AF5761" w:rsidRPr="004F06D5" w:rsidRDefault="00AF5761" w:rsidP="006D48C4">
            <w:pPr>
              <w:ind w:firstLine="0"/>
              <w:rPr>
                <w:bCs/>
                <w:color w:val="000000" w:themeColor="text1"/>
                <w:szCs w:val="24"/>
              </w:rPr>
            </w:pPr>
            <w:r w:rsidRPr="004F06D5">
              <w:rPr>
                <w:bCs/>
                <w:color w:val="000000" w:themeColor="text1"/>
                <w:szCs w:val="24"/>
              </w:rPr>
              <w:t>Parengta įsakymų/potvarkių pakeisti žemės paskirtį</w:t>
            </w:r>
          </w:p>
        </w:tc>
        <w:tc>
          <w:tcPr>
            <w:tcW w:w="1475" w:type="dxa"/>
            <w:tcBorders>
              <w:top w:val="single" w:sz="8" w:space="0" w:color="000000"/>
              <w:bottom w:val="single" w:sz="8" w:space="0" w:color="000000"/>
            </w:tcBorders>
          </w:tcPr>
          <w:p w14:paraId="31C489C2" w14:textId="77777777" w:rsidR="00AF5761" w:rsidRPr="004F06D5" w:rsidRDefault="00AF5761" w:rsidP="006D48C4">
            <w:pPr>
              <w:jc w:val="center"/>
              <w:rPr>
                <w:b/>
                <w:color w:val="000000" w:themeColor="text1"/>
                <w:szCs w:val="24"/>
              </w:rPr>
            </w:pPr>
          </w:p>
        </w:tc>
        <w:tc>
          <w:tcPr>
            <w:tcW w:w="1476" w:type="dxa"/>
            <w:tcBorders>
              <w:top w:val="single" w:sz="8" w:space="0" w:color="000000"/>
              <w:bottom w:val="single" w:sz="8" w:space="0" w:color="000000"/>
            </w:tcBorders>
          </w:tcPr>
          <w:p w14:paraId="5BE5AF84" w14:textId="77777777" w:rsidR="00AF5761" w:rsidRPr="004F06D5" w:rsidRDefault="00AF5761" w:rsidP="006D48C4">
            <w:pPr>
              <w:rPr>
                <w:i/>
                <w:iCs/>
                <w:color w:val="000000" w:themeColor="text1"/>
                <w:szCs w:val="24"/>
              </w:rPr>
            </w:pPr>
          </w:p>
        </w:tc>
        <w:tc>
          <w:tcPr>
            <w:tcW w:w="1711" w:type="dxa"/>
            <w:tcBorders>
              <w:top w:val="single" w:sz="8" w:space="0" w:color="000000"/>
              <w:bottom w:val="single" w:sz="8" w:space="0" w:color="000000"/>
              <w:right w:val="nil"/>
            </w:tcBorders>
          </w:tcPr>
          <w:p w14:paraId="158B4534" w14:textId="77777777" w:rsidR="00AF5761" w:rsidRPr="004F06D5" w:rsidRDefault="00AF5761" w:rsidP="006D48C4">
            <w:pPr>
              <w:jc w:val="center"/>
              <w:rPr>
                <w:i/>
                <w:iCs/>
                <w:color w:val="000000" w:themeColor="text1"/>
                <w:szCs w:val="24"/>
              </w:rPr>
            </w:pPr>
          </w:p>
        </w:tc>
        <w:tc>
          <w:tcPr>
            <w:tcW w:w="1720" w:type="dxa"/>
            <w:tcBorders>
              <w:top w:val="single" w:sz="4" w:space="0" w:color="auto"/>
              <w:left w:val="nil"/>
              <w:bottom w:val="single" w:sz="4" w:space="0" w:color="auto"/>
              <w:right w:val="single" w:sz="4" w:space="0" w:color="auto"/>
            </w:tcBorders>
          </w:tcPr>
          <w:p w14:paraId="1AEAA519" w14:textId="77777777" w:rsidR="00AF5761" w:rsidRPr="00015C9A" w:rsidRDefault="00AF5761" w:rsidP="006D48C4">
            <w:pPr>
              <w:ind w:firstLine="0"/>
              <w:rPr>
                <w:color w:val="000000" w:themeColor="text1"/>
                <w:szCs w:val="24"/>
              </w:rPr>
            </w:pPr>
            <w:r>
              <w:rPr>
                <w:color w:val="000000" w:themeColor="text1"/>
                <w:szCs w:val="24"/>
              </w:rPr>
              <w:t xml:space="preserve">   </w:t>
            </w:r>
            <w:r w:rsidRPr="00015C9A">
              <w:rPr>
                <w:color w:val="000000" w:themeColor="text1"/>
                <w:szCs w:val="24"/>
              </w:rPr>
              <w:t>1</w:t>
            </w:r>
          </w:p>
        </w:tc>
      </w:tr>
      <w:tr w:rsidR="00AF5761" w:rsidRPr="004F6E86" w14:paraId="24743FB6" w14:textId="77777777" w:rsidTr="006D48C4">
        <w:tc>
          <w:tcPr>
            <w:tcW w:w="3499" w:type="dxa"/>
            <w:tcBorders>
              <w:top w:val="single" w:sz="8" w:space="0" w:color="000000"/>
              <w:left w:val="single" w:sz="8" w:space="0" w:color="000000"/>
              <w:bottom w:val="single" w:sz="8" w:space="0" w:color="000000"/>
            </w:tcBorders>
          </w:tcPr>
          <w:p w14:paraId="5CBD77F8" w14:textId="77777777" w:rsidR="00AF5761" w:rsidRPr="004F06D5" w:rsidRDefault="00AF5761" w:rsidP="006D48C4">
            <w:pPr>
              <w:ind w:firstLine="0"/>
              <w:rPr>
                <w:bCs/>
                <w:color w:val="000000" w:themeColor="text1"/>
                <w:szCs w:val="24"/>
              </w:rPr>
            </w:pPr>
            <w:r w:rsidRPr="004F06D5">
              <w:rPr>
                <w:bCs/>
                <w:color w:val="000000" w:themeColor="text1"/>
                <w:szCs w:val="24"/>
              </w:rPr>
              <w:t>Parengta potvarkių patvirtinti ŽSFP</w:t>
            </w:r>
          </w:p>
        </w:tc>
        <w:tc>
          <w:tcPr>
            <w:tcW w:w="1475" w:type="dxa"/>
            <w:tcBorders>
              <w:top w:val="single" w:sz="8" w:space="0" w:color="000000"/>
              <w:bottom w:val="single" w:sz="8" w:space="0" w:color="000000"/>
            </w:tcBorders>
          </w:tcPr>
          <w:p w14:paraId="6BB0533C" w14:textId="77777777" w:rsidR="00AF5761" w:rsidRPr="004F06D5" w:rsidRDefault="00AF5761" w:rsidP="006D48C4">
            <w:pPr>
              <w:jc w:val="center"/>
              <w:rPr>
                <w:b/>
                <w:color w:val="000000" w:themeColor="text1"/>
                <w:szCs w:val="24"/>
              </w:rPr>
            </w:pPr>
          </w:p>
        </w:tc>
        <w:tc>
          <w:tcPr>
            <w:tcW w:w="1476" w:type="dxa"/>
            <w:tcBorders>
              <w:top w:val="single" w:sz="8" w:space="0" w:color="000000"/>
              <w:bottom w:val="single" w:sz="8" w:space="0" w:color="000000"/>
            </w:tcBorders>
          </w:tcPr>
          <w:p w14:paraId="66762572" w14:textId="77777777" w:rsidR="00AF5761" w:rsidRPr="004F06D5" w:rsidRDefault="00AF5761" w:rsidP="006D48C4">
            <w:pPr>
              <w:jc w:val="center"/>
              <w:rPr>
                <w:i/>
                <w:iCs/>
                <w:color w:val="000000" w:themeColor="text1"/>
                <w:szCs w:val="24"/>
              </w:rPr>
            </w:pPr>
          </w:p>
        </w:tc>
        <w:tc>
          <w:tcPr>
            <w:tcW w:w="1711" w:type="dxa"/>
            <w:tcBorders>
              <w:top w:val="single" w:sz="8" w:space="0" w:color="000000"/>
              <w:bottom w:val="single" w:sz="8" w:space="0" w:color="000000"/>
              <w:right w:val="nil"/>
            </w:tcBorders>
          </w:tcPr>
          <w:p w14:paraId="5D8781F8" w14:textId="77777777" w:rsidR="00AF5761" w:rsidRPr="004F06D5" w:rsidRDefault="00AF5761" w:rsidP="006D48C4">
            <w:pPr>
              <w:jc w:val="center"/>
              <w:rPr>
                <w:i/>
                <w:iCs/>
                <w:color w:val="000000" w:themeColor="text1"/>
                <w:szCs w:val="24"/>
              </w:rPr>
            </w:pPr>
          </w:p>
        </w:tc>
        <w:tc>
          <w:tcPr>
            <w:tcW w:w="1720" w:type="dxa"/>
            <w:tcBorders>
              <w:top w:val="single" w:sz="4" w:space="0" w:color="auto"/>
              <w:left w:val="nil"/>
              <w:bottom w:val="single" w:sz="4" w:space="0" w:color="auto"/>
              <w:right w:val="single" w:sz="4" w:space="0" w:color="auto"/>
            </w:tcBorders>
          </w:tcPr>
          <w:p w14:paraId="3291F517" w14:textId="77777777" w:rsidR="00AF5761" w:rsidRPr="004F06D5" w:rsidRDefault="00AF5761" w:rsidP="006D48C4">
            <w:pPr>
              <w:ind w:firstLine="0"/>
              <w:rPr>
                <w:i/>
                <w:iCs/>
                <w:color w:val="000000" w:themeColor="text1"/>
                <w:szCs w:val="24"/>
              </w:rPr>
            </w:pPr>
            <w:r>
              <w:rPr>
                <w:color w:val="000000" w:themeColor="text1"/>
                <w:szCs w:val="24"/>
              </w:rPr>
              <w:t xml:space="preserve">   </w:t>
            </w:r>
            <w:r w:rsidRPr="00015C9A">
              <w:rPr>
                <w:color w:val="000000" w:themeColor="text1"/>
                <w:szCs w:val="24"/>
              </w:rPr>
              <w:t>5</w:t>
            </w:r>
            <w:r w:rsidRPr="004F06D5">
              <w:rPr>
                <w:i/>
                <w:iCs/>
                <w:color w:val="000000" w:themeColor="text1"/>
                <w:szCs w:val="24"/>
              </w:rPr>
              <w:t xml:space="preserve">     </w:t>
            </w:r>
          </w:p>
        </w:tc>
      </w:tr>
    </w:tbl>
    <w:p w14:paraId="1ABCE01E" w14:textId="77777777" w:rsidR="00AF5761" w:rsidRPr="00BB7354" w:rsidRDefault="00AF5761" w:rsidP="00BD240A">
      <w:pPr>
        <w:pStyle w:val="prastasiniatinklio"/>
        <w:spacing w:before="0" w:beforeAutospacing="0" w:after="0" w:afterAutospacing="0"/>
        <w:jc w:val="both"/>
        <w:rPr>
          <w:rFonts w:ascii="Times New Roman" w:hAnsi="Times New Roman" w:cs="Times New Roman"/>
          <w:b/>
          <w:bCs/>
          <w:sz w:val="24"/>
          <w:szCs w:val="24"/>
        </w:rPr>
      </w:pPr>
    </w:p>
    <w:p w14:paraId="33CBD34D" w14:textId="7AF8929A" w:rsidR="00E42E5B" w:rsidRPr="00E42E5B" w:rsidRDefault="00E42E5B" w:rsidP="00BD240A">
      <w:pPr>
        <w:pStyle w:val="Default"/>
        <w:jc w:val="both"/>
        <w:rPr>
          <w:rFonts w:eastAsia="Times New Roman"/>
        </w:rPr>
      </w:pPr>
      <w:r w:rsidRPr="00E42E5B">
        <w:rPr>
          <w:rFonts w:eastAsia="Times New Roman"/>
          <w:b/>
          <w:bCs/>
        </w:rPr>
        <w:t xml:space="preserve">Vadovų komandos formavimas. </w:t>
      </w:r>
      <w:r w:rsidRPr="00E42E5B">
        <w:rPr>
          <w:rFonts w:eastAsia="Times New Roman"/>
        </w:rPr>
        <w:t xml:space="preserve">Meras 2023 m. balandžio 17 d. Nr. M1-6 ir 2023 m. balandžio 26 d. Nr. M1-16 potvarkiais pateikė Savivaldybės Tarybai nustatyti </w:t>
      </w:r>
      <w:r w:rsidR="009F198F">
        <w:rPr>
          <w:rFonts w:eastAsia="Times New Roman"/>
        </w:rPr>
        <w:t>Rietavo</w:t>
      </w:r>
      <w:r w:rsidRPr="00E42E5B">
        <w:rPr>
          <w:rFonts w:eastAsia="Times New Roman"/>
        </w:rPr>
        <w:t xml:space="preserve"> savivaldybės mero politinio (asmeninio) pasitikėjimo valstybės tarnautojų pareigybių skaičių</w:t>
      </w:r>
      <w:r w:rsidR="009F198F">
        <w:rPr>
          <w:rFonts w:eastAsia="Times New Roman"/>
        </w:rPr>
        <w:t>.</w:t>
      </w:r>
      <w:r w:rsidRPr="00E42E5B">
        <w:rPr>
          <w:rFonts w:eastAsia="Times New Roman"/>
        </w:rPr>
        <w:t xml:space="preserve"> </w:t>
      </w:r>
    </w:p>
    <w:p w14:paraId="53CEE641" w14:textId="3B9F8E02" w:rsidR="00905528" w:rsidRPr="00E42E5B" w:rsidRDefault="00E42E5B" w:rsidP="00BD240A">
      <w:pPr>
        <w:autoSpaceDE w:val="0"/>
        <w:autoSpaceDN w:val="0"/>
        <w:adjustRightInd w:val="0"/>
        <w:ind w:firstLine="709"/>
        <w:jc w:val="both"/>
        <w:rPr>
          <w:b/>
          <w:szCs w:val="24"/>
        </w:rPr>
      </w:pPr>
      <w:r w:rsidRPr="00E42E5B">
        <w:rPr>
          <w:color w:val="000000"/>
          <w:szCs w:val="24"/>
          <w:lang w:eastAsia="lt-LT"/>
        </w:rPr>
        <w:t xml:space="preserve">Mero potvarkiais patvirtinti mero politinio (asmeninio) pasitikėjimo valstybės tarnautojų pareigybių aprašymai: </w:t>
      </w:r>
      <w:r w:rsidR="009F198F">
        <w:rPr>
          <w:color w:val="000000"/>
          <w:szCs w:val="24"/>
          <w:lang w:eastAsia="lt-LT"/>
        </w:rPr>
        <w:t>Rietavo</w:t>
      </w:r>
      <w:r w:rsidRPr="00E42E5B">
        <w:rPr>
          <w:color w:val="000000"/>
          <w:szCs w:val="24"/>
          <w:lang w:eastAsia="lt-LT"/>
        </w:rPr>
        <w:t xml:space="preserve"> savivaldybės </w:t>
      </w:r>
      <w:r w:rsidR="009F198F" w:rsidRPr="00E42E5B">
        <w:rPr>
          <w:color w:val="000000"/>
          <w:szCs w:val="24"/>
          <w:lang w:eastAsia="lt-LT"/>
        </w:rPr>
        <w:t xml:space="preserve">administracijos direktoriaus </w:t>
      </w:r>
      <w:r w:rsidRPr="00E42E5B">
        <w:rPr>
          <w:color w:val="000000"/>
          <w:szCs w:val="24"/>
          <w:lang w:eastAsia="lt-LT"/>
        </w:rPr>
        <w:t>(2023 m. balandžio 1</w:t>
      </w:r>
      <w:r w:rsidR="009F198F">
        <w:rPr>
          <w:color w:val="000000"/>
          <w:szCs w:val="24"/>
          <w:lang w:eastAsia="lt-LT"/>
        </w:rPr>
        <w:t>3</w:t>
      </w:r>
      <w:r w:rsidRPr="00E42E5B">
        <w:rPr>
          <w:color w:val="000000"/>
          <w:szCs w:val="24"/>
          <w:lang w:eastAsia="lt-LT"/>
        </w:rPr>
        <w:t xml:space="preserve"> d. Nr. M</w:t>
      </w:r>
      <w:r w:rsidR="009F198F">
        <w:rPr>
          <w:color w:val="000000"/>
          <w:szCs w:val="24"/>
          <w:lang w:eastAsia="lt-LT"/>
        </w:rPr>
        <w:t>V</w:t>
      </w:r>
      <w:r w:rsidRPr="00E42E5B">
        <w:rPr>
          <w:color w:val="000000"/>
          <w:szCs w:val="24"/>
          <w:lang w:eastAsia="lt-LT"/>
        </w:rPr>
        <w:t>-</w:t>
      </w:r>
      <w:r w:rsidR="009F198F">
        <w:rPr>
          <w:color w:val="000000"/>
          <w:szCs w:val="24"/>
          <w:lang w:eastAsia="lt-LT"/>
        </w:rPr>
        <w:t>13</w:t>
      </w:r>
      <w:r w:rsidRPr="00E42E5B">
        <w:rPr>
          <w:color w:val="000000"/>
          <w:szCs w:val="24"/>
          <w:lang w:eastAsia="lt-LT"/>
        </w:rPr>
        <w:t xml:space="preserve">), </w:t>
      </w:r>
      <w:r w:rsidR="00847C8D">
        <w:rPr>
          <w:color w:val="000000"/>
          <w:szCs w:val="24"/>
          <w:lang w:eastAsia="lt-LT"/>
        </w:rPr>
        <w:t>Rietavo</w:t>
      </w:r>
      <w:r w:rsidRPr="00E42E5B">
        <w:rPr>
          <w:color w:val="000000"/>
          <w:szCs w:val="24"/>
          <w:lang w:eastAsia="lt-LT"/>
        </w:rPr>
        <w:t xml:space="preserve"> savivaldybės </w:t>
      </w:r>
      <w:r w:rsidR="009F198F" w:rsidRPr="00E42E5B">
        <w:rPr>
          <w:color w:val="000000"/>
          <w:szCs w:val="24"/>
          <w:lang w:eastAsia="lt-LT"/>
        </w:rPr>
        <w:t xml:space="preserve">vicemero </w:t>
      </w:r>
      <w:r w:rsidRPr="00E42E5B">
        <w:rPr>
          <w:color w:val="000000"/>
          <w:szCs w:val="24"/>
          <w:lang w:eastAsia="lt-LT"/>
        </w:rPr>
        <w:t xml:space="preserve">(2023 m. balandžio </w:t>
      </w:r>
      <w:r w:rsidR="009F198F">
        <w:rPr>
          <w:color w:val="000000"/>
          <w:szCs w:val="24"/>
          <w:lang w:eastAsia="lt-LT"/>
        </w:rPr>
        <w:t>28</w:t>
      </w:r>
      <w:r w:rsidRPr="00E42E5B">
        <w:rPr>
          <w:color w:val="000000"/>
          <w:szCs w:val="24"/>
          <w:lang w:eastAsia="lt-LT"/>
        </w:rPr>
        <w:t xml:space="preserve"> d. Nr. M</w:t>
      </w:r>
      <w:r w:rsidR="009F198F">
        <w:rPr>
          <w:color w:val="000000"/>
          <w:szCs w:val="24"/>
          <w:lang w:eastAsia="lt-LT"/>
        </w:rPr>
        <w:t>V</w:t>
      </w:r>
      <w:r w:rsidRPr="00E42E5B">
        <w:rPr>
          <w:color w:val="000000"/>
          <w:szCs w:val="24"/>
          <w:lang w:eastAsia="lt-LT"/>
        </w:rPr>
        <w:t>-</w:t>
      </w:r>
      <w:r w:rsidR="009F198F">
        <w:rPr>
          <w:color w:val="000000"/>
          <w:szCs w:val="24"/>
          <w:lang w:eastAsia="lt-LT"/>
        </w:rPr>
        <w:t>27)</w:t>
      </w:r>
      <w:r w:rsidRPr="00E42E5B">
        <w:rPr>
          <w:color w:val="000000"/>
          <w:szCs w:val="24"/>
          <w:lang w:eastAsia="lt-LT"/>
        </w:rPr>
        <w:t>.</w:t>
      </w:r>
      <w:r w:rsidR="009F198F">
        <w:rPr>
          <w:color w:val="000000"/>
          <w:szCs w:val="24"/>
          <w:lang w:eastAsia="lt-LT"/>
        </w:rPr>
        <w:t xml:space="preserve"> </w:t>
      </w:r>
      <w:r w:rsidRPr="00E42E5B">
        <w:rPr>
          <w:color w:val="000000"/>
          <w:szCs w:val="24"/>
          <w:lang w:eastAsia="lt-LT"/>
        </w:rPr>
        <w:t>Tarybos 2023 m. balandžio 1</w:t>
      </w:r>
      <w:r w:rsidR="009F198F">
        <w:rPr>
          <w:color w:val="000000"/>
          <w:szCs w:val="24"/>
          <w:lang w:eastAsia="lt-LT"/>
        </w:rPr>
        <w:t>3</w:t>
      </w:r>
      <w:r w:rsidRPr="00E42E5B">
        <w:rPr>
          <w:color w:val="000000"/>
          <w:szCs w:val="24"/>
          <w:lang w:eastAsia="lt-LT"/>
        </w:rPr>
        <w:t xml:space="preserve"> d. sprendimu Nr. T</w:t>
      </w:r>
      <w:r w:rsidR="009F198F">
        <w:rPr>
          <w:color w:val="000000"/>
          <w:szCs w:val="24"/>
          <w:lang w:eastAsia="lt-LT"/>
        </w:rPr>
        <w:t>1</w:t>
      </w:r>
      <w:r w:rsidRPr="00E42E5B">
        <w:rPr>
          <w:color w:val="000000"/>
          <w:szCs w:val="24"/>
          <w:lang w:eastAsia="lt-LT"/>
        </w:rPr>
        <w:t>-</w:t>
      </w:r>
      <w:r w:rsidR="009F198F">
        <w:rPr>
          <w:color w:val="000000"/>
          <w:szCs w:val="24"/>
          <w:lang w:eastAsia="lt-LT"/>
        </w:rPr>
        <w:t>1</w:t>
      </w:r>
      <w:r w:rsidRPr="00E42E5B">
        <w:rPr>
          <w:color w:val="000000"/>
          <w:szCs w:val="24"/>
          <w:lang w:eastAsia="lt-LT"/>
        </w:rPr>
        <w:t xml:space="preserve"> nustatytas </w:t>
      </w:r>
      <w:r w:rsidR="009F198F">
        <w:rPr>
          <w:color w:val="000000"/>
          <w:szCs w:val="24"/>
          <w:lang w:eastAsia="lt-LT"/>
        </w:rPr>
        <w:t>Rietavo</w:t>
      </w:r>
      <w:r w:rsidRPr="00E42E5B">
        <w:rPr>
          <w:color w:val="000000"/>
          <w:szCs w:val="24"/>
          <w:lang w:eastAsia="lt-LT"/>
        </w:rPr>
        <w:t xml:space="preserve"> savivaldybės mero politinio (asmeninio) pasitikėjimo valstybės tarnautojų pareigybių skaičius. </w:t>
      </w:r>
      <w:r w:rsidR="009F198F">
        <w:rPr>
          <w:color w:val="000000"/>
          <w:szCs w:val="24"/>
          <w:lang w:eastAsia="lt-LT"/>
        </w:rPr>
        <w:t xml:space="preserve">2023 m. balandžio 21 d. Savivaldybės mero potvarkiu Nr. MV-19 Savivaldybės tarybai teikta Kristinos Krasauskienės kandidatūra į Savivaldybės vicemerės pareigas. </w:t>
      </w:r>
      <w:r w:rsidRPr="00E42E5B">
        <w:rPr>
          <w:color w:val="000000"/>
          <w:szCs w:val="24"/>
          <w:lang w:eastAsia="lt-LT"/>
        </w:rPr>
        <w:t xml:space="preserve">2023 m. balandžio </w:t>
      </w:r>
      <w:r w:rsidR="009F198F">
        <w:rPr>
          <w:color w:val="000000"/>
          <w:szCs w:val="24"/>
          <w:lang w:eastAsia="lt-LT"/>
        </w:rPr>
        <w:t>2</w:t>
      </w:r>
      <w:r w:rsidRPr="00E42E5B">
        <w:rPr>
          <w:color w:val="000000"/>
          <w:szCs w:val="24"/>
          <w:lang w:eastAsia="lt-LT"/>
        </w:rPr>
        <w:t>7 d. sprendimu Nr. T</w:t>
      </w:r>
      <w:r w:rsidR="009F198F">
        <w:rPr>
          <w:color w:val="000000"/>
          <w:szCs w:val="24"/>
          <w:lang w:eastAsia="lt-LT"/>
        </w:rPr>
        <w:t>1</w:t>
      </w:r>
      <w:r w:rsidRPr="00E42E5B">
        <w:rPr>
          <w:color w:val="000000"/>
          <w:szCs w:val="24"/>
          <w:lang w:eastAsia="lt-LT"/>
        </w:rPr>
        <w:t>-</w:t>
      </w:r>
      <w:r w:rsidR="009F198F">
        <w:rPr>
          <w:color w:val="000000"/>
          <w:szCs w:val="24"/>
          <w:lang w:eastAsia="lt-LT"/>
        </w:rPr>
        <w:t>1</w:t>
      </w:r>
      <w:r w:rsidRPr="00E42E5B">
        <w:rPr>
          <w:color w:val="000000"/>
          <w:szCs w:val="24"/>
          <w:lang w:eastAsia="lt-LT"/>
        </w:rPr>
        <w:t>9 Taryba pritarė ši</w:t>
      </w:r>
      <w:r w:rsidR="009F198F">
        <w:rPr>
          <w:color w:val="000000"/>
          <w:szCs w:val="24"/>
          <w:lang w:eastAsia="lt-LT"/>
        </w:rPr>
        <w:t>ai</w:t>
      </w:r>
      <w:r w:rsidRPr="00E42E5B">
        <w:rPr>
          <w:color w:val="000000"/>
          <w:szCs w:val="24"/>
          <w:lang w:eastAsia="lt-LT"/>
        </w:rPr>
        <w:t xml:space="preserve"> kandidatūr</w:t>
      </w:r>
      <w:r w:rsidR="009F198F">
        <w:rPr>
          <w:color w:val="000000"/>
          <w:szCs w:val="24"/>
          <w:lang w:eastAsia="lt-LT"/>
        </w:rPr>
        <w:t>ai</w:t>
      </w:r>
      <w:r w:rsidR="000169E7">
        <w:rPr>
          <w:color w:val="000000"/>
          <w:szCs w:val="24"/>
          <w:lang w:eastAsia="lt-LT"/>
        </w:rPr>
        <w:t xml:space="preserve">. </w:t>
      </w:r>
    </w:p>
    <w:p w14:paraId="1D88C361" w14:textId="77777777" w:rsidR="003F1500" w:rsidRDefault="00905528" w:rsidP="003F1500">
      <w:pPr>
        <w:ind w:firstLine="0"/>
        <w:jc w:val="both"/>
        <w:rPr>
          <w:szCs w:val="24"/>
        </w:rPr>
      </w:pPr>
      <w:r>
        <w:rPr>
          <w:b/>
        </w:rPr>
        <w:t xml:space="preserve">            </w:t>
      </w:r>
      <w:r w:rsidR="00641720" w:rsidRPr="00641720">
        <w:rPr>
          <w:b/>
        </w:rPr>
        <w:t xml:space="preserve">Bendradarbiavimas. </w:t>
      </w:r>
      <w:r w:rsidR="00641720" w:rsidRPr="00B445A0">
        <w:rPr>
          <w:szCs w:val="24"/>
        </w:rPr>
        <w:t xml:space="preserve">Gegužės 22–23 dienomis Rietave lankėsi </w:t>
      </w:r>
      <w:proofErr w:type="spellStart"/>
      <w:r w:rsidR="00641720" w:rsidRPr="00B445A0">
        <w:rPr>
          <w:szCs w:val="24"/>
        </w:rPr>
        <w:t>Gulbenės</w:t>
      </w:r>
      <w:proofErr w:type="spellEnd"/>
      <w:r w:rsidR="00641720" w:rsidRPr="00B445A0">
        <w:rPr>
          <w:szCs w:val="24"/>
        </w:rPr>
        <w:t xml:space="preserve"> (Latvija) delegacija. Vizito metu svečiai lankėsi Rietavo savivaldybės kultūros centre, kuriame su kultūros darbuotojais pasidalino gerąja patirtimi. Ateities bendradarbiavimo perspektyvos aptartos susitikime su Rietavo savivaldybės meru Antanu </w:t>
      </w:r>
      <w:proofErr w:type="spellStart"/>
      <w:r w:rsidR="00641720" w:rsidRPr="00B445A0">
        <w:rPr>
          <w:szCs w:val="24"/>
        </w:rPr>
        <w:t>Černeckiu</w:t>
      </w:r>
      <w:proofErr w:type="spellEnd"/>
      <w:r w:rsidR="00641720" w:rsidRPr="00B445A0">
        <w:rPr>
          <w:szCs w:val="24"/>
        </w:rPr>
        <w:t xml:space="preserve">, vicemere Kristina Krasauskiene ir kitais specialistais. </w:t>
      </w:r>
    </w:p>
    <w:p w14:paraId="2FF202DA" w14:textId="4ED35C4D" w:rsidR="00641720" w:rsidRPr="00B445A0" w:rsidRDefault="00641720" w:rsidP="003F1500">
      <w:pPr>
        <w:ind w:firstLine="709"/>
        <w:jc w:val="both"/>
        <w:rPr>
          <w:szCs w:val="24"/>
        </w:rPr>
      </w:pPr>
      <w:r w:rsidRPr="00B445A0">
        <w:rPr>
          <w:szCs w:val="24"/>
        </w:rPr>
        <w:t xml:space="preserve">Rugpjūčio 29–30 d. Rietave svečiavosi </w:t>
      </w:r>
      <w:proofErr w:type="spellStart"/>
      <w:r w:rsidRPr="00B445A0">
        <w:rPr>
          <w:szCs w:val="24"/>
        </w:rPr>
        <w:t>Gulbenės</w:t>
      </w:r>
      <w:proofErr w:type="spellEnd"/>
      <w:r w:rsidRPr="00B445A0">
        <w:rPr>
          <w:szCs w:val="24"/>
        </w:rPr>
        <w:t xml:space="preserve"> (Latvija) pensininkų draugijos „</w:t>
      </w:r>
      <w:proofErr w:type="spellStart"/>
      <w:r w:rsidRPr="00B445A0">
        <w:rPr>
          <w:szCs w:val="24"/>
        </w:rPr>
        <w:t>Atspulgs</w:t>
      </w:r>
      <w:proofErr w:type="spellEnd"/>
      <w:r w:rsidRPr="00B445A0">
        <w:rPr>
          <w:szCs w:val="24"/>
        </w:rPr>
        <w:t xml:space="preserve"> 5“ nariai. Svečiai apsilankė Rietavo savivaldybės administracijoje ir susitiko su Rietavo savivaldybės meru Antanu </w:t>
      </w:r>
      <w:proofErr w:type="spellStart"/>
      <w:r w:rsidRPr="00B445A0">
        <w:rPr>
          <w:szCs w:val="24"/>
        </w:rPr>
        <w:t>Černeckiu</w:t>
      </w:r>
      <w:proofErr w:type="spellEnd"/>
      <w:r w:rsidRPr="00B445A0">
        <w:rPr>
          <w:szCs w:val="24"/>
        </w:rPr>
        <w:t>. Vakare surengtas „Draugystės koncertas“.</w:t>
      </w:r>
    </w:p>
    <w:p w14:paraId="06C55CA2" w14:textId="4EC21A9E" w:rsidR="00641720" w:rsidRPr="00B445A0" w:rsidRDefault="00641720" w:rsidP="00BD240A">
      <w:pPr>
        <w:pStyle w:val="prastasiniatinklio"/>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sidRPr="00B445A0">
        <w:rPr>
          <w:rFonts w:ascii="Times New Roman" w:hAnsi="Times New Roman" w:cs="Times New Roman"/>
          <w:sz w:val="24"/>
          <w:szCs w:val="24"/>
        </w:rPr>
        <w:t xml:space="preserve">Rugsėjo 6 d. Rietave lankėsi svečiai iš Joniškio: Joniškio rajono savivaldybės nevyriausybinių organizacijų (NVO) tarybos pirmininkė ir kiti nariai. Susitikime dalyvavo Rietavo savivaldybės NVO tarybos pirmininkas bei tarybos nariai. Svečiai buvo sutikti </w:t>
      </w:r>
      <w:proofErr w:type="spellStart"/>
      <w:r w:rsidRPr="00B445A0">
        <w:rPr>
          <w:rFonts w:ascii="Times New Roman" w:hAnsi="Times New Roman" w:cs="Times New Roman"/>
          <w:sz w:val="24"/>
          <w:szCs w:val="24"/>
        </w:rPr>
        <w:t>Pelaičių</w:t>
      </w:r>
      <w:proofErr w:type="spellEnd"/>
      <w:r w:rsidRPr="00B445A0">
        <w:rPr>
          <w:rFonts w:ascii="Times New Roman" w:hAnsi="Times New Roman" w:cs="Times New Roman"/>
          <w:sz w:val="24"/>
          <w:szCs w:val="24"/>
        </w:rPr>
        <w:t xml:space="preserve"> bendruomenės namuose, kur bendruomenės pirmininkė Jurgita Grikšienė bei </w:t>
      </w:r>
      <w:proofErr w:type="spellStart"/>
      <w:r w:rsidRPr="00B445A0">
        <w:rPr>
          <w:rFonts w:ascii="Times New Roman" w:hAnsi="Times New Roman" w:cs="Times New Roman"/>
          <w:sz w:val="24"/>
          <w:szCs w:val="24"/>
        </w:rPr>
        <w:t>seniūnaitė</w:t>
      </w:r>
      <w:proofErr w:type="spellEnd"/>
      <w:r w:rsidRPr="00B445A0">
        <w:rPr>
          <w:rFonts w:ascii="Times New Roman" w:hAnsi="Times New Roman" w:cs="Times New Roman"/>
          <w:sz w:val="24"/>
          <w:szCs w:val="24"/>
        </w:rPr>
        <w:t xml:space="preserve"> Ineta </w:t>
      </w:r>
      <w:proofErr w:type="spellStart"/>
      <w:r w:rsidRPr="00B445A0">
        <w:rPr>
          <w:rFonts w:ascii="Times New Roman" w:hAnsi="Times New Roman" w:cs="Times New Roman"/>
          <w:sz w:val="24"/>
          <w:szCs w:val="24"/>
        </w:rPr>
        <w:t>Vaičekauskaitė</w:t>
      </w:r>
      <w:proofErr w:type="spellEnd"/>
      <w:r w:rsidRPr="00B445A0">
        <w:rPr>
          <w:rFonts w:ascii="Times New Roman" w:hAnsi="Times New Roman" w:cs="Times New Roman"/>
          <w:sz w:val="24"/>
          <w:szCs w:val="24"/>
        </w:rPr>
        <w:t xml:space="preserve"> pristatė savo bendruomenės veiklą, pasidalijo gerąja patirtimi bei iššūkiais.</w:t>
      </w:r>
    </w:p>
    <w:p w14:paraId="5C7F5D7C" w14:textId="77777777" w:rsidR="00641720" w:rsidRPr="00B445A0" w:rsidRDefault="00641720" w:rsidP="00BD240A">
      <w:pPr>
        <w:pStyle w:val="prastasiniatinklio"/>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sidRPr="00B445A0">
        <w:rPr>
          <w:rFonts w:ascii="Times New Roman" w:hAnsi="Times New Roman" w:cs="Times New Roman"/>
          <w:sz w:val="24"/>
          <w:szCs w:val="24"/>
        </w:rPr>
        <w:t xml:space="preserve">Tradiciškai į Rietavo miesto </w:t>
      </w:r>
      <w:proofErr w:type="spellStart"/>
      <w:r w:rsidRPr="00B445A0">
        <w:rPr>
          <w:rFonts w:ascii="Times New Roman" w:hAnsi="Times New Roman" w:cs="Times New Roman"/>
          <w:sz w:val="24"/>
          <w:szCs w:val="24"/>
        </w:rPr>
        <w:t>Mykolinių</w:t>
      </w:r>
      <w:proofErr w:type="spellEnd"/>
      <w:r w:rsidRPr="00B445A0">
        <w:rPr>
          <w:rFonts w:ascii="Times New Roman" w:hAnsi="Times New Roman" w:cs="Times New Roman"/>
          <w:sz w:val="24"/>
          <w:szCs w:val="24"/>
        </w:rPr>
        <w:t xml:space="preserve"> šventę rugsėjo 23 d. buvo pakviestos užsienio šalių delegacijos, su kuriomis Rietavo savivaldybė palaiko glaudžius ryšius. Rietave lankėsi delegacijų atstovai iš </w:t>
      </w:r>
      <w:proofErr w:type="spellStart"/>
      <w:r w:rsidRPr="00B445A0">
        <w:rPr>
          <w:rFonts w:ascii="Times New Roman" w:hAnsi="Times New Roman" w:cs="Times New Roman"/>
          <w:sz w:val="24"/>
          <w:szCs w:val="24"/>
        </w:rPr>
        <w:t>Gulbenės</w:t>
      </w:r>
      <w:proofErr w:type="spellEnd"/>
      <w:r w:rsidRPr="00B445A0">
        <w:rPr>
          <w:rFonts w:ascii="Times New Roman" w:hAnsi="Times New Roman" w:cs="Times New Roman"/>
          <w:sz w:val="24"/>
          <w:szCs w:val="24"/>
        </w:rPr>
        <w:t xml:space="preserve"> (Latvija), </w:t>
      </w:r>
      <w:proofErr w:type="spellStart"/>
      <w:r w:rsidRPr="00B445A0">
        <w:rPr>
          <w:rFonts w:ascii="Times New Roman" w:hAnsi="Times New Roman" w:cs="Times New Roman"/>
          <w:sz w:val="24"/>
          <w:szCs w:val="24"/>
        </w:rPr>
        <w:t>Kentšyno</w:t>
      </w:r>
      <w:proofErr w:type="spellEnd"/>
      <w:r w:rsidRPr="00B445A0">
        <w:rPr>
          <w:rFonts w:ascii="Times New Roman" w:hAnsi="Times New Roman" w:cs="Times New Roman"/>
          <w:sz w:val="24"/>
          <w:szCs w:val="24"/>
        </w:rPr>
        <w:t xml:space="preserve"> (Lenkija), </w:t>
      </w:r>
      <w:proofErr w:type="spellStart"/>
      <w:r w:rsidRPr="00B445A0">
        <w:rPr>
          <w:rFonts w:ascii="Times New Roman" w:hAnsi="Times New Roman" w:cs="Times New Roman"/>
          <w:sz w:val="24"/>
          <w:szCs w:val="24"/>
        </w:rPr>
        <w:t>Zarbeko</w:t>
      </w:r>
      <w:proofErr w:type="spellEnd"/>
      <w:r w:rsidRPr="00B445A0">
        <w:rPr>
          <w:rFonts w:ascii="Times New Roman" w:hAnsi="Times New Roman" w:cs="Times New Roman"/>
          <w:sz w:val="24"/>
          <w:szCs w:val="24"/>
        </w:rPr>
        <w:t xml:space="preserve"> (Vokietija) ir </w:t>
      </w:r>
      <w:proofErr w:type="spellStart"/>
      <w:r w:rsidRPr="00B445A0">
        <w:rPr>
          <w:rFonts w:ascii="Times New Roman" w:hAnsi="Times New Roman" w:cs="Times New Roman"/>
          <w:sz w:val="24"/>
          <w:szCs w:val="24"/>
        </w:rPr>
        <w:t>Karlshamno</w:t>
      </w:r>
      <w:proofErr w:type="spellEnd"/>
      <w:r w:rsidRPr="00B445A0">
        <w:rPr>
          <w:rFonts w:ascii="Times New Roman" w:hAnsi="Times New Roman" w:cs="Times New Roman"/>
          <w:sz w:val="24"/>
          <w:szCs w:val="24"/>
        </w:rPr>
        <w:t xml:space="preserve"> (Švedija).</w:t>
      </w:r>
    </w:p>
    <w:p w14:paraId="1D324573" w14:textId="77777777" w:rsidR="00641720" w:rsidRPr="00B445A0" w:rsidRDefault="00641720" w:rsidP="003F1500">
      <w:pPr>
        <w:pStyle w:val="prastasiniatinklio"/>
        <w:spacing w:before="0" w:beforeAutospacing="0" w:after="0" w:afterAutospacing="0"/>
        <w:ind w:firstLine="709"/>
        <w:jc w:val="both"/>
        <w:rPr>
          <w:rFonts w:ascii="Times New Roman" w:hAnsi="Times New Roman" w:cs="Times New Roman"/>
          <w:sz w:val="24"/>
          <w:szCs w:val="24"/>
        </w:rPr>
      </w:pPr>
      <w:r w:rsidRPr="00B445A0">
        <w:rPr>
          <w:rFonts w:ascii="Times New Roman" w:hAnsi="Times New Roman" w:cs="Times New Roman"/>
          <w:color w:val="050505"/>
          <w:sz w:val="24"/>
          <w:szCs w:val="24"/>
          <w:shd w:val="clear" w:color="auto" w:fill="FFFFFF"/>
        </w:rPr>
        <w:t xml:space="preserve">Rugsėjo 8–10 dienomis Rietavo savivaldybės vicemerė Kristina Krasauskienė dalyvavo kasmetinėje </w:t>
      </w:r>
      <w:proofErr w:type="spellStart"/>
      <w:r w:rsidRPr="00B445A0">
        <w:rPr>
          <w:rFonts w:ascii="Times New Roman" w:hAnsi="Times New Roman" w:cs="Times New Roman"/>
          <w:color w:val="050505"/>
          <w:sz w:val="24"/>
          <w:szCs w:val="24"/>
          <w:shd w:val="clear" w:color="auto" w:fill="FFFFFF"/>
        </w:rPr>
        <w:t>Kentšyno</w:t>
      </w:r>
      <w:proofErr w:type="spellEnd"/>
      <w:r w:rsidRPr="00B445A0">
        <w:rPr>
          <w:rFonts w:ascii="Times New Roman" w:hAnsi="Times New Roman" w:cs="Times New Roman"/>
          <w:color w:val="050505"/>
          <w:sz w:val="24"/>
          <w:szCs w:val="24"/>
          <w:shd w:val="clear" w:color="auto" w:fill="FFFFFF"/>
        </w:rPr>
        <w:t xml:space="preserve"> (Lenkija) krašto derliaus šventėje. Šventėje taip pat dalyvavo Prienų ir </w:t>
      </w:r>
      <w:proofErr w:type="spellStart"/>
      <w:r w:rsidRPr="00B445A0">
        <w:rPr>
          <w:rFonts w:ascii="Times New Roman" w:hAnsi="Times New Roman" w:cs="Times New Roman"/>
          <w:color w:val="050505"/>
          <w:sz w:val="24"/>
          <w:szCs w:val="24"/>
          <w:shd w:val="clear" w:color="auto" w:fill="FFFFFF"/>
        </w:rPr>
        <w:t>Gulbenės</w:t>
      </w:r>
      <w:proofErr w:type="spellEnd"/>
      <w:r w:rsidRPr="00B445A0">
        <w:rPr>
          <w:rFonts w:ascii="Times New Roman" w:hAnsi="Times New Roman" w:cs="Times New Roman"/>
          <w:color w:val="050505"/>
          <w:sz w:val="24"/>
          <w:szCs w:val="24"/>
          <w:shd w:val="clear" w:color="auto" w:fill="FFFFFF"/>
        </w:rPr>
        <w:t xml:space="preserve"> (Latvija) savivaldybių delegacijų atstovai. Vizito metu su </w:t>
      </w:r>
      <w:proofErr w:type="spellStart"/>
      <w:r w:rsidRPr="00B445A0">
        <w:rPr>
          <w:rFonts w:ascii="Times New Roman" w:hAnsi="Times New Roman" w:cs="Times New Roman"/>
          <w:color w:val="050505"/>
          <w:sz w:val="24"/>
          <w:szCs w:val="24"/>
          <w:shd w:val="clear" w:color="auto" w:fill="FFFFFF"/>
        </w:rPr>
        <w:t>Kentšyno</w:t>
      </w:r>
      <w:proofErr w:type="spellEnd"/>
      <w:r w:rsidRPr="00B445A0">
        <w:rPr>
          <w:rFonts w:ascii="Times New Roman" w:hAnsi="Times New Roman" w:cs="Times New Roman"/>
          <w:color w:val="050505"/>
          <w:sz w:val="24"/>
          <w:szCs w:val="24"/>
          <w:shd w:val="clear" w:color="auto" w:fill="FFFFFF"/>
        </w:rPr>
        <w:t xml:space="preserve"> savivaldybės meru </w:t>
      </w:r>
      <w:proofErr w:type="spellStart"/>
      <w:r w:rsidRPr="00B445A0">
        <w:rPr>
          <w:rFonts w:ascii="Times New Roman" w:hAnsi="Times New Roman" w:cs="Times New Roman"/>
          <w:color w:val="050505"/>
          <w:sz w:val="24"/>
          <w:szCs w:val="24"/>
          <w:shd w:val="clear" w:color="auto" w:fill="FFFFFF"/>
        </w:rPr>
        <w:t>Pawel</w:t>
      </w:r>
      <w:proofErr w:type="spellEnd"/>
      <w:r w:rsidRPr="00B445A0">
        <w:rPr>
          <w:rFonts w:ascii="Times New Roman" w:hAnsi="Times New Roman" w:cs="Times New Roman"/>
          <w:color w:val="050505"/>
          <w:sz w:val="24"/>
          <w:szCs w:val="24"/>
          <w:shd w:val="clear" w:color="auto" w:fill="FFFFFF"/>
        </w:rPr>
        <w:t xml:space="preserve"> </w:t>
      </w:r>
      <w:proofErr w:type="spellStart"/>
      <w:r w:rsidRPr="00B445A0">
        <w:rPr>
          <w:rFonts w:ascii="Times New Roman" w:hAnsi="Times New Roman" w:cs="Times New Roman"/>
          <w:color w:val="050505"/>
          <w:sz w:val="24"/>
          <w:szCs w:val="24"/>
          <w:shd w:val="clear" w:color="auto" w:fill="FFFFFF"/>
        </w:rPr>
        <w:t>Bobrowski</w:t>
      </w:r>
      <w:proofErr w:type="spellEnd"/>
      <w:r w:rsidRPr="00B445A0">
        <w:rPr>
          <w:rFonts w:ascii="Times New Roman" w:hAnsi="Times New Roman" w:cs="Times New Roman"/>
          <w:color w:val="050505"/>
          <w:sz w:val="24"/>
          <w:szCs w:val="24"/>
          <w:shd w:val="clear" w:color="auto" w:fill="FFFFFF"/>
        </w:rPr>
        <w:t>, savivaldybės darbuotojais bei kitų delegacijų atstovais pasidalinta gerąja patirtimi ir iššūkiais savivaldybėse.</w:t>
      </w:r>
    </w:p>
    <w:p w14:paraId="1BC5B038" w14:textId="0F5488DE" w:rsidR="003F1500" w:rsidRDefault="00D046CA" w:rsidP="003F1500">
      <w:pPr>
        <w:ind w:firstLine="709"/>
        <w:jc w:val="both"/>
        <w:rPr>
          <w:szCs w:val="24"/>
          <w:lang w:eastAsia="lt-LT"/>
        </w:rPr>
      </w:pPr>
      <w:r w:rsidRPr="00D046CA">
        <w:rPr>
          <w:b/>
        </w:rPr>
        <w:t>Seniūnaičių rinkimai.</w:t>
      </w:r>
      <w:r w:rsidRPr="00D046CA">
        <w:rPr>
          <w:szCs w:val="24"/>
          <w:lang w:eastAsia="lt-LT"/>
        </w:rPr>
        <w:t xml:space="preserve"> </w:t>
      </w:r>
      <w:r w:rsidRPr="00A8327F">
        <w:rPr>
          <w:szCs w:val="24"/>
          <w:lang w:eastAsia="lt-LT"/>
        </w:rPr>
        <w:t xml:space="preserve">Nuo rugsėjo 28 d. iki spalio 19 d. Rietavo savivaldybėje vyko seniūnaičių rinkimai, kurių metu išrinkti 22 seniūnaičiai. </w:t>
      </w:r>
      <w:r w:rsidR="00015C9A">
        <w:rPr>
          <w:szCs w:val="24"/>
          <w:lang w:eastAsia="lt-LT"/>
        </w:rPr>
        <w:t xml:space="preserve">Parengti mero potvarkiai dėl seniūnaičių rinkimų grafikų, išrinktų seniūnaičių patvirtinimo. </w:t>
      </w:r>
      <w:r w:rsidRPr="00A8327F">
        <w:rPr>
          <w:szCs w:val="24"/>
          <w:lang w:eastAsia="lt-LT"/>
        </w:rPr>
        <w:t xml:space="preserve">Susitikimuose su bendruomenėmis dalyvavo Rietavo savivaldybės meras Antanas Černeckis, vicemerė Kristina Krasauskienė, atitinkamų </w:t>
      </w:r>
      <w:r w:rsidRPr="00A8327F">
        <w:rPr>
          <w:szCs w:val="24"/>
          <w:lang w:eastAsia="lt-LT"/>
        </w:rPr>
        <w:lastRenderedPageBreak/>
        <w:t xml:space="preserve">seniūnijų seniūnai, policijos atstovai ir kt. Be seniūnaičių rinkimų buvo aptariamos ir gyventojams rūpimos problemos. </w:t>
      </w:r>
      <w:r>
        <w:rPr>
          <w:szCs w:val="24"/>
          <w:lang w:eastAsia="lt-LT"/>
        </w:rPr>
        <w:t xml:space="preserve">              </w:t>
      </w:r>
    </w:p>
    <w:p w14:paraId="4C03B27B" w14:textId="085ABB07" w:rsidR="00D046CA" w:rsidRPr="003F1500" w:rsidRDefault="00D046CA" w:rsidP="003F1500">
      <w:pPr>
        <w:ind w:firstLine="709"/>
        <w:jc w:val="both"/>
        <w:rPr>
          <w:szCs w:val="24"/>
          <w:lang w:eastAsia="lt-LT"/>
        </w:rPr>
      </w:pPr>
      <w:r w:rsidRPr="00200E19">
        <w:rPr>
          <w:b/>
          <w:szCs w:val="24"/>
        </w:rPr>
        <w:t>Bendravimas su bendruomenėmis</w:t>
      </w:r>
      <w:r>
        <w:rPr>
          <w:b/>
          <w:szCs w:val="24"/>
        </w:rPr>
        <w:t xml:space="preserve">. </w:t>
      </w:r>
      <w:r w:rsidRPr="00887559">
        <w:t xml:space="preserve">Rietavo savivaldybėje registruota 12 </w:t>
      </w:r>
      <w:r>
        <w:t>b</w:t>
      </w:r>
      <w:r w:rsidRPr="00887559">
        <w:t>endruomenių. Jos</w:t>
      </w:r>
      <w:r w:rsidRPr="00887559">
        <w:rPr>
          <w:lang w:bidi="en-US"/>
        </w:rPr>
        <w:t xml:space="preserve"> organizuoja renginius, šventes, rūpinasi bendruomenių namais, tvarko aplinką, dalyvauja įgyvendinant įvairius projektus, organizuoja išvykas. R</w:t>
      </w:r>
      <w:r w:rsidRPr="00887559">
        <w:t xml:space="preserve">engia įvairius projektus, gauna finansavimą iš Europos Sąjungos fondų, o organizacinės veiklos programoms lėšų iš Nevyriausybinių organizacijų rėmimo fondo skiria ir Savivaldybė. </w:t>
      </w:r>
    </w:p>
    <w:p w14:paraId="44E2F66B" w14:textId="77777777" w:rsidR="00D046CA" w:rsidRPr="00A8327F" w:rsidRDefault="00D046CA" w:rsidP="00D046CA">
      <w:pPr>
        <w:jc w:val="both"/>
      </w:pPr>
      <w:r w:rsidRPr="00A8327F">
        <w:t xml:space="preserve">Balandžio 21 d. Tverų kultūros namuose vyko Tverų bendruomenės įkūrimo 20-mečio šventė. Rietavo savivaldybės meras Antanas Černeckis, sveikindamas </w:t>
      </w:r>
      <w:proofErr w:type="spellStart"/>
      <w:r w:rsidRPr="00A8327F">
        <w:t>tveriškius</w:t>
      </w:r>
      <w:proofErr w:type="spellEnd"/>
      <w:r w:rsidRPr="00A8327F">
        <w:t>, džiaugėsi jų iniciatyvumu, aktyvumu, bendradarbiavimu su kitomis įstaigomis ir buvimu vienu tvirtu kumščiu.</w:t>
      </w:r>
    </w:p>
    <w:p w14:paraId="6F596866" w14:textId="26804240" w:rsidR="00D046CA" w:rsidRPr="0074045D" w:rsidRDefault="00D046CA" w:rsidP="0074045D">
      <w:pPr>
        <w:jc w:val="both"/>
      </w:pPr>
      <w:r w:rsidRPr="00A8327F">
        <w:t>Liepos 8 d. Budrikiuose surengta bendruomenių sueiga „Vienybėje stiprybė“, tuo pačiu paminėtas ir Budrikių kaimo bendruomenės 15-os metų jubiliejus. Budrikių kaimo bendruomenę sveikino Rietavo savivaldybės meras Antanas Černeckis, kuris Budrikių kaimo bendruomenės pirmininkei Daivai Rimkuvienei įteikė padėką „Už iniciatyvumą, aktyvią organizacinę veiklą, kūrybiškumą ir projektų įgyvendinimą bei bendruomenės sutelkimą prisidedant prie draugiškos aplinkos kūrimo Budrikiuose“.</w:t>
      </w:r>
    </w:p>
    <w:p w14:paraId="5406F2C3" w14:textId="77777777" w:rsidR="00D046CA" w:rsidRPr="00A8327F" w:rsidRDefault="00D046CA" w:rsidP="00D046CA">
      <w:pPr>
        <w:ind w:firstLine="0"/>
        <w:jc w:val="both"/>
        <w:rPr>
          <w:szCs w:val="24"/>
          <w:lang w:eastAsia="lt-LT"/>
        </w:rPr>
      </w:pPr>
      <w:r>
        <w:rPr>
          <w:szCs w:val="24"/>
          <w:lang w:eastAsia="lt-LT"/>
        </w:rPr>
        <w:t xml:space="preserve">            </w:t>
      </w:r>
      <w:r w:rsidRPr="00A8327F">
        <w:rPr>
          <w:szCs w:val="24"/>
          <w:lang w:eastAsia="lt-LT"/>
        </w:rPr>
        <w:t>Lapkričio 18 d. Rietavo savivaldybės kultūros centro Medingėnų filialas bei Medingėnų seniūnija sukvietė gyventojus į vakaronę ,,Po rudens darbų“. Šis renginys taip pat užbaigė Medingėnų miestelio 770 metų jubiliejinių renginių ciklą. Šventėje dalyvavo Rietavo savivaldybės meras Antanas Černeckis.</w:t>
      </w:r>
    </w:p>
    <w:p w14:paraId="299BF749" w14:textId="77777777" w:rsidR="00D046CA" w:rsidRPr="00A8327F" w:rsidRDefault="00D046CA" w:rsidP="00D046CA">
      <w:pPr>
        <w:ind w:firstLine="0"/>
        <w:jc w:val="both"/>
        <w:rPr>
          <w:szCs w:val="24"/>
          <w:lang w:eastAsia="lt-LT"/>
        </w:rPr>
      </w:pPr>
      <w:r>
        <w:rPr>
          <w:szCs w:val="24"/>
          <w:lang w:eastAsia="lt-LT"/>
        </w:rPr>
        <w:t xml:space="preserve">             </w:t>
      </w:r>
      <w:r w:rsidRPr="00A8327F">
        <w:rPr>
          <w:szCs w:val="24"/>
          <w:lang w:eastAsia="lt-LT"/>
        </w:rPr>
        <w:t xml:space="preserve">Gruodžio 8 d. Daugėdų kultūros namuose vyko šventinis vakaras „Pabūkime kartu“, kurio metu paminėtas Daugėdų bendruomenės 20-ies metų jubiliejus. Susirinkusius </w:t>
      </w:r>
      <w:proofErr w:type="spellStart"/>
      <w:r w:rsidRPr="00A8327F">
        <w:rPr>
          <w:szCs w:val="24"/>
          <w:lang w:eastAsia="lt-LT"/>
        </w:rPr>
        <w:t>daugėdiškius</w:t>
      </w:r>
      <w:proofErr w:type="spellEnd"/>
      <w:r w:rsidRPr="00A8327F">
        <w:rPr>
          <w:szCs w:val="24"/>
          <w:lang w:eastAsia="lt-LT"/>
        </w:rPr>
        <w:t xml:space="preserve"> sveikino Rietavo savivaldybės vicemerė Kristina Krasauskienė.</w:t>
      </w:r>
    </w:p>
    <w:p w14:paraId="645672D9" w14:textId="0DC8213F" w:rsidR="00D046CA" w:rsidRPr="00110AFA" w:rsidRDefault="00D046CA" w:rsidP="0074045D">
      <w:pPr>
        <w:ind w:firstLine="0"/>
        <w:jc w:val="both"/>
        <w:rPr>
          <w:szCs w:val="24"/>
          <w:lang w:eastAsia="lt-LT"/>
        </w:rPr>
      </w:pPr>
      <w:r>
        <w:rPr>
          <w:b/>
          <w:szCs w:val="24"/>
        </w:rPr>
        <w:t xml:space="preserve">             </w:t>
      </w:r>
      <w:r w:rsidRPr="00110AFA">
        <w:rPr>
          <w:b/>
          <w:szCs w:val="24"/>
        </w:rPr>
        <w:t>Gyventojų priėmimas</w:t>
      </w:r>
      <w:r>
        <w:rPr>
          <w:b/>
          <w:szCs w:val="24"/>
        </w:rPr>
        <w:t xml:space="preserve">. </w:t>
      </w:r>
      <w:r w:rsidRPr="00110AFA">
        <w:rPr>
          <w:szCs w:val="24"/>
          <w:lang w:eastAsia="lt-LT"/>
        </w:rPr>
        <w:t xml:space="preserve">Siekdamas kuo išsamiau susipažinti su aktualiausiomis gyventojų problemomis ir padėti jas išspręsti, Savivaldybės meras gyventojus priiminėjo kiekvieną savaitės trečiadienį.  </w:t>
      </w:r>
    </w:p>
    <w:p w14:paraId="6380DA6D" w14:textId="492340A3" w:rsidR="00D046CA" w:rsidRDefault="00D046CA" w:rsidP="0074045D">
      <w:pPr>
        <w:ind w:firstLine="682"/>
        <w:jc w:val="both"/>
        <w:rPr>
          <w:szCs w:val="24"/>
          <w:lang w:eastAsia="lt-LT"/>
        </w:rPr>
      </w:pPr>
      <w:r w:rsidRPr="00A13611">
        <w:rPr>
          <w:i/>
          <w:iCs/>
          <w:szCs w:val="24"/>
          <w:lang w:eastAsia="lt-LT"/>
        </w:rPr>
        <w:t xml:space="preserve"> </w:t>
      </w:r>
      <w:r w:rsidRPr="0030527A">
        <w:rPr>
          <w:szCs w:val="24"/>
          <w:lang w:eastAsia="lt-LT"/>
        </w:rPr>
        <w:t xml:space="preserve">2023  m. kreipėsi 176 asmenys: dėl finansinės paramos suteikimo, kompensacijų, socialinės paramos skyrimo ir kitais socialiniais klausimais – 97, </w:t>
      </w:r>
      <w:r w:rsidRPr="0030527A">
        <w:rPr>
          <w:color w:val="000000"/>
          <w:szCs w:val="24"/>
          <w:lang w:eastAsia="lt-LT"/>
        </w:rPr>
        <w:t>žemės sklypų formavimo ir pertvarkymo projektų rengimo,</w:t>
      </w:r>
      <w:r w:rsidRPr="0030527A">
        <w:rPr>
          <w:szCs w:val="24"/>
          <w:lang w:eastAsia="lt-LT"/>
        </w:rPr>
        <w:t xml:space="preserve"> </w:t>
      </w:r>
      <w:r w:rsidRPr="0030527A">
        <w:rPr>
          <w:color w:val="000000"/>
          <w:szCs w:val="24"/>
          <w:lang w:eastAsia="lt-LT"/>
        </w:rPr>
        <w:t>žemės sklypo naudojimo paskirties keitimo, adresų suteikimo – 55</w:t>
      </w:r>
      <w:r w:rsidR="0074045D">
        <w:rPr>
          <w:color w:val="000000"/>
          <w:szCs w:val="24"/>
          <w:lang w:eastAsia="lt-LT"/>
        </w:rPr>
        <w:t>,</w:t>
      </w:r>
      <w:r w:rsidRPr="0030527A">
        <w:rPr>
          <w:color w:val="000000"/>
          <w:szCs w:val="24"/>
          <w:lang w:eastAsia="lt-LT"/>
        </w:rPr>
        <w:t xml:space="preserve"> </w:t>
      </w:r>
      <w:r w:rsidRPr="0030527A">
        <w:rPr>
          <w:szCs w:val="24"/>
          <w:lang w:eastAsia="lt-LT"/>
        </w:rPr>
        <w:t xml:space="preserve">būsto suteikimo, įsigijimo, pastatų privatizavimo, nuomos klausimais – </w:t>
      </w:r>
      <w:r w:rsidRPr="0030527A">
        <w:rPr>
          <w:color w:val="000000"/>
          <w:szCs w:val="24"/>
          <w:lang w:eastAsia="lt-LT"/>
        </w:rPr>
        <w:t>7</w:t>
      </w:r>
      <w:r w:rsidR="0074045D">
        <w:rPr>
          <w:color w:val="000000"/>
          <w:szCs w:val="24"/>
          <w:lang w:eastAsia="lt-LT"/>
        </w:rPr>
        <w:t>,</w:t>
      </w:r>
      <w:r w:rsidRPr="0030527A">
        <w:rPr>
          <w:color w:val="000000"/>
          <w:szCs w:val="24"/>
          <w:lang w:eastAsia="lt-LT"/>
        </w:rPr>
        <w:t xml:space="preserve">  </w:t>
      </w:r>
      <w:r w:rsidRPr="0030527A">
        <w:rPr>
          <w:szCs w:val="24"/>
          <w:lang w:eastAsia="lt-LT"/>
        </w:rPr>
        <w:t>kelių, gatvių, aplinkos  tvarkymo, vandens ir kt. problemų – 5,  kitais klausimais  – 12</w:t>
      </w:r>
      <w:r w:rsidRPr="0030527A">
        <w:rPr>
          <w:color w:val="000000"/>
          <w:szCs w:val="24"/>
          <w:lang w:eastAsia="lt-LT"/>
        </w:rPr>
        <w:t xml:space="preserve">. </w:t>
      </w:r>
      <w:r w:rsidRPr="0030527A">
        <w:rPr>
          <w:szCs w:val="24"/>
          <w:lang w:eastAsia="lt-LT"/>
        </w:rPr>
        <w:t>Gyventojai į merą  kreipėsi ir norėdami aptarti verslo idėjas, jas realizuoti, ieškodami būdų</w:t>
      </w:r>
      <w:r w:rsidR="0074045D">
        <w:rPr>
          <w:szCs w:val="24"/>
          <w:lang w:eastAsia="lt-LT"/>
        </w:rPr>
        <w:t>,</w:t>
      </w:r>
      <w:r w:rsidRPr="0030527A">
        <w:rPr>
          <w:szCs w:val="24"/>
          <w:lang w:eastAsia="lt-LT"/>
        </w:rPr>
        <w:t xml:space="preserve"> kaip išspręsti</w:t>
      </w:r>
      <w:r>
        <w:rPr>
          <w:szCs w:val="24"/>
          <w:lang w:eastAsia="lt-LT"/>
        </w:rPr>
        <w:t xml:space="preserve"> </w:t>
      </w:r>
      <w:r w:rsidRPr="0030527A">
        <w:rPr>
          <w:szCs w:val="24"/>
          <w:lang w:eastAsia="lt-LT"/>
        </w:rPr>
        <w:t xml:space="preserve">asmenines problemas. </w:t>
      </w:r>
    </w:p>
    <w:p w14:paraId="61488181" w14:textId="77777777" w:rsidR="00D046CA" w:rsidRDefault="00D046CA" w:rsidP="0074045D">
      <w:pPr>
        <w:ind w:firstLine="682"/>
        <w:jc w:val="both"/>
        <w:rPr>
          <w:szCs w:val="24"/>
          <w:lang w:eastAsia="lt-LT"/>
        </w:rPr>
      </w:pPr>
    </w:p>
    <w:p w14:paraId="359D2002" w14:textId="77777777" w:rsidR="00D046CA" w:rsidRDefault="00D046CA" w:rsidP="00D046CA">
      <w:pPr>
        <w:ind w:firstLine="682"/>
        <w:jc w:val="both"/>
        <w:rPr>
          <w:szCs w:val="24"/>
          <w:lang w:eastAsia="lt-LT"/>
        </w:rPr>
      </w:pPr>
    </w:p>
    <w:p w14:paraId="67E1C703" w14:textId="77777777" w:rsidR="00D046CA" w:rsidRDefault="00D046CA" w:rsidP="00D046CA">
      <w:pPr>
        <w:ind w:firstLine="682"/>
        <w:jc w:val="center"/>
        <w:rPr>
          <w:i/>
          <w:iCs/>
          <w:szCs w:val="24"/>
          <w:lang w:eastAsia="lt-LT"/>
        </w:rPr>
      </w:pPr>
      <w:r>
        <w:rPr>
          <w:noProof/>
          <w:szCs w:val="24"/>
          <w:lang w:eastAsia="lt-LT"/>
        </w:rPr>
        <w:drawing>
          <wp:inline distT="0" distB="0" distL="0" distR="0" wp14:anchorId="20F0CE4B" wp14:editId="5126D6AE">
            <wp:extent cx="5000625" cy="2771775"/>
            <wp:effectExtent l="0" t="0" r="9525" b="9525"/>
            <wp:docPr id="788549942"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9CB992" w14:textId="77777777" w:rsidR="00D046CA" w:rsidRDefault="00D046CA" w:rsidP="00D046CA">
      <w:pPr>
        <w:ind w:firstLine="682"/>
        <w:jc w:val="center"/>
        <w:rPr>
          <w:i/>
          <w:iCs/>
          <w:szCs w:val="24"/>
          <w:lang w:eastAsia="lt-LT"/>
        </w:rPr>
      </w:pPr>
    </w:p>
    <w:p w14:paraId="2687FD11" w14:textId="77777777" w:rsidR="00D046CA" w:rsidRPr="0030527A" w:rsidRDefault="00D046CA" w:rsidP="0074045D">
      <w:pPr>
        <w:tabs>
          <w:tab w:val="left" w:pos="709"/>
        </w:tabs>
        <w:ind w:firstLine="709"/>
        <w:jc w:val="both"/>
        <w:rPr>
          <w:szCs w:val="24"/>
          <w:lang w:eastAsia="lt-LT"/>
        </w:rPr>
      </w:pPr>
      <w:r w:rsidRPr="0030527A">
        <w:rPr>
          <w:szCs w:val="24"/>
          <w:lang w:eastAsia="lt-LT"/>
        </w:rPr>
        <w:lastRenderedPageBreak/>
        <w:t>Patenkinta dauguma prašymų, kai kurių prašymų negalima patenkinti dėl nepakankamų</w:t>
      </w:r>
    </w:p>
    <w:p w14:paraId="4A0445A6" w14:textId="45EB5D29" w:rsidR="00D046CA" w:rsidRDefault="00D046CA" w:rsidP="0074045D">
      <w:pPr>
        <w:ind w:firstLine="0"/>
        <w:jc w:val="both"/>
        <w:rPr>
          <w:szCs w:val="24"/>
          <w:lang w:eastAsia="lt-LT"/>
        </w:rPr>
      </w:pPr>
      <w:r w:rsidRPr="0030527A">
        <w:rPr>
          <w:szCs w:val="24"/>
          <w:lang w:eastAsia="lt-LT"/>
        </w:rPr>
        <w:t>finansinių galimybių ar teisės aktų apribojimų (168</w:t>
      </w:r>
      <w:r w:rsidR="0074045D">
        <w:rPr>
          <w:szCs w:val="24"/>
          <w:lang w:eastAsia="lt-LT"/>
        </w:rPr>
        <w:t xml:space="preserve"> prašymai</w:t>
      </w:r>
      <w:r w:rsidRPr="0030527A">
        <w:rPr>
          <w:szCs w:val="24"/>
          <w:lang w:eastAsia="lt-LT"/>
        </w:rPr>
        <w:t xml:space="preserve"> patenkinti, </w:t>
      </w:r>
      <w:r w:rsidRPr="001478C7">
        <w:rPr>
          <w:szCs w:val="24"/>
          <w:lang w:eastAsia="lt-LT"/>
        </w:rPr>
        <w:t>3</w:t>
      </w:r>
      <w:r w:rsidR="0074045D">
        <w:rPr>
          <w:szCs w:val="24"/>
          <w:lang w:eastAsia="lt-LT"/>
        </w:rPr>
        <w:t xml:space="preserve"> – </w:t>
      </w:r>
      <w:r w:rsidRPr="0030527A">
        <w:rPr>
          <w:szCs w:val="24"/>
          <w:lang w:eastAsia="lt-LT"/>
        </w:rPr>
        <w:t>išspręsti neigiamai, į 3 asmenų prašymus atsakyta paaiškinant situaciją, pateikiant pasiūlymus ir klausimo sprendimo būdus, 2 prašymai persiųsti kitoms institucijoms nagrinėti pagal kompetenciją).</w:t>
      </w:r>
    </w:p>
    <w:p w14:paraId="22C8AA59" w14:textId="23BB189A" w:rsidR="00D046CA" w:rsidRPr="00B445A0" w:rsidRDefault="00D046CA" w:rsidP="0074045D">
      <w:pPr>
        <w:ind w:firstLine="0"/>
        <w:jc w:val="both"/>
        <w:rPr>
          <w:szCs w:val="24"/>
        </w:rPr>
      </w:pPr>
      <w:r>
        <w:rPr>
          <w:rStyle w:val="Grietas"/>
          <w:szCs w:val="24"/>
        </w:rPr>
        <w:t xml:space="preserve">            </w:t>
      </w:r>
      <w:r w:rsidRPr="00B445A0">
        <w:rPr>
          <w:rStyle w:val="Grietas"/>
          <w:szCs w:val="24"/>
        </w:rPr>
        <w:t>V</w:t>
      </w:r>
      <w:r w:rsidR="00AE5311" w:rsidRPr="00B445A0">
        <w:rPr>
          <w:rStyle w:val="Grietas"/>
          <w:szCs w:val="24"/>
        </w:rPr>
        <w:t>izitai</w:t>
      </w:r>
      <w:r w:rsidR="00AE5311">
        <w:rPr>
          <w:rStyle w:val="Grietas"/>
          <w:szCs w:val="24"/>
        </w:rPr>
        <w:t xml:space="preserve">. </w:t>
      </w:r>
      <w:r w:rsidRPr="00B445A0">
        <w:rPr>
          <w:szCs w:val="24"/>
        </w:rPr>
        <w:t>Gegužės 15 d. Rietave lankėsi Lietuvos Raudonojo Kryžiaus (LRK) savanorių komanda. Susitikimo tikslas – ne tik pasimatyti su lankomų miestų gyventojais, savanoriais, bendruomenėmis, savivaldybių atstovais, bet ir trumpai pristatyti savo veiklas, pakviesti savanorystei ir priminti, kad Lietuvos Raudonasis Kryžius yra tam, kad padėtų kiekvienam į nelaimę patekusiam Lietuvos žmogui. </w:t>
      </w:r>
    </w:p>
    <w:p w14:paraId="073BD973" w14:textId="5109F404" w:rsidR="00D046CA" w:rsidRPr="00B445A0" w:rsidRDefault="00D046CA" w:rsidP="0074045D">
      <w:pPr>
        <w:pStyle w:val="prastasiniatinklio"/>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sidRPr="00B445A0">
        <w:rPr>
          <w:rFonts w:ascii="Times New Roman" w:hAnsi="Times New Roman" w:cs="Times New Roman"/>
          <w:sz w:val="24"/>
          <w:szCs w:val="24"/>
        </w:rPr>
        <w:t>Gegužės 23 d. Telšių vyskupą lankė Telšių vyskupijos teritorijoje esančių savivaldybių merai. Su merais kartu vyko ir savivaldybių centrų kunigai. Susitikime Rietavo savivaldybę atstovavo Savivaldybės meras Antanas Černeckis ir Rietavo Šv. arkangelo Mykolo parapijos klebonas Antanas Gutkauskas. </w:t>
      </w:r>
    </w:p>
    <w:p w14:paraId="1E11BE56" w14:textId="77777777" w:rsidR="00D046CA" w:rsidRPr="00B445A0" w:rsidRDefault="00D046CA" w:rsidP="0074045D">
      <w:pPr>
        <w:ind w:firstLine="0"/>
        <w:jc w:val="both"/>
        <w:rPr>
          <w:szCs w:val="24"/>
        </w:rPr>
      </w:pPr>
      <w:r>
        <w:rPr>
          <w:szCs w:val="24"/>
        </w:rPr>
        <w:t xml:space="preserve">              </w:t>
      </w:r>
      <w:r w:rsidRPr="00B445A0">
        <w:rPr>
          <w:szCs w:val="24"/>
        </w:rPr>
        <w:t>Rugsėjo 8 d. Mažeikių senamiesčio parke vyko politikos diskusijų festivalis „Aš esu Valstybė“, kuriame savo veiklą pristatė politinės partijos, jaunimo ir kitos organizacijos, skaityti pranešimai, vyko diskusijos. Festivalyje dalyvavo Seimo Pirmininkė V. Čmilytė-</w:t>
      </w:r>
      <w:proofErr w:type="spellStart"/>
      <w:r w:rsidRPr="00B445A0">
        <w:rPr>
          <w:szCs w:val="24"/>
        </w:rPr>
        <w:t>Nielsen</w:t>
      </w:r>
      <w:proofErr w:type="spellEnd"/>
      <w:r w:rsidRPr="00B445A0">
        <w:rPr>
          <w:szCs w:val="24"/>
        </w:rPr>
        <w:t xml:space="preserve">, Plungės, Telšių, Skuodo rajonų ir Rietavo savivaldybių merai bei Mažeikių ir Akmenės rajonų savivaldybių vicemerai ir kt. </w:t>
      </w:r>
    </w:p>
    <w:p w14:paraId="29BFAD81" w14:textId="77777777" w:rsidR="00D046CA" w:rsidRPr="00B445A0" w:rsidRDefault="00D046CA" w:rsidP="0074045D">
      <w:pPr>
        <w:pStyle w:val="prastasiniatinklio"/>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50505"/>
          <w:sz w:val="24"/>
          <w:szCs w:val="24"/>
          <w:shd w:val="clear" w:color="auto" w:fill="FFFFFF"/>
        </w:rPr>
        <w:t xml:space="preserve"> </w:t>
      </w:r>
      <w:r w:rsidRPr="00B445A0">
        <w:rPr>
          <w:rFonts w:ascii="Times New Roman" w:hAnsi="Times New Roman" w:cs="Times New Roman"/>
          <w:color w:val="050505"/>
          <w:sz w:val="24"/>
          <w:szCs w:val="24"/>
          <w:shd w:val="clear" w:color="auto" w:fill="FFFFFF"/>
        </w:rPr>
        <w:t xml:space="preserve">Rugsėjo 24 d. Rietave užbaigtas šventinis </w:t>
      </w:r>
      <w:proofErr w:type="spellStart"/>
      <w:r w:rsidRPr="00B445A0">
        <w:rPr>
          <w:rFonts w:ascii="Times New Roman" w:hAnsi="Times New Roman" w:cs="Times New Roman"/>
          <w:color w:val="050505"/>
          <w:sz w:val="24"/>
          <w:szCs w:val="24"/>
          <w:shd w:val="clear" w:color="auto" w:fill="FFFFFF"/>
        </w:rPr>
        <w:t>Mykolinių</w:t>
      </w:r>
      <w:proofErr w:type="spellEnd"/>
      <w:r w:rsidRPr="00B445A0">
        <w:rPr>
          <w:rFonts w:ascii="Times New Roman" w:hAnsi="Times New Roman" w:cs="Times New Roman"/>
          <w:color w:val="050505"/>
          <w:sz w:val="24"/>
          <w:szCs w:val="24"/>
          <w:shd w:val="clear" w:color="auto" w:fill="FFFFFF"/>
        </w:rPr>
        <w:t xml:space="preserve"> maratonas. Paskutinę tradicinės šventės dieną Rietavo Šv. arkangelo Mykolo bažnyčioje buvo švenčiami tituliniai atlaidai. Šia proga Rietavo parapijoje lankėsi Telšių vyskupas Algirdas Jurevičius. Vyskupą pasitiko Rietavo savivaldybės meras Antanas Černeckis ir parapijos klebonas Antanas Gutkauskas. </w:t>
      </w:r>
    </w:p>
    <w:p w14:paraId="396FF38C" w14:textId="77777777" w:rsidR="00D046CA" w:rsidRPr="00B445A0" w:rsidRDefault="00D046CA" w:rsidP="0074045D">
      <w:pPr>
        <w:jc w:val="both"/>
        <w:rPr>
          <w:szCs w:val="24"/>
        </w:rPr>
      </w:pPr>
      <w:r>
        <w:rPr>
          <w:szCs w:val="24"/>
        </w:rPr>
        <w:t xml:space="preserve"> </w:t>
      </w:r>
      <w:r w:rsidRPr="00B445A0">
        <w:rPr>
          <w:szCs w:val="24"/>
        </w:rPr>
        <w:t xml:space="preserve">Spalio 24 d. su oficialiu vizitu Telšiuose lankėsi LR vidaus reikalų ministrė Agnė </w:t>
      </w:r>
      <w:proofErr w:type="spellStart"/>
      <w:r w:rsidRPr="00B445A0">
        <w:rPr>
          <w:szCs w:val="24"/>
        </w:rPr>
        <w:t>Bilotaitė</w:t>
      </w:r>
      <w:proofErr w:type="spellEnd"/>
      <w:r w:rsidRPr="00B445A0">
        <w:rPr>
          <w:szCs w:val="24"/>
        </w:rPr>
        <w:t xml:space="preserve">, Lietuvos policijos generalinis komisaras Renatas Požėla bei Priešgaisrinės apsaugos ir gelbėjimo departamento direktorius Saulius Greičius. Susitikime dalyvavo ir Rietavo savivaldybės administracijos direktorius Vytautas </w:t>
      </w:r>
      <w:proofErr w:type="spellStart"/>
      <w:r w:rsidRPr="00B445A0">
        <w:rPr>
          <w:szCs w:val="24"/>
        </w:rPr>
        <w:t>Dičiūnas</w:t>
      </w:r>
      <w:proofErr w:type="spellEnd"/>
      <w:r w:rsidRPr="00B445A0">
        <w:rPr>
          <w:szCs w:val="24"/>
        </w:rPr>
        <w:t>.</w:t>
      </w:r>
    </w:p>
    <w:p w14:paraId="16DF18DB" w14:textId="77777777" w:rsidR="00D046CA" w:rsidRPr="00B445A0" w:rsidRDefault="00D046CA" w:rsidP="0074045D">
      <w:pPr>
        <w:pStyle w:val="prastasiniatinklio"/>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sidRPr="00B445A0">
        <w:rPr>
          <w:rFonts w:ascii="Times New Roman" w:hAnsi="Times New Roman" w:cs="Times New Roman"/>
          <w:sz w:val="24"/>
          <w:szCs w:val="24"/>
        </w:rPr>
        <w:t xml:space="preserve">Spalio 27 d. Rietavo savivaldybėje lankėsi Lietuvos Respublikos kultūros ministras Simonas Kairys ir ministro patarėjas Sigitas </w:t>
      </w:r>
      <w:proofErr w:type="spellStart"/>
      <w:r w:rsidRPr="00B445A0">
        <w:rPr>
          <w:rFonts w:ascii="Times New Roman" w:hAnsi="Times New Roman" w:cs="Times New Roman"/>
          <w:sz w:val="24"/>
          <w:szCs w:val="24"/>
        </w:rPr>
        <w:t>Šliažas</w:t>
      </w:r>
      <w:proofErr w:type="spellEnd"/>
      <w:r w:rsidRPr="00B445A0">
        <w:rPr>
          <w:rFonts w:ascii="Times New Roman" w:hAnsi="Times New Roman" w:cs="Times New Roman"/>
          <w:sz w:val="24"/>
          <w:szCs w:val="24"/>
        </w:rPr>
        <w:t xml:space="preserve">. Pirmiausia susitikta su Rietavo savivaldybės meru Antanu </w:t>
      </w:r>
      <w:proofErr w:type="spellStart"/>
      <w:r w:rsidRPr="00B445A0">
        <w:rPr>
          <w:rFonts w:ascii="Times New Roman" w:hAnsi="Times New Roman" w:cs="Times New Roman"/>
          <w:sz w:val="24"/>
          <w:szCs w:val="24"/>
        </w:rPr>
        <w:t>Černeckiu</w:t>
      </w:r>
      <w:proofErr w:type="spellEnd"/>
      <w:r w:rsidRPr="00B445A0">
        <w:rPr>
          <w:rFonts w:ascii="Times New Roman" w:hAnsi="Times New Roman" w:cs="Times New Roman"/>
          <w:sz w:val="24"/>
          <w:szCs w:val="24"/>
        </w:rPr>
        <w:t xml:space="preserve">, susitikime dalyvavo ir Rietavo savivaldybės vicemerė Kristina Krasauskienė, Savivaldybės administracijos direktorius Vytautas </w:t>
      </w:r>
      <w:proofErr w:type="spellStart"/>
      <w:r w:rsidRPr="00B445A0">
        <w:rPr>
          <w:rFonts w:ascii="Times New Roman" w:hAnsi="Times New Roman" w:cs="Times New Roman"/>
          <w:sz w:val="24"/>
          <w:szCs w:val="24"/>
        </w:rPr>
        <w:t>Dičiūnas</w:t>
      </w:r>
      <w:proofErr w:type="spellEnd"/>
      <w:r w:rsidRPr="00B445A0">
        <w:rPr>
          <w:rFonts w:ascii="Times New Roman" w:hAnsi="Times New Roman" w:cs="Times New Roman"/>
          <w:sz w:val="24"/>
          <w:szCs w:val="24"/>
        </w:rPr>
        <w:t xml:space="preserve"> ir kt. Susitikimo metu kalbėta apie paveldosaugos problemas, besikeičiančius įstatymus ir numatomas lėšas šiai sričiai. </w:t>
      </w:r>
    </w:p>
    <w:p w14:paraId="07C9389E" w14:textId="77777777" w:rsidR="00D046CA" w:rsidRPr="00B445A0" w:rsidRDefault="00D046CA" w:rsidP="0074045D">
      <w:pPr>
        <w:pStyle w:val="prastasiniatinklio"/>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sidRPr="00B445A0">
        <w:rPr>
          <w:rFonts w:ascii="Times New Roman" w:hAnsi="Times New Roman" w:cs="Times New Roman"/>
          <w:sz w:val="24"/>
          <w:szCs w:val="24"/>
        </w:rPr>
        <w:t xml:space="preserve">Gruodžio 11 d. Rietavo savivaldybėje lankėsi majoras Audrius </w:t>
      </w:r>
      <w:proofErr w:type="spellStart"/>
      <w:r w:rsidRPr="00B445A0">
        <w:rPr>
          <w:rFonts w:ascii="Times New Roman" w:hAnsi="Times New Roman" w:cs="Times New Roman"/>
          <w:sz w:val="24"/>
          <w:szCs w:val="24"/>
        </w:rPr>
        <w:t>Roda</w:t>
      </w:r>
      <w:proofErr w:type="spellEnd"/>
      <w:r w:rsidRPr="00B445A0">
        <w:rPr>
          <w:rFonts w:ascii="Times New Roman" w:hAnsi="Times New Roman" w:cs="Times New Roman"/>
          <w:sz w:val="24"/>
          <w:szCs w:val="24"/>
        </w:rPr>
        <w:t xml:space="preserve">, kuris, karo atveju, vykdys karo komendanto pareigas savivaldybėje, ir jo pavaduotojas vyr. leitenantas Aidas Kalvis. Susitikime dalyvavo Rietavo savivaldybės meras Antanas Černeckis ir Rietavo savivaldybės administracijos direktorius Vytautas </w:t>
      </w:r>
      <w:proofErr w:type="spellStart"/>
      <w:r w:rsidRPr="00B445A0">
        <w:rPr>
          <w:rFonts w:ascii="Times New Roman" w:hAnsi="Times New Roman" w:cs="Times New Roman"/>
          <w:sz w:val="24"/>
          <w:szCs w:val="24"/>
        </w:rPr>
        <w:t>Dičiūnas</w:t>
      </w:r>
      <w:proofErr w:type="spellEnd"/>
      <w:r w:rsidRPr="00B445A0">
        <w:rPr>
          <w:rFonts w:ascii="Times New Roman" w:hAnsi="Times New Roman" w:cs="Times New Roman"/>
          <w:sz w:val="24"/>
          <w:szCs w:val="24"/>
        </w:rPr>
        <w:t>.</w:t>
      </w:r>
    </w:p>
    <w:p w14:paraId="4D8DBB92" w14:textId="07840228" w:rsidR="00D046CA" w:rsidRDefault="00D046CA" w:rsidP="00D046CA">
      <w:pPr>
        <w:pStyle w:val="prastasiniatinklio"/>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 xml:space="preserve">              </w:t>
      </w:r>
      <w:r w:rsidRPr="00B445A0">
        <w:rPr>
          <w:rFonts w:ascii="Times New Roman" w:hAnsi="Times New Roman" w:cs="Times New Roman"/>
          <w:sz w:val="24"/>
          <w:szCs w:val="24"/>
        </w:rPr>
        <w:t>Gruodžio 15 d. Rietavo savivaldybės NVO tarybos pirmininkas Henrikas Asauskas ir tarybos nariai – Savivaldybės vicemerė Kristina Krasauskienė, Vaida Griciuvienė, Snieguolė Rimkūnė – lankėsi Raseinių rajono NVO ir BO tarybų bendrame padėkos vakare. Renginyje dalyvavo Kėdainių ir Birštono NVO tarybų nariai. </w:t>
      </w:r>
    </w:p>
    <w:p w14:paraId="02D2FD78" w14:textId="448A76EB" w:rsidR="00BB7354" w:rsidRPr="00BB7354" w:rsidRDefault="00BB7354" w:rsidP="00BC2513">
      <w:pPr>
        <w:tabs>
          <w:tab w:val="left" w:pos="1134"/>
        </w:tabs>
        <w:ind w:firstLine="0"/>
        <w:jc w:val="both"/>
        <w:rPr>
          <w:szCs w:val="24"/>
          <w:lang w:eastAsia="lt-LT"/>
        </w:rPr>
      </w:pPr>
      <w:r>
        <w:rPr>
          <w:szCs w:val="24"/>
        </w:rPr>
        <w:t xml:space="preserve">               </w:t>
      </w:r>
      <w:r w:rsidRPr="00BB7354">
        <w:rPr>
          <w:b/>
          <w:bCs/>
          <w:szCs w:val="24"/>
        </w:rPr>
        <w:t xml:space="preserve">Dokumentų valdymas. </w:t>
      </w:r>
      <w:r w:rsidRPr="00BB7354">
        <w:rPr>
          <w:szCs w:val="24"/>
          <w:lang w:eastAsia="lt-LT"/>
        </w:rPr>
        <w:t>Parengta 211 mero potvarkių veiklos klausimais, 45 – personalo, 46 – atostogų, 31 – komandiruočių</w:t>
      </w:r>
      <w:r w:rsidR="001E4CEE">
        <w:rPr>
          <w:szCs w:val="24"/>
          <w:lang w:eastAsia="lt-LT"/>
        </w:rPr>
        <w:t>.</w:t>
      </w:r>
      <w:r w:rsidRPr="00BB7354">
        <w:rPr>
          <w:szCs w:val="24"/>
          <w:lang w:eastAsia="lt-LT"/>
        </w:rPr>
        <w:t xml:space="preserve"> </w:t>
      </w:r>
      <w:r w:rsidRPr="00BB7354">
        <w:rPr>
          <w:color w:val="000000"/>
          <w:szCs w:val="24"/>
          <w:shd w:val="clear" w:color="auto" w:fill="FFFFFF"/>
        </w:rPr>
        <w:t>Išleista 10 potvarkių, kuriais sudarytos darbo grupės, komisijos įvairioms veikloms atlikti.</w:t>
      </w:r>
    </w:p>
    <w:p w14:paraId="40442FB0" w14:textId="77777777" w:rsidR="00BC2513" w:rsidRDefault="00D66FF2" w:rsidP="00BC2513">
      <w:pPr>
        <w:autoSpaceDE w:val="0"/>
        <w:autoSpaceDN w:val="0"/>
        <w:adjustRightInd w:val="0"/>
        <w:ind w:firstLine="0"/>
        <w:jc w:val="both"/>
        <w:rPr>
          <w:color w:val="000000"/>
          <w:szCs w:val="24"/>
          <w:lang w:eastAsia="lt-LT"/>
        </w:rPr>
      </w:pPr>
      <w:r>
        <w:rPr>
          <w:b/>
          <w:bCs/>
          <w:color w:val="000000"/>
          <w:szCs w:val="24"/>
          <w:lang w:eastAsia="lt-LT"/>
        </w:rPr>
        <w:t xml:space="preserve">                </w:t>
      </w:r>
      <w:r w:rsidRPr="00D66FF2">
        <w:rPr>
          <w:b/>
          <w:bCs/>
          <w:color w:val="000000"/>
          <w:szCs w:val="24"/>
          <w:lang w:eastAsia="lt-LT"/>
        </w:rPr>
        <w:t xml:space="preserve">Informacijos viešinimas. </w:t>
      </w:r>
      <w:r w:rsidRPr="00D66FF2">
        <w:rPr>
          <w:color w:val="000000"/>
          <w:szCs w:val="24"/>
          <w:lang w:eastAsia="lt-LT"/>
        </w:rPr>
        <w:t xml:space="preserve">Naudojant Tarybos posėdžių salės posėdžių įgarsinimo ir įrašymo į kompiuterines laikmenas sistemą, įrašyti visi 2023 m. įvykę </w:t>
      </w:r>
      <w:r>
        <w:rPr>
          <w:color w:val="000000"/>
          <w:szCs w:val="24"/>
          <w:lang w:eastAsia="lt-LT"/>
        </w:rPr>
        <w:t xml:space="preserve">Tarybos ir komitetų </w:t>
      </w:r>
      <w:r w:rsidRPr="00D66FF2">
        <w:rPr>
          <w:color w:val="000000"/>
          <w:szCs w:val="24"/>
          <w:lang w:eastAsia="lt-LT"/>
        </w:rPr>
        <w:t xml:space="preserve">posėdžiai. Tarybos posėdžių medžiaga skelbiama Savivaldybės interneto svetainėje </w:t>
      </w:r>
      <w:hyperlink r:id="rId33" w:history="1">
        <w:r w:rsidRPr="00BC2513">
          <w:rPr>
            <w:rStyle w:val="Hipersaitas"/>
            <w:color w:val="auto"/>
            <w:szCs w:val="24"/>
            <w:lang w:eastAsia="lt-LT"/>
          </w:rPr>
          <w:t>www.rietavas.lt</w:t>
        </w:r>
      </w:hyperlink>
      <w:r>
        <w:rPr>
          <w:color w:val="000000"/>
          <w:szCs w:val="24"/>
          <w:lang w:eastAsia="lt-LT"/>
        </w:rPr>
        <w:t xml:space="preserve">. </w:t>
      </w:r>
      <w:r w:rsidRPr="00D66FF2">
        <w:rPr>
          <w:color w:val="000000"/>
          <w:szCs w:val="24"/>
          <w:lang w:eastAsia="lt-LT"/>
        </w:rPr>
        <w:t xml:space="preserve">Savivaldybės Tarybos ir komitetų posėdžiai tiesiogiai transliuojami interneto svetainėje </w:t>
      </w:r>
      <w:r w:rsidR="00BC2513" w:rsidRPr="00BC2513">
        <w:rPr>
          <w:szCs w:val="24"/>
          <w:u w:val="single"/>
          <w:lang w:eastAsia="lt-LT"/>
        </w:rPr>
        <w:t>www.rietavas.lt</w:t>
      </w:r>
      <w:r w:rsidRPr="00BC2513">
        <w:rPr>
          <w:szCs w:val="24"/>
          <w:lang w:eastAsia="lt-LT"/>
        </w:rPr>
        <w:t xml:space="preserve"> </w:t>
      </w:r>
      <w:r w:rsidRPr="00D66FF2">
        <w:rPr>
          <w:color w:val="000000"/>
          <w:szCs w:val="24"/>
          <w:lang w:eastAsia="lt-LT"/>
        </w:rPr>
        <w:t xml:space="preserve">ir „YouTube“ kanale. </w:t>
      </w:r>
    </w:p>
    <w:p w14:paraId="4B8AE98A" w14:textId="77777777" w:rsidR="00BC2513" w:rsidRDefault="00D66FF2" w:rsidP="00BC2513">
      <w:pPr>
        <w:autoSpaceDE w:val="0"/>
        <w:autoSpaceDN w:val="0"/>
        <w:adjustRightInd w:val="0"/>
        <w:ind w:firstLine="709"/>
        <w:jc w:val="both"/>
        <w:rPr>
          <w:color w:val="000000"/>
          <w:szCs w:val="24"/>
          <w:lang w:eastAsia="lt-LT"/>
        </w:rPr>
      </w:pPr>
      <w:r w:rsidRPr="00D66FF2">
        <w:rPr>
          <w:color w:val="000000"/>
          <w:szCs w:val="24"/>
          <w:lang w:eastAsia="lt-LT"/>
        </w:rPr>
        <w:t xml:space="preserve">Užtikrinant viešumą ir siekiant, kad būtų užtikrintas visų Savivaldybės tarybos narių tolygus bendravimas su visais rinkėjais, Savivaldybės interneto svetainėje skelbiama: Tarybos narių kontaktai, Tarybos ir jos komitetų posėdžių darbotvarkės, Tarybos sprendimų projektai, priimti </w:t>
      </w:r>
      <w:r w:rsidRPr="00D66FF2">
        <w:rPr>
          <w:color w:val="000000"/>
          <w:szCs w:val="24"/>
          <w:lang w:eastAsia="lt-LT"/>
        </w:rPr>
        <w:lastRenderedPageBreak/>
        <w:t>Tarybos sprendimai, Mero potvarkiai ir Savivaldybės administracijos direktoriaus įsakymai veiklos klausimais</w:t>
      </w:r>
      <w:r>
        <w:rPr>
          <w:color w:val="000000"/>
          <w:szCs w:val="24"/>
          <w:lang w:eastAsia="lt-LT"/>
        </w:rPr>
        <w:t xml:space="preserve"> ir kt.</w:t>
      </w:r>
      <w:r w:rsidRPr="00D66FF2">
        <w:rPr>
          <w:color w:val="000000"/>
          <w:szCs w:val="24"/>
          <w:lang w:eastAsia="lt-LT"/>
        </w:rPr>
        <w:t xml:space="preserve"> </w:t>
      </w:r>
    </w:p>
    <w:p w14:paraId="0BB51247" w14:textId="7ACAFAD9" w:rsidR="00D66FF2" w:rsidRPr="00D66FF2" w:rsidRDefault="00D66FF2" w:rsidP="00BC2513">
      <w:pPr>
        <w:autoSpaceDE w:val="0"/>
        <w:autoSpaceDN w:val="0"/>
        <w:adjustRightInd w:val="0"/>
        <w:ind w:firstLine="709"/>
        <w:jc w:val="both"/>
        <w:rPr>
          <w:color w:val="000000"/>
          <w:szCs w:val="24"/>
          <w:lang w:eastAsia="lt-LT"/>
        </w:rPr>
      </w:pPr>
      <w:r w:rsidRPr="00D66FF2">
        <w:rPr>
          <w:color w:val="000000"/>
          <w:szCs w:val="24"/>
          <w:lang w:eastAsia="lt-LT"/>
        </w:rPr>
        <w:t xml:space="preserve">Savivaldybės </w:t>
      </w:r>
      <w:r w:rsidR="00BC2513">
        <w:rPr>
          <w:color w:val="000000"/>
          <w:szCs w:val="24"/>
          <w:lang w:eastAsia="lt-LT"/>
        </w:rPr>
        <w:t>interneto svetainės</w:t>
      </w:r>
      <w:r w:rsidRPr="00D66FF2">
        <w:rPr>
          <w:color w:val="000000"/>
          <w:szCs w:val="24"/>
          <w:lang w:eastAsia="lt-LT"/>
        </w:rPr>
        <w:t xml:space="preserve"> skiltyje „Naujienos“ ir Savivaldybės socialinio tinklo „Facebook“ paskyroje nuolat skelbiama gyventojams aktuali informacija bei viešinama Savivaldybės veikla, įvykę susitikimai</w:t>
      </w:r>
      <w:r>
        <w:rPr>
          <w:color w:val="000000"/>
          <w:szCs w:val="24"/>
          <w:lang w:eastAsia="lt-LT"/>
        </w:rPr>
        <w:t>.</w:t>
      </w:r>
    </w:p>
    <w:p w14:paraId="7AC53F8C" w14:textId="0CC5E64F" w:rsidR="000268DA" w:rsidRPr="00BC2513" w:rsidRDefault="000268DA" w:rsidP="00BC2513">
      <w:pPr>
        <w:pStyle w:val="Sraopastraipa"/>
        <w:tabs>
          <w:tab w:val="left" w:pos="6405"/>
        </w:tabs>
        <w:ind w:left="0"/>
        <w:jc w:val="both"/>
        <w:rPr>
          <w:b/>
          <w:color w:val="000000" w:themeColor="text1"/>
          <w:szCs w:val="24"/>
        </w:rPr>
      </w:pPr>
    </w:p>
    <w:p w14:paraId="029E65F6" w14:textId="77777777" w:rsidR="00453F99" w:rsidRDefault="00453F99" w:rsidP="00453F99">
      <w:pPr>
        <w:ind w:firstLine="0"/>
        <w:jc w:val="center"/>
        <w:rPr>
          <w:b/>
          <w:bCs/>
        </w:rPr>
      </w:pPr>
      <w:r w:rsidRPr="00453F99">
        <w:rPr>
          <w:b/>
          <w:bCs/>
        </w:rPr>
        <w:t xml:space="preserve">III SKYRIUS </w:t>
      </w:r>
    </w:p>
    <w:p w14:paraId="68FA8662" w14:textId="79EA9CCD" w:rsidR="004B0C25" w:rsidRPr="00453F99" w:rsidRDefault="00453F99" w:rsidP="00453F99">
      <w:pPr>
        <w:ind w:firstLine="0"/>
        <w:jc w:val="center"/>
        <w:rPr>
          <w:b/>
          <w:bCs/>
        </w:rPr>
      </w:pPr>
      <w:bookmarkStart w:id="6" w:name="_Hlk164753428"/>
      <w:r w:rsidRPr="00453F99">
        <w:rPr>
          <w:b/>
          <w:bCs/>
        </w:rPr>
        <w:t xml:space="preserve">INFORMACIJA APIE </w:t>
      </w:r>
      <w:r>
        <w:rPr>
          <w:b/>
          <w:bCs/>
        </w:rPr>
        <w:t>TELŠIŲ</w:t>
      </w:r>
      <w:r w:rsidRPr="00453F99">
        <w:rPr>
          <w:b/>
          <w:bCs/>
        </w:rPr>
        <w:t xml:space="preserve"> REGIONO PLĖTROS PLANE NUSTATYTŲ UŽDAVINIŲ SIEKIMĄ</w:t>
      </w:r>
    </w:p>
    <w:p w14:paraId="69B40369" w14:textId="77777777" w:rsidR="00112542" w:rsidRDefault="00112542" w:rsidP="00112542">
      <w:pPr>
        <w:ind w:firstLine="0"/>
        <w:jc w:val="center"/>
        <w:rPr>
          <w:rStyle w:val="Grietas"/>
          <w:szCs w:val="24"/>
        </w:rPr>
      </w:pPr>
    </w:p>
    <w:p w14:paraId="61417753" w14:textId="04FB8453" w:rsidR="00112542" w:rsidRPr="005765AE" w:rsidRDefault="00453F99" w:rsidP="00E327AB">
      <w:pPr>
        <w:ind w:firstLine="682"/>
        <w:jc w:val="both"/>
        <w:rPr>
          <w:szCs w:val="24"/>
          <w:lang w:eastAsia="lt-LT"/>
        </w:rPr>
      </w:pPr>
      <w:r w:rsidRPr="00453F99">
        <w:rPr>
          <w:szCs w:val="24"/>
          <w:lang w:eastAsia="lt-LT"/>
        </w:rPr>
        <w:t>Pagal</w:t>
      </w:r>
      <w:r>
        <w:rPr>
          <w:szCs w:val="24"/>
          <w:lang w:eastAsia="lt-LT"/>
        </w:rPr>
        <w:t xml:space="preserve"> Lietuvos Respublikos v</w:t>
      </w:r>
      <w:r w:rsidRPr="00453F99">
        <w:rPr>
          <w:szCs w:val="24"/>
          <w:lang w:eastAsia="lt-LT"/>
        </w:rPr>
        <w:t xml:space="preserve">ietos savivaldos įstatymo 25 straipsnio 4 dalies 1 punktą, </w:t>
      </w:r>
      <w:r>
        <w:rPr>
          <w:szCs w:val="24"/>
          <w:lang w:eastAsia="lt-LT"/>
        </w:rPr>
        <w:t>Savivaldybės</w:t>
      </w:r>
      <w:r w:rsidRPr="00453F99">
        <w:rPr>
          <w:szCs w:val="24"/>
          <w:lang w:eastAsia="lt-LT"/>
        </w:rPr>
        <w:t xml:space="preserve"> meras rūpinasi, kad Savivaldybei būtų tinkamai atstovaujama </w:t>
      </w:r>
      <w:r>
        <w:rPr>
          <w:szCs w:val="24"/>
          <w:lang w:eastAsia="lt-LT"/>
        </w:rPr>
        <w:t>Telšių</w:t>
      </w:r>
      <w:r w:rsidRPr="00453F99">
        <w:rPr>
          <w:szCs w:val="24"/>
          <w:lang w:eastAsia="lt-LT"/>
        </w:rPr>
        <w:t xml:space="preserve"> regiono plėtros tarybos kolegijoje ir jos sprendimai būtų tinkamai įgyvendinami Savivaldybėje. Atsižvelgus į tai, </w:t>
      </w:r>
      <w:r>
        <w:rPr>
          <w:szCs w:val="24"/>
          <w:lang w:eastAsia="lt-LT"/>
        </w:rPr>
        <w:t>m</w:t>
      </w:r>
      <w:r w:rsidRPr="00453F99">
        <w:rPr>
          <w:szCs w:val="24"/>
          <w:lang w:eastAsia="lt-LT"/>
        </w:rPr>
        <w:t xml:space="preserve">eras Tarybos sprendimu deleguotas į </w:t>
      </w:r>
      <w:r>
        <w:rPr>
          <w:szCs w:val="24"/>
          <w:lang w:eastAsia="lt-LT"/>
        </w:rPr>
        <w:t>Telšių</w:t>
      </w:r>
      <w:r w:rsidRPr="00453F99">
        <w:rPr>
          <w:szCs w:val="24"/>
          <w:lang w:eastAsia="lt-LT"/>
        </w:rPr>
        <w:t xml:space="preserve"> regiono plėtros tarybos kolegiją</w:t>
      </w:r>
      <w:r>
        <w:rPr>
          <w:szCs w:val="24"/>
          <w:lang w:eastAsia="lt-LT"/>
        </w:rPr>
        <w:t>, kur išrinktas</w:t>
      </w:r>
      <w:r w:rsidRPr="00453F99">
        <w:rPr>
          <w:szCs w:val="24"/>
          <w:lang w:eastAsia="lt-LT"/>
        </w:rPr>
        <w:t xml:space="preserve"> </w:t>
      </w:r>
      <w:r>
        <w:rPr>
          <w:szCs w:val="24"/>
          <w:lang w:eastAsia="lt-LT"/>
        </w:rPr>
        <w:t xml:space="preserve">Telšių </w:t>
      </w:r>
      <w:r w:rsidRPr="00453F99">
        <w:rPr>
          <w:szCs w:val="24"/>
          <w:lang w:eastAsia="lt-LT"/>
        </w:rPr>
        <w:t>regiono plėtros kolegijos pirmininko pavaduotoj</w:t>
      </w:r>
      <w:r>
        <w:rPr>
          <w:szCs w:val="24"/>
          <w:lang w:eastAsia="lt-LT"/>
        </w:rPr>
        <w:t>u</w:t>
      </w:r>
      <w:r w:rsidRPr="00453F99">
        <w:rPr>
          <w:szCs w:val="24"/>
          <w:lang w:eastAsia="lt-LT"/>
        </w:rPr>
        <w:t xml:space="preserve">. </w:t>
      </w:r>
      <w:r w:rsidRPr="005765AE">
        <w:rPr>
          <w:szCs w:val="24"/>
          <w:lang w:eastAsia="lt-LT"/>
        </w:rPr>
        <w:t xml:space="preserve">Kolegijoje 2023 m. buvo svarstyti klausimai, susiję su </w:t>
      </w:r>
      <w:r w:rsidR="00403FB5" w:rsidRPr="005765AE">
        <w:rPr>
          <w:szCs w:val="24"/>
          <w:lang w:eastAsia="lt-LT"/>
        </w:rPr>
        <w:t>Telšių regiono funkcinės zonos</w:t>
      </w:r>
      <w:r w:rsidR="005765AE" w:rsidRPr="005765AE">
        <w:rPr>
          <w:szCs w:val="24"/>
          <w:lang w:eastAsia="lt-LT"/>
        </w:rPr>
        <w:t>,</w:t>
      </w:r>
      <w:r w:rsidR="005765AE" w:rsidRPr="005765AE">
        <w:t xml:space="preserve"> švietimo, sveikatos, socialinių paslaugų, aplinkosaugos ir darnaus judumo pažangos priemonių strategijomis</w:t>
      </w:r>
      <w:r w:rsidRPr="005765AE">
        <w:rPr>
          <w:szCs w:val="24"/>
          <w:lang w:eastAsia="lt-LT"/>
        </w:rPr>
        <w:t xml:space="preserve">. </w:t>
      </w:r>
    </w:p>
    <w:bookmarkEnd w:id="6"/>
    <w:p w14:paraId="08536001" w14:textId="77777777" w:rsidR="00453F99" w:rsidRDefault="00453F99" w:rsidP="00112542">
      <w:pPr>
        <w:ind w:firstLine="682"/>
        <w:rPr>
          <w:szCs w:val="24"/>
          <w:lang w:eastAsia="lt-LT"/>
        </w:rPr>
      </w:pPr>
    </w:p>
    <w:p w14:paraId="6BA052BE" w14:textId="00933C09" w:rsidR="00403FB5" w:rsidRDefault="00403FB5" w:rsidP="00403FB5">
      <w:pPr>
        <w:ind w:firstLine="682"/>
        <w:jc w:val="center"/>
        <w:rPr>
          <w:b/>
          <w:bCs/>
          <w:szCs w:val="24"/>
          <w:lang w:eastAsia="lt-LT"/>
        </w:rPr>
      </w:pPr>
      <w:r w:rsidRPr="00403FB5">
        <w:rPr>
          <w:b/>
          <w:bCs/>
          <w:szCs w:val="24"/>
          <w:lang w:eastAsia="lt-LT"/>
        </w:rPr>
        <w:t>IV SKYRIUS</w:t>
      </w:r>
    </w:p>
    <w:p w14:paraId="6917BAD7" w14:textId="6B38584C" w:rsidR="00403FB5" w:rsidRPr="00403FB5" w:rsidRDefault="00403FB5" w:rsidP="00403FB5">
      <w:pPr>
        <w:ind w:firstLine="682"/>
        <w:jc w:val="center"/>
        <w:rPr>
          <w:b/>
          <w:bCs/>
          <w:szCs w:val="24"/>
          <w:lang w:eastAsia="lt-LT"/>
        </w:rPr>
      </w:pPr>
      <w:r w:rsidRPr="00403FB5">
        <w:rPr>
          <w:b/>
          <w:bCs/>
          <w:szCs w:val="24"/>
          <w:lang w:eastAsia="lt-LT"/>
        </w:rPr>
        <w:t>STRATEGINIO VEIKLOS PLANO ĮGYVENDINIMAS</w:t>
      </w:r>
    </w:p>
    <w:p w14:paraId="402C158A" w14:textId="77777777" w:rsidR="00112542" w:rsidRDefault="00112542" w:rsidP="00470B34">
      <w:pPr>
        <w:jc w:val="both"/>
        <w:rPr>
          <w:i/>
          <w:iCs/>
        </w:rPr>
      </w:pPr>
    </w:p>
    <w:p w14:paraId="0A0F9FE8" w14:textId="77777777" w:rsidR="00403FB5" w:rsidRPr="005B5A52" w:rsidRDefault="00403FB5" w:rsidP="00403FB5">
      <w:pPr>
        <w:ind w:firstLine="709"/>
        <w:jc w:val="both"/>
      </w:pPr>
      <w:r w:rsidRPr="005B5A52">
        <w:rPr>
          <w:bCs/>
        </w:rPr>
        <w:t>Strateginis planavimas</w:t>
      </w:r>
      <w:r w:rsidRPr="005B5A52">
        <w:t xml:space="preserve"> </w:t>
      </w:r>
      <w:r w:rsidRPr="005B5A52">
        <w:rPr>
          <w:bCs/>
        </w:rPr>
        <w:t>Savivaldybėje</w:t>
      </w:r>
      <w:r w:rsidRPr="005B5A52">
        <w:t xml:space="preserve"> – procesas, kurio metu nustatomos veiklos kryptys ir būdai, kaip vykdyti Savivaldybės misiją, pasiekti numatytus tikslus ir rezultatus, veiksmingai panaudojant finansinius, materialinius ir žmogiškuosius išteklius. Pagrindiniai strateginio planavimo dokumentai Rietavo savivaldybėje yra: </w:t>
      </w:r>
    </w:p>
    <w:p w14:paraId="1476434D" w14:textId="2D3222DB" w:rsidR="00403FB5" w:rsidRPr="005B5A52" w:rsidRDefault="00403FB5" w:rsidP="00403FB5">
      <w:pPr>
        <w:numPr>
          <w:ilvl w:val="0"/>
          <w:numId w:val="31"/>
        </w:numPr>
        <w:tabs>
          <w:tab w:val="left" w:pos="851"/>
        </w:tabs>
        <w:ind w:left="0" w:firstLine="709"/>
        <w:jc w:val="both"/>
        <w:rPr>
          <w:rFonts w:eastAsia="Calibri"/>
        </w:rPr>
      </w:pPr>
      <w:r>
        <w:rPr>
          <w:rFonts w:eastAsia="Calibri"/>
        </w:rPr>
        <w:t xml:space="preserve"> </w:t>
      </w:r>
      <w:r w:rsidRPr="005B5A52">
        <w:rPr>
          <w:rFonts w:eastAsia="Calibri"/>
        </w:rPr>
        <w:t>Savivaldybės strateginis plėtros planas, kurį tvirtina Savivaldybės taryba;</w:t>
      </w:r>
    </w:p>
    <w:p w14:paraId="1800A768" w14:textId="3A943236" w:rsidR="00403FB5" w:rsidRPr="005B5A52" w:rsidRDefault="00403FB5" w:rsidP="00403FB5">
      <w:pPr>
        <w:numPr>
          <w:ilvl w:val="0"/>
          <w:numId w:val="31"/>
        </w:numPr>
        <w:tabs>
          <w:tab w:val="left" w:pos="851"/>
        </w:tabs>
        <w:ind w:left="0" w:firstLine="709"/>
        <w:jc w:val="both"/>
        <w:rPr>
          <w:rFonts w:eastAsia="Calibri"/>
        </w:rPr>
      </w:pPr>
      <w:r>
        <w:rPr>
          <w:rFonts w:eastAsia="Calibri"/>
        </w:rPr>
        <w:t xml:space="preserve"> </w:t>
      </w:r>
      <w:r w:rsidRPr="005B5A52">
        <w:rPr>
          <w:rFonts w:eastAsia="Calibri"/>
        </w:rPr>
        <w:t>Savivaldybės strateginis veiklos planas, kurį tvirtina Savivaldybės taryba;</w:t>
      </w:r>
    </w:p>
    <w:p w14:paraId="6C2310BA" w14:textId="11C9B69C" w:rsidR="00403FB5" w:rsidRPr="005B5A52" w:rsidRDefault="00403FB5" w:rsidP="00403FB5">
      <w:pPr>
        <w:numPr>
          <w:ilvl w:val="0"/>
          <w:numId w:val="31"/>
        </w:numPr>
        <w:tabs>
          <w:tab w:val="left" w:pos="851"/>
          <w:tab w:val="left" w:pos="993"/>
        </w:tabs>
        <w:ind w:left="0" w:firstLine="709"/>
        <w:jc w:val="both"/>
        <w:rPr>
          <w:rFonts w:eastAsia="Calibri"/>
        </w:rPr>
      </w:pPr>
      <w:r>
        <w:rPr>
          <w:rFonts w:eastAsia="Calibri"/>
        </w:rPr>
        <w:t xml:space="preserve"> </w:t>
      </w:r>
      <w:r w:rsidRPr="005B5A52">
        <w:rPr>
          <w:rFonts w:eastAsia="Calibri"/>
        </w:rPr>
        <w:t>Savivaldybės teritorijos bendrasis planas.</w:t>
      </w:r>
    </w:p>
    <w:p w14:paraId="1845A882" w14:textId="05EA0B3D" w:rsidR="00403FB5" w:rsidRPr="005B5A52" w:rsidRDefault="00403FB5" w:rsidP="00403FB5">
      <w:pPr>
        <w:ind w:firstLine="709"/>
        <w:jc w:val="both"/>
      </w:pPr>
      <w:r w:rsidRPr="005B5A52">
        <w:t>2020 m. Rietavo savivaldybės administracija (RSA) inicijavo Rietavo strateginio plėtros plano iki 2027 m. parengimą. Rengiant 2021–2027 metų Strateginį veiklos planą, buvo perkeliamos Strateginio plėtros plano iki 2020 m. neįgyvendintos, bet vis dar aktualios</w:t>
      </w:r>
      <w:r w:rsidR="00E327AB">
        <w:t>,</w:t>
      </w:r>
      <w:r w:rsidRPr="005B5A52">
        <w:t xml:space="preserve"> priemonės ir papildoma naujomis.</w:t>
      </w:r>
    </w:p>
    <w:p w14:paraId="435E3D4C" w14:textId="77777777" w:rsidR="00403FB5" w:rsidRPr="005B5A52" w:rsidRDefault="00403FB5" w:rsidP="00403FB5">
      <w:pPr>
        <w:ind w:firstLine="709"/>
        <w:jc w:val="both"/>
      </w:pPr>
      <w:r w:rsidRPr="005B5A52">
        <w:t>SPP yra kompleksinis teisinis strateginio planavimo dokumentas, kuriuo nustatoma bendroji Rietavo savivaldybės plėtros strategija: plėtros prioritetai, tikslai, uždaviniai, priemonės strategijai įgyvendinti ir įgyvendinimo etapai. SPP sudaro galimybes nustatyti dabartinę Savivaldybės vietą ir reikšmę šalies ekonominiame ir socialiniame gyvenime, įvertinti nuolat kintančias plėtros tendencijas, išanalizuoti jų reikšmę Savivaldybės politikai.</w:t>
      </w:r>
    </w:p>
    <w:p w14:paraId="3559CC33" w14:textId="77777777" w:rsidR="00403FB5" w:rsidRPr="005B5A52" w:rsidRDefault="00403FB5" w:rsidP="00403FB5">
      <w:pPr>
        <w:pStyle w:val="Puslapioinaostekstas"/>
        <w:rPr>
          <w:sz w:val="24"/>
          <w:szCs w:val="24"/>
        </w:rPr>
      </w:pPr>
      <w:r w:rsidRPr="005B5A52">
        <w:rPr>
          <w:sz w:val="24"/>
          <w:szCs w:val="24"/>
        </w:rPr>
        <w:t xml:space="preserve">Rietavo savivaldybės taryba 2020 m. spalio 29 d. sprendimu Nr. TI-162 patvirtino Rietavo savivaldybės strateginį plėtros planą 2021–2027 metams. Strateginio planavimo procesui koordinuoti Savivaldybėje sukurta dviejų lygių – politinio ir administracinio – struktūra. Politiniu lygiu SPP įgyvendinimą prižiūri Savivaldybės taryba, Tarybos komitetai, strateginio planavimo darbo grupė. Administraciniu lygiu už Rietavo savivaldybės SPP įgyvendinimą atsakingas Administracijos direktorius. </w:t>
      </w:r>
    </w:p>
    <w:p w14:paraId="50FB8A1B" w14:textId="3FB54389" w:rsidR="00403FB5" w:rsidRPr="005B5A52" w:rsidRDefault="00403FB5" w:rsidP="00403FB5">
      <w:pPr>
        <w:pStyle w:val="Puslapioinaostekstas"/>
        <w:rPr>
          <w:sz w:val="24"/>
          <w:szCs w:val="24"/>
        </w:rPr>
      </w:pPr>
      <w:r w:rsidRPr="005B5A52">
        <w:rPr>
          <w:sz w:val="24"/>
          <w:szCs w:val="24"/>
        </w:rPr>
        <w:t>Rietavo savivaldybės strateginiame plėtros plane 2021–2027 metams patvirtinta Rietavo savivaldybės plėtros vizija, prioritetai, tikslai, uždaviniai, priemonės ir monitoringo sistema, kuri sudaro sąlygas kontroliuoti plėtros plano įgyvendinimą ir apibrėžia strateginio plėtros plano įgyvendinimo institucinę struktūrą, kasmetinį įgyvendinamų darbų ciklą ir įgyvendinimo rodiklių sistemą. Taip pat patvirtintos strateginio plėtros plano įgyvendinimo svarbiausios nuostatos, plano įgyvendinimo stebėsenos, tikslinimo ir atsiskaitymo už rezultatus tvarka.</w:t>
      </w:r>
    </w:p>
    <w:p w14:paraId="5CEE15E2" w14:textId="58395FC5" w:rsidR="00403FB5" w:rsidRDefault="00403FB5" w:rsidP="00403FB5">
      <w:pPr>
        <w:pStyle w:val="Pavadinimas"/>
        <w:jc w:val="both"/>
        <w:rPr>
          <w:b w:val="0"/>
        </w:rPr>
      </w:pPr>
      <w:r w:rsidRPr="005B5A52">
        <w:rPr>
          <w:b w:val="0"/>
        </w:rPr>
        <w:lastRenderedPageBreak/>
        <w:t xml:space="preserve">           Vadovaujantis Lietuvos Respublikos Vyriausybės 2021 m. balandžio 28 d.  nutarimu Nr. 292 „Dėl strateginio valdymo metodikos patvirtinimo“, 2021 m. gruodžio 23 d. Rietavo savivaldybės tarybos spendimu Nr. T1-178 buvo priimta Rietavo savivaldybės strateginio planavimo organizavimo tvarka, kuri </w:t>
      </w:r>
      <w:r w:rsidRPr="00A72480">
        <w:rPr>
          <w:b w:val="0"/>
        </w:rPr>
        <w:t xml:space="preserve">reglamentuoja </w:t>
      </w:r>
      <w:r w:rsidRPr="00A72480">
        <w:rPr>
          <w:b w:val="0"/>
          <w:color w:val="000000"/>
          <w:spacing w:val="-6"/>
        </w:rPr>
        <w:t>Rietavo savivaldybės strateginio planavimo dokumentų rengimą, svarstymą, tvirtinimą, vykdymo stebėseną ir koregavimą</w:t>
      </w:r>
      <w:r w:rsidR="00E327AB">
        <w:rPr>
          <w:b w:val="0"/>
          <w:color w:val="000000"/>
          <w:spacing w:val="-6"/>
        </w:rPr>
        <w:t>,</w:t>
      </w:r>
      <w:r w:rsidRPr="00A72480">
        <w:rPr>
          <w:b w:val="0"/>
          <w:color w:val="000000"/>
          <w:spacing w:val="-6"/>
        </w:rPr>
        <w:t xml:space="preserve"> atsiskaitymą už pasiektus rezultatus.</w:t>
      </w:r>
      <w:r w:rsidRPr="005B5A52">
        <w:rPr>
          <w:b w:val="0"/>
        </w:rPr>
        <w:t xml:space="preserve"> </w:t>
      </w:r>
    </w:p>
    <w:p w14:paraId="34CA6468" w14:textId="77777777" w:rsidR="00403FB5" w:rsidRPr="005B5A52" w:rsidRDefault="00403FB5" w:rsidP="00403FB5">
      <w:pPr>
        <w:pStyle w:val="Pavadinimas"/>
        <w:jc w:val="both"/>
        <w:rPr>
          <w:b w:val="0"/>
        </w:rPr>
      </w:pPr>
      <w:r>
        <w:rPr>
          <w:b w:val="0"/>
        </w:rPr>
        <w:t xml:space="preserve">             </w:t>
      </w:r>
      <w:r w:rsidRPr="005B5A52">
        <w:rPr>
          <w:b w:val="0"/>
        </w:rPr>
        <w:t xml:space="preserve">Pagal Rietavo savivaldybės trejų metų SVP programas sudaromas metinis planavimo dokumentas – Savivaldybės biudžetas. </w:t>
      </w:r>
    </w:p>
    <w:p w14:paraId="537AB36F" w14:textId="77777777" w:rsidR="00403FB5" w:rsidRDefault="00403FB5" w:rsidP="00403FB5">
      <w:pPr>
        <w:pStyle w:val="Antrinispavadinimas"/>
        <w:jc w:val="both"/>
        <w:rPr>
          <w:rFonts w:ascii="Times New Roman" w:hAnsi="Times New Roman" w:cs="Times New Roman"/>
          <w:lang w:eastAsia="ar-SA"/>
        </w:rPr>
      </w:pPr>
      <w:r w:rsidRPr="005B5A52">
        <w:rPr>
          <w:rFonts w:ascii="Times New Roman" w:hAnsi="Times New Roman" w:cs="Times New Roman"/>
          <w:lang w:eastAsia="ar-SA"/>
        </w:rPr>
        <w:t xml:space="preserve">             Rietavo savivaldybės 2021–2027 metų Strateginis plėtros planas yra skirtas Rietavo savivaldybės politikams, Rietavo savivaldybės administracijai, Rietavo savivaldybės įstaigoms ir įmonėms, investuotojams, verslo, kultūros ir kaimo bendruomenėms, kitoms interesų grupėms, savivaldybės gyventojams ir svečiams.</w:t>
      </w:r>
    </w:p>
    <w:p w14:paraId="0B7A9233" w14:textId="77777777" w:rsidR="00403FB5" w:rsidRDefault="00403FB5" w:rsidP="00403FB5">
      <w:pPr>
        <w:pStyle w:val="Antrinispavadinimas"/>
        <w:jc w:val="both"/>
        <w:rPr>
          <w:rFonts w:ascii="Times New Roman" w:hAnsi="Times New Roman" w:cs="Times New Roman"/>
          <w:lang w:eastAsia="ar-SA"/>
        </w:rPr>
      </w:pPr>
    </w:p>
    <w:p w14:paraId="3FD7A5D1" w14:textId="637A7711" w:rsidR="00403FB5" w:rsidRDefault="00403FB5" w:rsidP="00403FB5">
      <w:pPr>
        <w:pStyle w:val="Antrinispavadinimas"/>
        <w:rPr>
          <w:rFonts w:ascii="Times New Roman" w:hAnsi="Times New Roman" w:cs="Times New Roman"/>
          <w:b/>
          <w:bCs/>
          <w:lang w:eastAsia="ar-SA"/>
        </w:rPr>
      </w:pPr>
      <w:r w:rsidRPr="00403FB5">
        <w:rPr>
          <w:rFonts w:ascii="Times New Roman" w:hAnsi="Times New Roman" w:cs="Times New Roman"/>
          <w:b/>
          <w:bCs/>
          <w:lang w:eastAsia="ar-SA"/>
        </w:rPr>
        <w:t>4.1. KONTEKSTO (APLINKOS) ANALIZĖ</w:t>
      </w:r>
    </w:p>
    <w:tbl>
      <w:tblPr>
        <w:tblW w:w="9762" w:type="dxa"/>
        <w:tblInd w:w="-15" w:type="dxa"/>
        <w:tblLayout w:type="fixed"/>
        <w:tblLook w:val="0000" w:firstRow="0" w:lastRow="0" w:firstColumn="0" w:lastColumn="0" w:noHBand="0" w:noVBand="0"/>
      </w:tblPr>
      <w:tblGrid>
        <w:gridCol w:w="9762"/>
      </w:tblGrid>
      <w:tr w:rsidR="00403FB5" w:rsidRPr="00054353" w14:paraId="465C6430" w14:textId="77777777" w:rsidTr="00015C9A">
        <w:trPr>
          <w:trHeight w:val="285"/>
        </w:trPr>
        <w:tc>
          <w:tcPr>
            <w:tcW w:w="9762" w:type="dxa"/>
          </w:tcPr>
          <w:p w14:paraId="2FB73546" w14:textId="77777777" w:rsidR="00403FB5" w:rsidRDefault="00403FB5" w:rsidP="00DE4752">
            <w:pPr>
              <w:pStyle w:val="Pavadinimas"/>
              <w:rPr>
                <w:sz w:val="8"/>
                <w:szCs w:val="8"/>
              </w:rPr>
            </w:pPr>
          </w:p>
          <w:p w14:paraId="3CB449FD" w14:textId="77777777" w:rsidR="00B6382C" w:rsidRDefault="00B6382C" w:rsidP="00DE4752">
            <w:pPr>
              <w:pStyle w:val="Pavadinimas"/>
              <w:rPr>
                <w:sz w:val="8"/>
                <w:szCs w:val="8"/>
              </w:rPr>
            </w:pPr>
          </w:p>
          <w:p w14:paraId="3DB739AD" w14:textId="0CB5594E" w:rsidR="00B6382C" w:rsidRDefault="00B6382C" w:rsidP="00E327AB">
            <w:pPr>
              <w:pStyle w:val="Pavadinimas"/>
              <w:ind w:firstLine="761"/>
              <w:jc w:val="left"/>
              <w:rPr>
                <w:b w:val="0"/>
                <w:bCs w:val="0"/>
              </w:rPr>
            </w:pPr>
            <w:r w:rsidRPr="00B6382C">
              <w:rPr>
                <w:b w:val="0"/>
                <w:bCs w:val="0"/>
              </w:rPr>
              <w:t xml:space="preserve">Rengiant </w:t>
            </w:r>
            <w:r>
              <w:rPr>
                <w:b w:val="0"/>
                <w:bCs w:val="0"/>
              </w:rPr>
              <w:t>Rietavo savivaldybės 2023–2025 metų strateginį veiklos planą, atlikta SSGG analizė, kuri buvo pagrindas parinkti reikalingiausias priemones, veiklas.</w:t>
            </w:r>
          </w:p>
          <w:p w14:paraId="56BAF9CA" w14:textId="77777777" w:rsidR="00B6382C" w:rsidRPr="00B6382C" w:rsidRDefault="00B6382C" w:rsidP="00B6382C">
            <w:pPr>
              <w:pStyle w:val="Pavadinimas"/>
              <w:jc w:val="left"/>
              <w:rPr>
                <w:b w:val="0"/>
                <w:bCs w:val="0"/>
              </w:rPr>
            </w:pPr>
          </w:p>
          <w:p w14:paraId="22838517" w14:textId="77777777" w:rsidR="00403FB5" w:rsidRDefault="00403FB5" w:rsidP="00DE4752">
            <w:pPr>
              <w:pStyle w:val="Pavadinimas"/>
            </w:pPr>
            <w:r w:rsidRPr="0060225E">
              <w:t>SSGG analizė</w:t>
            </w:r>
          </w:p>
          <w:p w14:paraId="2A958D59" w14:textId="77777777" w:rsidR="00403FB5" w:rsidRPr="00054353" w:rsidRDefault="00403FB5" w:rsidP="00DE4752">
            <w:pPr>
              <w:pStyle w:val="Antrinispavadinimas"/>
              <w:rPr>
                <w:sz w:val="8"/>
                <w:szCs w:val="8"/>
                <w:lang w:eastAsia="ar-SA"/>
              </w:rPr>
            </w:pPr>
          </w:p>
        </w:tc>
      </w:tr>
      <w:tr w:rsidR="00403FB5" w:rsidRPr="00C05B4C" w14:paraId="33B21903" w14:textId="77777777" w:rsidTr="00015C9A">
        <w:tc>
          <w:tcPr>
            <w:tcW w:w="9762" w:type="dxa"/>
          </w:tcPr>
          <w:p w14:paraId="617C6741" w14:textId="77777777" w:rsidR="00403FB5" w:rsidRPr="00054353" w:rsidRDefault="00403FB5" w:rsidP="00436A0D">
            <w:pPr>
              <w:pStyle w:val="Pavadinimas"/>
              <w:jc w:val="both"/>
              <w:rPr>
                <w:color w:val="FF0000"/>
                <w:sz w:val="16"/>
                <w:szCs w:val="16"/>
              </w:rPr>
            </w:pPr>
          </w:p>
          <w:p w14:paraId="3C97D390" w14:textId="77777777" w:rsidR="00E327AB" w:rsidRDefault="00403FB5" w:rsidP="00436A0D">
            <w:pPr>
              <w:pStyle w:val="Pavadinimas"/>
              <w:ind w:firstLine="761"/>
              <w:jc w:val="both"/>
              <w:rPr>
                <w:lang w:eastAsia="ar-SA"/>
              </w:rPr>
            </w:pPr>
            <w:r w:rsidRPr="00AB0673">
              <w:t>Stiprybės</w:t>
            </w:r>
            <w:r w:rsidR="009F3690">
              <w:t xml:space="preserve">. </w:t>
            </w:r>
            <w:r w:rsidRPr="009F3690">
              <w:rPr>
                <w:b w:val="0"/>
                <w:bCs w:val="0"/>
                <w:lang w:eastAsia="ar-SA"/>
              </w:rPr>
              <w:t>Parengtas ir patvirtintas Savivaldybės strateginis plėtros planas 2021–2027 metams, kuris užtikrins subalansuotą Savivaldybės veiklą.</w:t>
            </w:r>
            <w:r w:rsidRPr="0051076E">
              <w:rPr>
                <w:lang w:eastAsia="ar-SA"/>
              </w:rPr>
              <w:t xml:space="preserve"> </w:t>
            </w:r>
          </w:p>
          <w:p w14:paraId="7123EC4B" w14:textId="77777777" w:rsidR="00E327AB" w:rsidRDefault="00403FB5" w:rsidP="00436A0D">
            <w:pPr>
              <w:pStyle w:val="Pavadinimas"/>
              <w:ind w:firstLine="761"/>
              <w:jc w:val="both"/>
              <w:rPr>
                <w:b w:val="0"/>
                <w:bCs w:val="0"/>
                <w:lang w:eastAsia="ar-SA"/>
              </w:rPr>
            </w:pPr>
            <w:r w:rsidRPr="00E327AB">
              <w:rPr>
                <w:b w:val="0"/>
                <w:bCs w:val="0"/>
                <w:lang w:eastAsia="ar-SA"/>
              </w:rPr>
              <w:t>Didžiausia darbingo amžiaus gyventojų dalis tarp Telšių apskrities savivaldybių.</w:t>
            </w:r>
          </w:p>
          <w:p w14:paraId="70B3E615" w14:textId="071CC1BA" w:rsidR="00E327AB" w:rsidRDefault="00403FB5" w:rsidP="00436A0D">
            <w:pPr>
              <w:pStyle w:val="Pavadinimas"/>
              <w:ind w:firstLine="761"/>
              <w:jc w:val="both"/>
              <w:rPr>
                <w:b w:val="0"/>
                <w:bCs w:val="0"/>
                <w:lang w:eastAsia="ar-SA"/>
              </w:rPr>
            </w:pPr>
            <w:r w:rsidRPr="00E327AB">
              <w:rPr>
                <w:b w:val="0"/>
                <w:bCs w:val="0"/>
                <w:lang w:eastAsia="ar-SA"/>
              </w:rPr>
              <w:t>Didėjanti užimtų gyventojų procentinė dalis</w:t>
            </w:r>
            <w:r w:rsidR="00FE7AC1">
              <w:rPr>
                <w:b w:val="0"/>
                <w:bCs w:val="0"/>
                <w:lang w:eastAsia="ar-SA"/>
              </w:rPr>
              <w:t>.</w:t>
            </w:r>
          </w:p>
          <w:p w14:paraId="60BF3D4B" w14:textId="77777777" w:rsidR="00E327AB" w:rsidRDefault="00403FB5" w:rsidP="00436A0D">
            <w:pPr>
              <w:pStyle w:val="Pavadinimas"/>
              <w:ind w:firstLine="761"/>
              <w:jc w:val="both"/>
              <w:rPr>
                <w:b w:val="0"/>
                <w:bCs w:val="0"/>
                <w:lang w:eastAsia="ar-SA"/>
              </w:rPr>
            </w:pPr>
            <w:r w:rsidRPr="00E327AB">
              <w:rPr>
                <w:b w:val="0"/>
                <w:bCs w:val="0"/>
                <w:lang w:eastAsia="ar-SA"/>
              </w:rPr>
              <w:t>Augančios tiesioginės užsienio ir materialinės investicijos.</w:t>
            </w:r>
          </w:p>
          <w:p w14:paraId="5DE9E434" w14:textId="77777777" w:rsidR="00E327AB" w:rsidRPr="00E327AB" w:rsidRDefault="00403FB5" w:rsidP="00436A0D">
            <w:pPr>
              <w:pStyle w:val="Pavadinimas"/>
              <w:ind w:firstLine="761"/>
              <w:jc w:val="both"/>
              <w:rPr>
                <w:b w:val="0"/>
                <w:bCs w:val="0"/>
                <w:lang w:eastAsia="ar-SA"/>
              </w:rPr>
            </w:pPr>
            <w:r w:rsidRPr="00E327AB">
              <w:rPr>
                <w:b w:val="0"/>
                <w:bCs w:val="0"/>
                <w:lang w:eastAsia="ar-SA"/>
              </w:rPr>
              <w:t>Dominuojantis smulkus ir vidutinis verslas, remiamas smulkusis verslas.</w:t>
            </w:r>
          </w:p>
          <w:p w14:paraId="6D2E7F71" w14:textId="77777777" w:rsidR="00E327AB" w:rsidRDefault="00403FB5" w:rsidP="00436A0D">
            <w:pPr>
              <w:pStyle w:val="Pavadinimas"/>
              <w:ind w:firstLine="761"/>
              <w:jc w:val="both"/>
              <w:rPr>
                <w:b w:val="0"/>
                <w:bCs w:val="0"/>
                <w:lang w:eastAsia="ar-SA"/>
              </w:rPr>
            </w:pPr>
            <w:r w:rsidRPr="00E327AB">
              <w:rPr>
                <w:b w:val="0"/>
                <w:bCs w:val="0"/>
                <w:lang w:eastAsia="ar-SA"/>
              </w:rPr>
              <w:t>Sparčiau negu šalyje ir apskrityje didėjančios statybos darbų apimtys, didėjančios gyvenamųjų namų ir negyvenamųjų pastatų statybos.</w:t>
            </w:r>
          </w:p>
          <w:p w14:paraId="66870D55" w14:textId="77777777" w:rsidR="00E327AB" w:rsidRPr="00E327AB" w:rsidRDefault="00403FB5" w:rsidP="00436A0D">
            <w:pPr>
              <w:pStyle w:val="Pavadinimas"/>
              <w:ind w:firstLine="761"/>
              <w:jc w:val="both"/>
              <w:rPr>
                <w:b w:val="0"/>
                <w:bCs w:val="0"/>
                <w:lang w:eastAsia="ar-SA"/>
              </w:rPr>
            </w:pPr>
            <w:r w:rsidRPr="00E327AB">
              <w:rPr>
                <w:b w:val="0"/>
                <w:bCs w:val="0"/>
                <w:lang w:eastAsia="ar-SA"/>
              </w:rPr>
              <w:t xml:space="preserve">Didėjantis turistų skaičius, didesnė negu vidutiniškai Telšių apskrityje apgyvendintų užsienio turistų dalis (proc.). </w:t>
            </w:r>
          </w:p>
          <w:p w14:paraId="55DE357F" w14:textId="48B7381B" w:rsidR="00E327AB" w:rsidRPr="00E327AB" w:rsidRDefault="00403FB5" w:rsidP="00436A0D">
            <w:pPr>
              <w:pStyle w:val="Pavadinimas"/>
              <w:ind w:firstLine="761"/>
              <w:jc w:val="both"/>
              <w:rPr>
                <w:b w:val="0"/>
                <w:bCs w:val="0"/>
                <w:lang w:eastAsia="ar-SA"/>
              </w:rPr>
            </w:pPr>
            <w:r w:rsidRPr="00E327AB">
              <w:rPr>
                <w:b w:val="0"/>
                <w:bCs w:val="0"/>
                <w:lang w:eastAsia="ar-SA"/>
              </w:rPr>
              <w:t>Išskirtinis kultūros paveldo objektas – Rietavo dvaro sodyba</w:t>
            </w:r>
            <w:r w:rsidR="00E327AB" w:rsidRPr="00E327AB">
              <w:rPr>
                <w:b w:val="0"/>
                <w:bCs w:val="0"/>
                <w:lang w:eastAsia="ar-SA"/>
              </w:rPr>
              <w:t>.</w:t>
            </w:r>
          </w:p>
          <w:p w14:paraId="5628BE51" w14:textId="7540A674" w:rsidR="00E327AB" w:rsidRPr="00E327AB" w:rsidRDefault="00403FB5" w:rsidP="00436A0D">
            <w:pPr>
              <w:pStyle w:val="Pavadinimas"/>
              <w:ind w:firstLine="761"/>
              <w:jc w:val="both"/>
              <w:rPr>
                <w:b w:val="0"/>
                <w:bCs w:val="0"/>
                <w:lang w:eastAsia="ar-SA"/>
              </w:rPr>
            </w:pPr>
            <w:r w:rsidRPr="00E327AB">
              <w:rPr>
                <w:b w:val="0"/>
                <w:bCs w:val="0"/>
                <w:lang w:eastAsia="ar-SA"/>
              </w:rPr>
              <w:t>Optimalus kultūros įstaigų skaičius. Didėjantis kultūros centrų dalyvių skaičius ir meno kolektyvų skaičius, tenkantis 1</w:t>
            </w:r>
            <w:r w:rsidR="00FE7AC1">
              <w:rPr>
                <w:b w:val="0"/>
                <w:bCs w:val="0"/>
                <w:lang w:eastAsia="ar-SA"/>
              </w:rPr>
              <w:t xml:space="preserve"> </w:t>
            </w:r>
            <w:r w:rsidRPr="00E327AB">
              <w:rPr>
                <w:b w:val="0"/>
                <w:bCs w:val="0"/>
                <w:lang w:eastAsia="ar-SA"/>
              </w:rPr>
              <w:t>000 gyventojų</w:t>
            </w:r>
            <w:r w:rsidR="00E327AB" w:rsidRPr="00E327AB">
              <w:rPr>
                <w:b w:val="0"/>
                <w:bCs w:val="0"/>
                <w:lang w:eastAsia="ar-SA"/>
              </w:rPr>
              <w:t>.</w:t>
            </w:r>
          </w:p>
          <w:p w14:paraId="5DE43DE1" w14:textId="77777777" w:rsidR="00E327AB" w:rsidRPr="00E327AB" w:rsidRDefault="00403FB5" w:rsidP="00436A0D">
            <w:pPr>
              <w:pStyle w:val="Pavadinimas"/>
              <w:ind w:firstLine="761"/>
              <w:jc w:val="both"/>
              <w:rPr>
                <w:b w:val="0"/>
                <w:bCs w:val="0"/>
                <w:lang w:eastAsia="ar-SA"/>
              </w:rPr>
            </w:pPr>
            <w:r w:rsidRPr="00E327AB">
              <w:rPr>
                <w:b w:val="0"/>
                <w:bCs w:val="0"/>
                <w:lang w:eastAsia="ar-SA"/>
              </w:rPr>
              <w:t>Ikimokyklinio ugdymo vaikų skaičiaus augimas.</w:t>
            </w:r>
          </w:p>
          <w:p w14:paraId="744002B7" w14:textId="77777777" w:rsidR="00E327AB" w:rsidRPr="00E327AB" w:rsidRDefault="00403FB5" w:rsidP="00436A0D">
            <w:pPr>
              <w:pStyle w:val="Pavadinimas"/>
              <w:ind w:firstLine="761"/>
              <w:jc w:val="both"/>
              <w:rPr>
                <w:b w:val="0"/>
                <w:bCs w:val="0"/>
                <w:lang w:eastAsia="ar-SA"/>
              </w:rPr>
            </w:pPr>
            <w:r w:rsidRPr="00E327AB">
              <w:rPr>
                <w:b w:val="0"/>
                <w:bCs w:val="0"/>
                <w:lang w:eastAsia="ar-SA"/>
              </w:rPr>
              <w:t>Aukšta pedagogų kvalifikacija.</w:t>
            </w:r>
          </w:p>
          <w:p w14:paraId="6474C11E" w14:textId="77777777" w:rsidR="00E327AB" w:rsidRPr="00E327AB" w:rsidRDefault="00403FB5" w:rsidP="00436A0D">
            <w:pPr>
              <w:pStyle w:val="Pavadinimas"/>
              <w:ind w:firstLine="761"/>
              <w:jc w:val="both"/>
              <w:rPr>
                <w:b w:val="0"/>
                <w:bCs w:val="0"/>
                <w:lang w:eastAsia="ar-SA"/>
              </w:rPr>
            </w:pPr>
            <w:r w:rsidRPr="00E327AB">
              <w:rPr>
                <w:b w:val="0"/>
                <w:bCs w:val="0"/>
                <w:lang w:eastAsia="ar-SA"/>
              </w:rPr>
              <w:t>Pensinio amžiaus mokytojų dalis mažesnė negu šalyje ir apskrityje.</w:t>
            </w:r>
          </w:p>
          <w:p w14:paraId="25C01DA8" w14:textId="77777777" w:rsidR="00E327AB" w:rsidRPr="00E327AB" w:rsidRDefault="00403FB5" w:rsidP="00436A0D">
            <w:pPr>
              <w:pStyle w:val="Pavadinimas"/>
              <w:ind w:firstLine="761"/>
              <w:jc w:val="both"/>
              <w:rPr>
                <w:b w:val="0"/>
                <w:bCs w:val="0"/>
                <w:lang w:eastAsia="ar-SA"/>
              </w:rPr>
            </w:pPr>
            <w:r w:rsidRPr="00E327AB">
              <w:rPr>
                <w:b w:val="0"/>
                <w:bCs w:val="0"/>
                <w:lang w:eastAsia="ar-SA"/>
              </w:rPr>
              <w:t>Neformaliojo švietimo veiklose ir bendrojo ugdymo mokyklų būreliuose dalyvavusių mokinių dalis didesnė negu vidutiniškai Lietuvoje ir apskrityje.</w:t>
            </w:r>
          </w:p>
          <w:p w14:paraId="51E51789" w14:textId="77777777" w:rsidR="00E327AB" w:rsidRPr="00E327AB" w:rsidRDefault="00403FB5" w:rsidP="00436A0D">
            <w:pPr>
              <w:pStyle w:val="Pavadinimas"/>
              <w:ind w:firstLine="761"/>
              <w:jc w:val="both"/>
              <w:rPr>
                <w:b w:val="0"/>
                <w:bCs w:val="0"/>
                <w:lang w:eastAsia="ar-SA"/>
              </w:rPr>
            </w:pPr>
            <w:r w:rsidRPr="00E327AB">
              <w:rPr>
                <w:b w:val="0"/>
                <w:bCs w:val="0"/>
                <w:lang w:eastAsia="ar-SA"/>
              </w:rPr>
              <w:t>Didėjantis gyventojų fizinis aktyvumas.</w:t>
            </w:r>
          </w:p>
          <w:p w14:paraId="7C460EA1" w14:textId="77777777" w:rsidR="00E327AB" w:rsidRPr="00E327AB" w:rsidRDefault="00403FB5" w:rsidP="00436A0D">
            <w:pPr>
              <w:pStyle w:val="Pavadinimas"/>
              <w:ind w:firstLine="761"/>
              <w:jc w:val="both"/>
              <w:rPr>
                <w:b w:val="0"/>
                <w:bCs w:val="0"/>
                <w:lang w:eastAsia="ar-SA"/>
              </w:rPr>
            </w:pPr>
            <w:r w:rsidRPr="00E327AB">
              <w:rPr>
                <w:b w:val="0"/>
                <w:bCs w:val="0"/>
                <w:lang w:eastAsia="ar-SA"/>
              </w:rPr>
              <w:t xml:space="preserve">Aktyviai veikiančios nevyriausybinės organizacijos, bendruomenės, Savivaldybės jaunimo reikalų taryba.  </w:t>
            </w:r>
          </w:p>
          <w:p w14:paraId="3C287131" w14:textId="4C3E9E96" w:rsidR="00E327AB" w:rsidRPr="00E327AB" w:rsidRDefault="00403FB5" w:rsidP="00436A0D">
            <w:pPr>
              <w:pStyle w:val="Pavadinimas"/>
              <w:ind w:firstLine="761"/>
              <w:jc w:val="both"/>
              <w:rPr>
                <w:b w:val="0"/>
                <w:bCs w:val="0"/>
                <w:lang w:eastAsia="ar-SA"/>
              </w:rPr>
            </w:pPr>
            <w:r w:rsidRPr="00E327AB">
              <w:rPr>
                <w:b w:val="0"/>
                <w:bCs w:val="0"/>
                <w:lang w:eastAsia="ar-SA"/>
              </w:rPr>
              <w:t>Išplėtotos pirminio lygio asmens sveikatos priežiūros paslaugos ir užtikrintas jų prieinamumas.</w:t>
            </w:r>
          </w:p>
          <w:p w14:paraId="76E09FD6" w14:textId="1956B072" w:rsidR="00E327AB" w:rsidRPr="00E327AB" w:rsidRDefault="00403FB5" w:rsidP="00436A0D">
            <w:pPr>
              <w:pStyle w:val="Pavadinimas"/>
              <w:ind w:firstLine="761"/>
              <w:jc w:val="both"/>
              <w:rPr>
                <w:b w:val="0"/>
                <w:bCs w:val="0"/>
                <w:lang w:eastAsia="ar-SA"/>
              </w:rPr>
            </w:pPr>
            <w:r w:rsidRPr="00E327AB">
              <w:rPr>
                <w:b w:val="0"/>
                <w:bCs w:val="0"/>
                <w:lang w:eastAsia="ar-SA"/>
              </w:rPr>
              <w:t>Mažesnis negu šalyje ir apskrityje užregistruotų susirgimų, tenkančių 1</w:t>
            </w:r>
            <w:r w:rsidR="00FE7AC1">
              <w:rPr>
                <w:b w:val="0"/>
                <w:bCs w:val="0"/>
                <w:lang w:eastAsia="ar-SA"/>
              </w:rPr>
              <w:t xml:space="preserve"> </w:t>
            </w:r>
            <w:r w:rsidRPr="00E327AB">
              <w:rPr>
                <w:b w:val="0"/>
                <w:bCs w:val="0"/>
                <w:lang w:eastAsia="ar-SA"/>
              </w:rPr>
              <w:t>000 gyventojų, skaičius.</w:t>
            </w:r>
          </w:p>
          <w:p w14:paraId="5B49D043" w14:textId="39C77707" w:rsidR="00E327AB" w:rsidRPr="00E327AB" w:rsidRDefault="00403FB5" w:rsidP="00436A0D">
            <w:pPr>
              <w:pStyle w:val="Pavadinimas"/>
              <w:ind w:firstLine="761"/>
              <w:jc w:val="both"/>
              <w:rPr>
                <w:b w:val="0"/>
                <w:bCs w:val="0"/>
                <w:lang w:eastAsia="ar-SA"/>
              </w:rPr>
            </w:pPr>
            <w:r w:rsidRPr="00E327AB">
              <w:rPr>
                <w:b w:val="0"/>
                <w:bCs w:val="0"/>
                <w:lang w:eastAsia="ar-SA"/>
              </w:rPr>
              <w:t>Augantis socialinių paslaugų prieinamumas namuose</w:t>
            </w:r>
            <w:r w:rsidR="00E327AB" w:rsidRPr="00E327AB">
              <w:rPr>
                <w:b w:val="0"/>
                <w:bCs w:val="0"/>
                <w:lang w:eastAsia="ar-SA"/>
              </w:rPr>
              <w:t>.</w:t>
            </w:r>
          </w:p>
          <w:p w14:paraId="00B9C7AA" w14:textId="722D6533" w:rsidR="00E327AB" w:rsidRPr="00E327AB" w:rsidRDefault="00403FB5" w:rsidP="00436A0D">
            <w:pPr>
              <w:pStyle w:val="Pavadinimas"/>
              <w:ind w:firstLine="761"/>
              <w:jc w:val="both"/>
              <w:rPr>
                <w:b w:val="0"/>
                <w:bCs w:val="0"/>
                <w:lang w:eastAsia="ar-SA"/>
              </w:rPr>
            </w:pPr>
            <w:r w:rsidRPr="00E327AB">
              <w:rPr>
                <w:b w:val="0"/>
                <w:bCs w:val="0"/>
                <w:lang w:eastAsia="ar-SA"/>
              </w:rPr>
              <w:t>Mažėjantis socialinės rizikos šeimų ir jose augančių vaikų skaičius</w:t>
            </w:r>
            <w:r w:rsidR="00E327AB" w:rsidRPr="00E327AB">
              <w:rPr>
                <w:b w:val="0"/>
                <w:bCs w:val="0"/>
                <w:lang w:eastAsia="ar-SA"/>
              </w:rPr>
              <w:t>.</w:t>
            </w:r>
          </w:p>
          <w:p w14:paraId="552EE4EE" w14:textId="77777777" w:rsidR="00E327AB" w:rsidRPr="00E327AB" w:rsidRDefault="00403FB5" w:rsidP="00436A0D">
            <w:pPr>
              <w:pStyle w:val="Pavadinimas"/>
              <w:ind w:firstLine="761"/>
              <w:jc w:val="both"/>
              <w:rPr>
                <w:b w:val="0"/>
                <w:bCs w:val="0"/>
                <w:lang w:eastAsia="ar-SA"/>
              </w:rPr>
            </w:pPr>
            <w:r w:rsidRPr="00E327AB">
              <w:rPr>
                <w:b w:val="0"/>
                <w:bCs w:val="0"/>
                <w:lang w:eastAsia="ar-SA"/>
              </w:rPr>
              <w:t>Mažas nusikalstamų veikų skaičius 100 000 gyventojų.</w:t>
            </w:r>
          </w:p>
          <w:p w14:paraId="129FE5A2" w14:textId="1B39409C" w:rsidR="00E327AB" w:rsidRPr="00E327AB" w:rsidRDefault="00403FB5" w:rsidP="00436A0D">
            <w:pPr>
              <w:pStyle w:val="Pavadinimas"/>
              <w:ind w:firstLine="761"/>
              <w:jc w:val="both"/>
              <w:rPr>
                <w:b w:val="0"/>
                <w:bCs w:val="0"/>
                <w:lang w:eastAsia="ar-SA"/>
              </w:rPr>
            </w:pPr>
            <w:r w:rsidRPr="00E327AB">
              <w:rPr>
                <w:b w:val="0"/>
                <w:bCs w:val="0"/>
                <w:lang w:eastAsia="ar-SA"/>
              </w:rPr>
              <w:t>Mažėjantis stacionarių taršos šaltinių išmetamų teršalų kiekis</w:t>
            </w:r>
            <w:r w:rsidR="00E327AB" w:rsidRPr="00E327AB">
              <w:rPr>
                <w:b w:val="0"/>
                <w:bCs w:val="0"/>
                <w:lang w:eastAsia="ar-SA"/>
              </w:rPr>
              <w:t>.</w:t>
            </w:r>
          </w:p>
          <w:p w14:paraId="14C73CD5" w14:textId="77777777" w:rsidR="00E327AB" w:rsidRDefault="00403FB5" w:rsidP="00436A0D">
            <w:pPr>
              <w:pStyle w:val="Pavadinimas"/>
              <w:ind w:firstLine="761"/>
              <w:jc w:val="both"/>
              <w:rPr>
                <w:b w:val="0"/>
                <w:bCs w:val="0"/>
                <w:lang w:eastAsia="ar-SA"/>
              </w:rPr>
            </w:pPr>
            <w:r w:rsidRPr="00E327AB">
              <w:rPr>
                <w:b w:val="0"/>
                <w:bCs w:val="0"/>
                <w:lang w:eastAsia="ar-SA"/>
              </w:rPr>
              <w:t>Veikianti centralizuota komunalinių atliekų surinkimo ir antrinių žaliavų rūšiavimo sistema.</w:t>
            </w:r>
          </w:p>
          <w:p w14:paraId="56753C54" w14:textId="6A983C47" w:rsidR="00E327AB" w:rsidRDefault="00403FB5" w:rsidP="00436A0D">
            <w:pPr>
              <w:pStyle w:val="Pavadinimas"/>
              <w:ind w:firstLine="761"/>
              <w:jc w:val="both"/>
              <w:rPr>
                <w:b w:val="0"/>
                <w:bCs w:val="0"/>
                <w:lang w:eastAsia="ar-SA"/>
              </w:rPr>
            </w:pPr>
            <w:r w:rsidRPr="00E327AB">
              <w:rPr>
                <w:b w:val="0"/>
                <w:bCs w:val="0"/>
                <w:lang w:eastAsia="ar-SA"/>
              </w:rPr>
              <w:t>Vykdoma vandens tiekimo ir nuotekų tvarkymo tinklų plėtra</w:t>
            </w:r>
            <w:r w:rsidR="00E327AB">
              <w:rPr>
                <w:b w:val="0"/>
                <w:bCs w:val="0"/>
                <w:lang w:eastAsia="ar-SA"/>
              </w:rPr>
              <w:t>.</w:t>
            </w:r>
          </w:p>
          <w:p w14:paraId="35D397F5" w14:textId="77777777" w:rsidR="00E327AB" w:rsidRPr="00E327AB" w:rsidRDefault="00403FB5" w:rsidP="00436A0D">
            <w:pPr>
              <w:pStyle w:val="Pavadinimas"/>
              <w:ind w:firstLine="761"/>
              <w:jc w:val="both"/>
              <w:rPr>
                <w:b w:val="0"/>
                <w:bCs w:val="0"/>
                <w:lang w:eastAsia="ar-SA"/>
              </w:rPr>
            </w:pPr>
            <w:r w:rsidRPr="00E327AB">
              <w:rPr>
                <w:b w:val="0"/>
                <w:bCs w:val="0"/>
                <w:lang w:eastAsia="ar-SA"/>
              </w:rPr>
              <w:lastRenderedPageBreak/>
              <w:t>Įgyvendinami investiciniai projektai centralizuoto šilumos tiekimo srityje.</w:t>
            </w:r>
          </w:p>
          <w:p w14:paraId="2D49BD80" w14:textId="77777777" w:rsidR="00E327AB" w:rsidRPr="00E327AB" w:rsidRDefault="00403FB5" w:rsidP="00436A0D">
            <w:pPr>
              <w:pStyle w:val="Pavadinimas"/>
              <w:ind w:firstLine="761"/>
              <w:jc w:val="both"/>
              <w:rPr>
                <w:b w:val="0"/>
                <w:bCs w:val="0"/>
                <w:lang w:eastAsia="ar-SA"/>
              </w:rPr>
            </w:pPr>
            <w:r w:rsidRPr="00E327AB">
              <w:rPr>
                <w:b w:val="0"/>
                <w:bCs w:val="0"/>
                <w:lang w:eastAsia="ar-SA"/>
              </w:rPr>
              <w:t>Stiprūs ir konkurencingi ūkininkų ūkiai (didesni už šalies vidurkį).</w:t>
            </w:r>
          </w:p>
          <w:p w14:paraId="3912C460" w14:textId="77777777" w:rsidR="00E327AB" w:rsidRPr="00E327AB" w:rsidRDefault="00403FB5" w:rsidP="00436A0D">
            <w:pPr>
              <w:pStyle w:val="Pavadinimas"/>
              <w:ind w:firstLine="761"/>
              <w:jc w:val="both"/>
              <w:rPr>
                <w:b w:val="0"/>
                <w:bCs w:val="0"/>
                <w:lang w:eastAsia="ar-SA"/>
              </w:rPr>
            </w:pPr>
            <w:r w:rsidRPr="00E327AB">
              <w:rPr>
                <w:b w:val="0"/>
                <w:bCs w:val="0"/>
                <w:lang w:eastAsia="ar-SA"/>
              </w:rPr>
              <w:t>Didesnis negu šalies ir apskrities miškingumas.</w:t>
            </w:r>
          </w:p>
          <w:p w14:paraId="0E5E14E4" w14:textId="77777777" w:rsidR="00E327AB" w:rsidRPr="00E327AB" w:rsidRDefault="00403FB5" w:rsidP="00436A0D">
            <w:pPr>
              <w:pStyle w:val="Pavadinimas"/>
              <w:ind w:firstLine="761"/>
              <w:jc w:val="both"/>
              <w:rPr>
                <w:b w:val="0"/>
                <w:bCs w:val="0"/>
                <w:lang w:eastAsia="ar-SA"/>
              </w:rPr>
            </w:pPr>
            <w:r w:rsidRPr="00E327AB">
              <w:rPr>
                <w:b w:val="0"/>
                <w:bCs w:val="0"/>
                <w:lang w:eastAsia="ar-SA"/>
              </w:rPr>
              <w:t>Didėjanti bendrosios žemės ūkio produkcijos vertė, didelė gyvulininkystės produkcijos dalis bendroje žemės ūkio produkcijos struktūroje.</w:t>
            </w:r>
          </w:p>
          <w:p w14:paraId="14B5B86D" w14:textId="77777777" w:rsidR="00E327AB" w:rsidRPr="00E327AB" w:rsidRDefault="00403FB5" w:rsidP="00436A0D">
            <w:pPr>
              <w:pStyle w:val="Pavadinimas"/>
              <w:ind w:firstLine="761"/>
              <w:jc w:val="both"/>
              <w:rPr>
                <w:b w:val="0"/>
                <w:bCs w:val="0"/>
                <w:lang w:eastAsia="ar-SA"/>
              </w:rPr>
            </w:pPr>
            <w:r w:rsidRPr="00E327AB">
              <w:rPr>
                <w:b w:val="0"/>
                <w:bCs w:val="0"/>
                <w:lang w:eastAsia="ar-SA"/>
              </w:rPr>
              <w:t>Išplėtota dviračių takų infrastruktūra.</w:t>
            </w:r>
          </w:p>
          <w:p w14:paraId="5D2FAA6C" w14:textId="77777777" w:rsidR="00E327AB" w:rsidRPr="00E327AB" w:rsidRDefault="00403FB5" w:rsidP="00436A0D">
            <w:pPr>
              <w:pStyle w:val="Pavadinimas"/>
              <w:ind w:firstLine="761"/>
              <w:jc w:val="both"/>
              <w:rPr>
                <w:b w:val="0"/>
                <w:bCs w:val="0"/>
                <w:lang w:eastAsia="ar-SA"/>
              </w:rPr>
            </w:pPr>
            <w:r w:rsidRPr="00E327AB">
              <w:rPr>
                <w:b w:val="0"/>
                <w:bCs w:val="0"/>
                <w:lang w:eastAsia="ar-SA"/>
              </w:rPr>
              <w:t>Atnaujinama Savivaldybės administracijoje ir Savivaldybės įstaigose, institucijų programinė ir techninė įranga.</w:t>
            </w:r>
          </w:p>
          <w:p w14:paraId="7D68AC97" w14:textId="68CEB62C" w:rsidR="00403FB5" w:rsidRPr="00E327AB" w:rsidRDefault="00403FB5" w:rsidP="00436A0D">
            <w:pPr>
              <w:pStyle w:val="Pavadinimas"/>
              <w:ind w:firstLine="761"/>
              <w:jc w:val="both"/>
              <w:rPr>
                <w:b w:val="0"/>
                <w:bCs w:val="0"/>
                <w:lang w:eastAsia="ar-SA"/>
              </w:rPr>
            </w:pPr>
            <w:r w:rsidRPr="00E327AB">
              <w:rPr>
                <w:b w:val="0"/>
                <w:bCs w:val="0"/>
                <w:lang w:eastAsia="ar-SA"/>
              </w:rPr>
              <w:t>Palaikomi ryšiai su Savivaldybės socialiniais ir ekonominiais partneriais, nevyriausybinėmis organizacijomis ir užsienio partneriais.</w:t>
            </w:r>
          </w:p>
        </w:tc>
      </w:tr>
      <w:tr w:rsidR="00403FB5" w:rsidRPr="00C05B4C" w14:paraId="03212317" w14:textId="77777777" w:rsidTr="00015C9A">
        <w:tc>
          <w:tcPr>
            <w:tcW w:w="9762" w:type="dxa"/>
          </w:tcPr>
          <w:p w14:paraId="5276612E" w14:textId="77777777" w:rsidR="00403FB5" w:rsidRPr="00054353" w:rsidRDefault="00403FB5" w:rsidP="00436A0D">
            <w:pPr>
              <w:pStyle w:val="Pavadinimas"/>
              <w:jc w:val="both"/>
              <w:rPr>
                <w:sz w:val="16"/>
                <w:szCs w:val="16"/>
              </w:rPr>
            </w:pPr>
          </w:p>
          <w:p w14:paraId="227AFA6E" w14:textId="77777777" w:rsidR="00403FB5" w:rsidRPr="00A17F3B" w:rsidRDefault="00403FB5" w:rsidP="00BA1212">
            <w:pPr>
              <w:pStyle w:val="Pavadinimas"/>
              <w:ind w:firstLine="761"/>
              <w:jc w:val="both"/>
            </w:pPr>
            <w:r w:rsidRPr="00A17F3B">
              <w:t xml:space="preserve">Silpnybės </w:t>
            </w:r>
          </w:p>
          <w:p w14:paraId="62E603D5" w14:textId="77777777" w:rsidR="00403FB5" w:rsidRPr="00A17F3B" w:rsidRDefault="00403FB5" w:rsidP="00436A0D">
            <w:pPr>
              <w:pStyle w:val="Antrinispavadinimas"/>
              <w:spacing w:after="0"/>
              <w:jc w:val="both"/>
              <w:rPr>
                <w:sz w:val="16"/>
                <w:szCs w:val="16"/>
                <w:lang w:eastAsia="ar-SA"/>
              </w:rPr>
            </w:pPr>
          </w:p>
          <w:p w14:paraId="2AE795E5" w14:textId="116E352E"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 xml:space="preserve">Mažėjantis gyventojų skaičius, neigiamas tarptautinės ir vidaus </w:t>
            </w:r>
            <w:proofErr w:type="spellStart"/>
            <w:r w:rsidRPr="00A17F3B">
              <w:rPr>
                <w:rFonts w:ascii="Times New Roman" w:hAnsi="Times New Roman" w:cs="Times New Roman"/>
              </w:rPr>
              <w:t>neto</w:t>
            </w:r>
            <w:proofErr w:type="spellEnd"/>
            <w:r w:rsidRPr="00A17F3B">
              <w:rPr>
                <w:rFonts w:ascii="Times New Roman" w:hAnsi="Times New Roman" w:cs="Times New Roman"/>
              </w:rPr>
              <w:t xml:space="preserve"> migracijos dydis</w:t>
            </w:r>
            <w:r w:rsidR="00FE7AC1">
              <w:rPr>
                <w:rFonts w:ascii="Times New Roman" w:hAnsi="Times New Roman" w:cs="Times New Roman"/>
              </w:rPr>
              <w:t>.</w:t>
            </w:r>
          </w:p>
          <w:p w14:paraId="56E1B8E3"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Maža vidutinė tikėtina gyvenimo trukmė.</w:t>
            </w:r>
          </w:p>
          <w:p w14:paraId="6FC459AA"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Mažos materialinės investicijos ir tiesioginės užsienio investicijos, tenkančios vienam gyventojui.</w:t>
            </w:r>
          </w:p>
          <w:p w14:paraId="1BA0F9D2"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Mažai įregistruotų ir veikiančių ūkio subjektų</w:t>
            </w:r>
            <w:r>
              <w:rPr>
                <w:rFonts w:ascii="Times New Roman" w:hAnsi="Times New Roman" w:cs="Times New Roman"/>
              </w:rPr>
              <w:t>.</w:t>
            </w:r>
          </w:p>
          <w:p w14:paraId="6CD69A91" w14:textId="77777777" w:rsidR="00FE7AC1" w:rsidRDefault="00403FB5" w:rsidP="00436A0D">
            <w:pPr>
              <w:pStyle w:val="Antrinispavadinimas"/>
              <w:spacing w:after="0"/>
              <w:ind w:firstLine="761"/>
              <w:jc w:val="both"/>
              <w:rPr>
                <w:rFonts w:ascii="Times New Roman" w:hAnsi="Times New Roman" w:cs="Times New Roman"/>
              </w:rPr>
            </w:pPr>
            <w:r>
              <w:rPr>
                <w:rFonts w:ascii="Times New Roman" w:hAnsi="Times New Roman" w:cs="Times New Roman"/>
              </w:rPr>
              <w:t>M</w:t>
            </w:r>
            <w:r w:rsidRPr="00A17F3B">
              <w:rPr>
                <w:rFonts w:ascii="Times New Roman" w:hAnsi="Times New Roman" w:cs="Times New Roman"/>
              </w:rPr>
              <w:t>až</w:t>
            </w:r>
            <w:r>
              <w:rPr>
                <w:rFonts w:ascii="Times New Roman" w:hAnsi="Times New Roman" w:cs="Times New Roman"/>
              </w:rPr>
              <w:t>esnis negu šalyje</w:t>
            </w:r>
            <w:r w:rsidRPr="00A17F3B">
              <w:rPr>
                <w:rFonts w:ascii="Times New Roman" w:hAnsi="Times New Roman" w:cs="Times New Roman"/>
              </w:rPr>
              <w:t xml:space="preserve"> verslumo lygis.</w:t>
            </w:r>
          </w:p>
          <w:p w14:paraId="25596A3E"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Mažas statybos įmonių skaičius ir mažos statybos darbų apimtys.</w:t>
            </w:r>
          </w:p>
          <w:p w14:paraId="5E413086"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Maža užsienio turistų dalis.</w:t>
            </w:r>
          </w:p>
          <w:p w14:paraId="35CA6953"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Nedaug kultūros paveldo objektų.</w:t>
            </w:r>
          </w:p>
          <w:p w14:paraId="7CA4B262"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Maža aktyvaus laisvalaikio paslaugų įvairovė.</w:t>
            </w:r>
          </w:p>
          <w:p w14:paraId="4063D023"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Mažas meno kolektyvų skaičius.</w:t>
            </w:r>
          </w:p>
          <w:p w14:paraId="16D1ACCC"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Mažėjantis kultūros renginių lankytojų ir bibliotekos lankytojų skaičius.</w:t>
            </w:r>
          </w:p>
          <w:p w14:paraId="69DCCEC2"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Mažėjantis m</w:t>
            </w:r>
            <w:r>
              <w:rPr>
                <w:rFonts w:ascii="Times New Roman" w:hAnsi="Times New Roman" w:cs="Times New Roman"/>
              </w:rPr>
              <w:t>okinių skaiči</w:t>
            </w:r>
            <w:r w:rsidRPr="00A17F3B">
              <w:rPr>
                <w:rFonts w:ascii="Times New Roman" w:hAnsi="Times New Roman" w:cs="Times New Roman"/>
              </w:rPr>
              <w:t>us bendrojo ugdymo mokyklose.</w:t>
            </w:r>
          </w:p>
          <w:p w14:paraId="5079351E" w14:textId="54F7B130"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Žemas valstybinių brandos egzaminų rodiklis</w:t>
            </w:r>
            <w:r w:rsidR="00FE7AC1">
              <w:rPr>
                <w:rFonts w:ascii="Times New Roman" w:hAnsi="Times New Roman" w:cs="Times New Roman"/>
              </w:rPr>
              <w:t>.</w:t>
            </w:r>
          </w:p>
          <w:p w14:paraId="2CF92416"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Mokinių, turinčių specialiųjų ugdy</w:t>
            </w:r>
            <w:r>
              <w:rPr>
                <w:rFonts w:ascii="Times New Roman" w:hAnsi="Times New Roman" w:cs="Times New Roman"/>
              </w:rPr>
              <w:t>mosi poreikių, dalis didesnė negu</w:t>
            </w:r>
            <w:r w:rsidRPr="00A17F3B">
              <w:rPr>
                <w:rFonts w:ascii="Times New Roman" w:hAnsi="Times New Roman" w:cs="Times New Roman"/>
              </w:rPr>
              <w:t xml:space="preserve"> šalyje ir apskrityje.</w:t>
            </w:r>
          </w:p>
          <w:p w14:paraId="1A470179" w14:textId="46617CF1"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Didėjantis bendrojo ugdymo mokyklų mokytojų ir vadovų skaičius, tenkantis 1</w:t>
            </w:r>
            <w:r w:rsidR="00436A0D">
              <w:rPr>
                <w:rFonts w:ascii="Times New Roman" w:hAnsi="Times New Roman" w:cs="Times New Roman"/>
              </w:rPr>
              <w:t xml:space="preserve"> </w:t>
            </w:r>
            <w:r w:rsidRPr="00A17F3B">
              <w:rPr>
                <w:rFonts w:ascii="Times New Roman" w:hAnsi="Times New Roman" w:cs="Times New Roman"/>
              </w:rPr>
              <w:t>000 mokinių</w:t>
            </w:r>
            <w:r>
              <w:rPr>
                <w:rFonts w:ascii="Times New Roman" w:hAnsi="Times New Roman" w:cs="Times New Roman"/>
              </w:rPr>
              <w:t>.</w:t>
            </w:r>
          </w:p>
          <w:p w14:paraId="33EABB5A"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Nepakankamai išplėtota sporto infrastruktūra, nevyksta sporto organizacijų plėtra.</w:t>
            </w:r>
          </w:p>
          <w:p w14:paraId="3974EB9C"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 xml:space="preserve">Ribotas </w:t>
            </w:r>
            <w:r w:rsidRPr="00A17F3B">
              <w:rPr>
                <w:rFonts w:ascii="Times New Roman" w:hAnsi="Times New Roman" w:cs="Times New Roman"/>
                <w:lang w:eastAsia="ar-SA"/>
              </w:rPr>
              <w:t>nevyriausybinių organizacijų, bendruomenių, jaunimo organizacijų projektų finansavimas.</w:t>
            </w:r>
          </w:p>
          <w:p w14:paraId="47860F52"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Gana blogi gyventojų sveikatingumo rodikliai (augantis apsilankymų pas gydytojus skaičius, didėjantis sergančių asmenų skaičius, didėja</w:t>
            </w:r>
            <w:r>
              <w:rPr>
                <w:rFonts w:ascii="Times New Roman" w:hAnsi="Times New Roman" w:cs="Times New Roman"/>
              </w:rPr>
              <w:t>ntis</w:t>
            </w:r>
            <w:r w:rsidRPr="00A17F3B">
              <w:rPr>
                <w:rFonts w:ascii="Times New Roman" w:hAnsi="Times New Roman" w:cs="Times New Roman"/>
              </w:rPr>
              <w:t xml:space="preserve"> mirtingumas nuo kraujotakos sistemos ligų ir piktybinių navikų).</w:t>
            </w:r>
          </w:p>
          <w:p w14:paraId="28DD52B0"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Didėja asmenų, kuriems pirmą kartą nustatytas sumažėjęs darbingumas, skaičius.</w:t>
            </w:r>
          </w:p>
          <w:p w14:paraId="249C4CE0"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Reikalinga didesnė pagalba senyvo amžiaus asmenims, asmenims su negalia, psichikos negalią turintiems asmenims.</w:t>
            </w:r>
          </w:p>
          <w:p w14:paraId="0EDAE15C" w14:textId="7E042D4E"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Nėra šeimynų, globojančių vaikus</w:t>
            </w:r>
            <w:r w:rsidR="00FE7AC1">
              <w:rPr>
                <w:rFonts w:ascii="Times New Roman" w:hAnsi="Times New Roman" w:cs="Times New Roman"/>
              </w:rPr>
              <w:t>.</w:t>
            </w:r>
          </w:p>
          <w:p w14:paraId="2E5E2D6E"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Didelis išmetamų teršalų kiekis, tenkantis vienam gyventojui.</w:t>
            </w:r>
          </w:p>
          <w:p w14:paraId="315C174C" w14:textId="34F695FA"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Didėja vandens surinkimo nuostoliai</w:t>
            </w:r>
            <w:r w:rsidR="00FE7AC1">
              <w:rPr>
                <w:rFonts w:ascii="Times New Roman" w:hAnsi="Times New Roman" w:cs="Times New Roman"/>
              </w:rPr>
              <w:t>.</w:t>
            </w:r>
          </w:p>
          <w:p w14:paraId="2982FC11" w14:textId="77777777" w:rsidR="00FE7AC1" w:rsidRDefault="00403FB5" w:rsidP="00436A0D">
            <w:pPr>
              <w:pStyle w:val="Antrinispavadinimas"/>
              <w:spacing w:after="0"/>
              <w:ind w:firstLine="761"/>
              <w:jc w:val="both"/>
              <w:rPr>
                <w:rFonts w:ascii="Times New Roman" w:hAnsi="Times New Roman" w:cs="Times New Roman"/>
              </w:rPr>
            </w:pPr>
            <w:r>
              <w:rPr>
                <w:rFonts w:ascii="Times New Roman" w:hAnsi="Times New Roman" w:cs="Times New Roman"/>
              </w:rPr>
              <w:t>Mažesnė negu šalyje vietinės reikšmės kelių su patobulinta danga dalis.</w:t>
            </w:r>
          </w:p>
          <w:p w14:paraId="55B59112"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Santykinai mažas ekologinių ūkių skaičius ir mažas medynų produktyvumas.</w:t>
            </w:r>
          </w:p>
          <w:p w14:paraId="7E76F390"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Mažai namų ūkių, turinčių asmeninį kompiuterį ir interneto prieigą (šalyje ir Telšių apskrityje).</w:t>
            </w:r>
          </w:p>
          <w:p w14:paraId="2A5FE4DE" w14:textId="77777777" w:rsidR="00FE7AC1"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Maži pagamintos ir realizuotos šilumos kiekiai.</w:t>
            </w:r>
          </w:p>
          <w:p w14:paraId="6EE9319C" w14:textId="44C3E61E" w:rsidR="00403FB5" w:rsidRPr="00C05B4C" w:rsidRDefault="00403FB5" w:rsidP="00436A0D">
            <w:pPr>
              <w:pStyle w:val="Antrinispavadinimas"/>
              <w:spacing w:after="0"/>
              <w:ind w:firstLine="761"/>
              <w:jc w:val="both"/>
              <w:rPr>
                <w:rFonts w:ascii="Times New Roman" w:hAnsi="Times New Roman" w:cs="Times New Roman"/>
              </w:rPr>
            </w:pPr>
            <w:r w:rsidRPr="00A17F3B">
              <w:rPr>
                <w:rFonts w:ascii="Times New Roman" w:hAnsi="Times New Roman" w:cs="Times New Roman"/>
              </w:rPr>
              <w:t>Nepakankamas vidutinis darbo užmokestis.</w:t>
            </w:r>
          </w:p>
        </w:tc>
      </w:tr>
      <w:tr w:rsidR="00403FB5" w:rsidRPr="0045734F" w14:paraId="0B2D253C" w14:textId="77777777" w:rsidTr="00015C9A">
        <w:tc>
          <w:tcPr>
            <w:tcW w:w="9762" w:type="dxa"/>
          </w:tcPr>
          <w:p w14:paraId="294BE5AD" w14:textId="77777777" w:rsidR="00403FB5" w:rsidRPr="00054353" w:rsidRDefault="00403FB5" w:rsidP="00436A0D">
            <w:pPr>
              <w:pStyle w:val="Pavadinimas"/>
              <w:jc w:val="both"/>
              <w:rPr>
                <w:color w:val="FF0000"/>
                <w:sz w:val="16"/>
                <w:szCs w:val="16"/>
              </w:rPr>
            </w:pPr>
          </w:p>
          <w:p w14:paraId="3EE52F66" w14:textId="77777777" w:rsidR="009F3690" w:rsidRDefault="009F3690" w:rsidP="00436A0D">
            <w:pPr>
              <w:pStyle w:val="Pavadinimas"/>
              <w:jc w:val="both"/>
            </w:pPr>
          </w:p>
          <w:p w14:paraId="7D7DFDD4" w14:textId="6C1245B2" w:rsidR="00436A0D" w:rsidRDefault="00403FB5" w:rsidP="00BA1212">
            <w:pPr>
              <w:pStyle w:val="Pavadinimas"/>
              <w:ind w:firstLine="761"/>
              <w:jc w:val="both"/>
            </w:pPr>
            <w:r w:rsidRPr="006F5F6D">
              <w:t>Galimybės</w:t>
            </w:r>
          </w:p>
          <w:p w14:paraId="3FE6F6C7" w14:textId="77777777" w:rsidR="00436A0D" w:rsidRDefault="00403FB5" w:rsidP="00436A0D">
            <w:pPr>
              <w:pStyle w:val="Pavadinimas"/>
              <w:ind w:firstLine="761"/>
              <w:jc w:val="both"/>
              <w:rPr>
                <w:b w:val="0"/>
                <w:bCs w:val="0"/>
              </w:rPr>
            </w:pPr>
            <w:r w:rsidRPr="009F3690">
              <w:rPr>
                <w:b w:val="0"/>
                <w:bCs w:val="0"/>
              </w:rPr>
              <w:lastRenderedPageBreak/>
              <w:t>Gimstamumo skatinimas Savivaldybėje.</w:t>
            </w:r>
          </w:p>
          <w:p w14:paraId="18B4A2E6" w14:textId="21472415" w:rsidR="00436A0D" w:rsidRPr="00436A0D" w:rsidRDefault="00403FB5" w:rsidP="00436A0D">
            <w:pPr>
              <w:pStyle w:val="Pavadinimas"/>
              <w:ind w:firstLine="761"/>
              <w:jc w:val="both"/>
              <w:rPr>
                <w:b w:val="0"/>
                <w:bCs w:val="0"/>
              </w:rPr>
            </w:pPr>
            <w:r w:rsidRPr="00436A0D">
              <w:rPr>
                <w:b w:val="0"/>
                <w:bCs w:val="0"/>
              </w:rPr>
              <w:t>Darbo vietų kūrimas ir kūrimo skatinimas</w:t>
            </w:r>
            <w:r w:rsidR="00436A0D">
              <w:rPr>
                <w:b w:val="0"/>
                <w:bCs w:val="0"/>
              </w:rPr>
              <w:t>.</w:t>
            </w:r>
          </w:p>
          <w:p w14:paraId="3BB6880F" w14:textId="77777777" w:rsidR="00436A0D" w:rsidRPr="00436A0D" w:rsidRDefault="00403FB5" w:rsidP="00436A0D">
            <w:pPr>
              <w:pStyle w:val="Pavadinimas"/>
              <w:ind w:firstLine="761"/>
              <w:jc w:val="both"/>
              <w:rPr>
                <w:b w:val="0"/>
                <w:bCs w:val="0"/>
              </w:rPr>
            </w:pPr>
            <w:r w:rsidRPr="00436A0D">
              <w:rPr>
                <w:b w:val="0"/>
                <w:bCs w:val="0"/>
              </w:rPr>
              <w:t>Alternatyvių veiklų kaimiškose teritorijose plėtojimas.</w:t>
            </w:r>
          </w:p>
          <w:p w14:paraId="25104E5C" w14:textId="77777777" w:rsidR="00436A0D" w:rsidRPr="00436A0D" w:rsidRDefault="00403FB5" w:rsidP="00436A0D">
            <w:pPr>
              <w:pStyle w:val="Pavadinimas"/>
              <w:ind w:firstLine="761"/>
              <w:jc w:val="both"/>
              <w:rPr>
                <w:b w:val="0"/>
                <w:bCs w:val="0"/>
              </w:rPr>
            </w:pPr>
            <w:r w:rsidRPr="00436A0D">
              <w:rPr>
                <w:b w:val="0"/>
                <w:bCs w:val="0"/>
              </w:rPr>
              <w:t>Tinkamas investicinio kapitalo panaudojimas Savivaldybės konkurencingumui didinti vietos ir tarptautiniu mastu.</w:t>
            </w:r>
          </w:p>
          <w:p w14:paraId="16AD2ADC" w14:textId="77777777" w:rsidR="00436A0D" w:rsidRPr="00436A0D" w:rsidRDefault="00403FB5" w:rsidP="00436A0D">
            <w:pPr>
              <w:pStyle w:val="Pavadinimas"/>
              <w:ind w:firstLine="761"/>
              <w:jc w:val="both"/>
              <w:rPr>
                <w:b w:val="0"/>
                <w:bCs w:val="0"/>
              </w:rPr>
            </w:pPr>
            <w:r w:rsidRPr="00436A0D">
              <w:rPr>
                <w:b w:val="0"/>
                <w:bCs w:val="0"/>
              </w:rPr>
              <w:t>Statybų sektoriaus orientacija į daugiabučių gyvenamųjų namų ir kitų investicinių projektų įgyvendinimą.</w:t>
            </w:r>
          </w:p>
          <w:p w14:paraId="61AAF61A" w14:textId="77777777" w:rsidR="00436A0D" w:rsidRPr="00436A0D" w:rsidRDefault="00403FB5" w:rsidP="00436A0D">
            <w:pPr>
              <w:pStyle w:val="Pavadinimas"/>
              <w:ind w:firstLine="761"/>
              <w:jc w:val="both"/>
              <w:rPr>
                <w:b w:val="0"/>
                <w:bCs w:val="0"/>
              </w:rPr>
            </w:pPr>
            <w:r w:rsidRPr="00436A0D">
              <w:rPr>
                <w:b w:val="0"/>
                <w:bCs w:val="0"/>
              </w:rPr>
              <w:t>Intensyvesnė informacijos apie Rietavo savivaldybės teritorijoje teikiamas turizmo paslaugas sklaida šalyje.</w:t>
            </w:r>
          </w:p>
          <w:p w14:paraId="64ACDA64" w14:textId="77777777" w:rsidR="00436A0D" w:rsidRPr="00436A0D" w:rsidRDefault="00403FB5" w:rsidP="00436A0D">
            <w:pPr>
              <w:pStyle w:val="Pavadinimas"/>
              <w:ind w:firstLine="761"/>
              <w:jc w:val="both"/>
              <w:rPr>
                <w:b w:val="0"/>
                <w:bCs w:val="0"/>
              </w:rPr>
            </w:pPr>
            <w:r w:rsidRPr="00436A0D">
              <w:rPr>
                <w:b w:val="0"/>
                <w:bCs w:val="0"/>
              </w:rPr>
              <w:t xml:space="preserve">Gamtos paveldo objektų </w:t>
            </w:r>
            <w:proofErr w:type="spellStart"/>
            <w:r w:rsidRPr="00436A0D">
              <w:rPr>
                <w:b w:val="0"/>
                <w:bCs w:val="0"/>
              </w:rPr>
              <w:t>įveiklinimas</w:t>
            </w:r>
            <w:proofErr w:type="spellEnd"/>
            <w:r w:rsidRPr="00436A0D">
              <w:rPr>
                <w:b w:val="0"/>
                <w:bCs w:val="0"/>
              </w:rPr>
              <w:t xml:space="preserve"> turizmo paslaugų pasiūlos plėtrai, turizmo paslaugų prieinamumo didėjimas.</w:t>
            </w:r>
          </w:p>
          <w:p w14:paraId="5772F120" w14:textId="77777777" w:rsidR="00436A0D" w:rsidRPr="00436A0D" w:rsidRDefault="00403FB5" w:rsidP="00436A0D">
            <w:pPr>
              <w:pStyle w:val="Pavadinimas"/>
              <w:ind w:firstLine="761"/>
              <w:jc w:val="both"/>
              <w:rPr>
                <w:b w:val="0"/>
                <w:bCs w:val="0"/>
              </w:rPr>
            </w:pPr>
            <w:r w:rsidRPr="00436A0D">
              <w:rPr>
                <w:b w:val="0"/>
                <w:bCs w:val="0"/>
              </w:rPr>
              <w:t>Profesionalaus meno renginių pasiūlos didinimas.</w:t>
            </w:r>
          </w:p>
          <w:p w14:paraId="341AFE9E" w14:textId="77777777" w:rsidR="00436A0D" w:rsidRPr="00436A0D" w:rsidRDefault="009F3690" w:rsidP="00436A0D">
            <w:pPr>
              <w:pStyle w:val="Pavadinimas"/>
              <w:ind w:firstLine="761"/>
              <w:jc w:val="both"/>
              <w:rPr>
                <w:b w:val="0"/>
                <w:bCs w:val="0"/>
              </w:rPr>
            </w:pPr>
            <w:r w:rsidRPr="00436A0D">
              <w:rPr>
                <w:b w:val="0"/>
                <w:bCs w:val="0"/>
              </w:rPr>
              <w:t xml:space="preserve">Rietavo savivaldybės </w:t>
            </w:r>
            <w:r w:rsidR="00403FB5" w:rsidRPr="00436A0D">
              <w:rPr>
                <w:b w:val="0"/>
                <w:bCs w:val="0"/>
              </w:rPr>
              <w:t>Irenėjaus Oginskio viešosios bibliotekos dokumentų fondo įvairovės didinimas.</w:t>
            </w:r>
          </w:p>
          <w:p w14:paraId="0FB3F700" w14:textId="0754E336" w:rsidR="00436A0D" w:rsidRPr="00436A0D" w:rsidRDefault="00403FB5" w:rsidP="00436A0D">
            <w:pPr>
              <w:pStyle w:val="Pavadinimas"/>
              <w:ind w:firstLine="761"/>
              <w:jc w:val="both"/>
              <w:rPr>
                <w:b w:val="0"/>
                <w:bCs w:val="0"/>
              </w:rPr>
            </w:pPr>
            <w:r w:rsidRPr="00436A0D">
              <w:rPr>
                <w:b w:val="0"/>
                <w:bCs w:val="0"/>
              </w:rPr>
              <w:t>Jaunų kvalifikuotų pedagogų pritraukimas į Savivaldybę</w:t>
            </w:r>
            <w:r w:rsidR="008B1B9D">
              <w:rPr>
                <w:b w:val="0"/>
                <w:bCs w:val="0"/>
              </w:rPr>
              <w:t>.</w:t>
            </w:r>
          </w:p>
          <w:p w14:paraId="2BB87FBD" w14:textId="77777777" w:rsidR="00436A0D" w:rsidRPr="00436A0D" w:rsidRDefault="00403FB5" w:rsidP="00436A0D">
            <w:pPr>
              <w:pStyle w:val="Pavadinimas"/>
              <w:ind w:firstLine="761"/>
              <w:jc w:val="both"/>
              <w:rPr>
                <w:b w:val="0"/>
                <w:bCs w:val="0"/>
              </w:rPr>
            </w:pPr>
            <w:r w:rsidRPr="00436A0D">
              <w:rPr>
                <w:b w:val="0"/>
                <w:bCs w:val="0"/>
              </w:rPr>
              <w:t>Švietimo įstaigų ugdymo aplinkos kokybės gerinimas.</w:t>
            </w:r>
          </w:p>
          <w:p w14:paraId="24A665DD" w14:textId="77777777" w:rsidR="00436A0D" w:rsidRPr="00436A0D" w:rsidRDefault="00403FB5" w:rsidP="00436A0D">
            <w:pPr>
              <w:pStyle w:val="Pavadinimas"/>
              <w:ind w:firstLine="761"/>
              <w:jc w:val="both"/>
              <w:rPr>
                <w:b w:val="0"/>
                <w:bCs w:val="0"/>
              </w:rPr>
            </w:pPr>
            <w:r w:rsidRPr="00436A0D">
              <w:rPr>
                <w:b w:val="0"/>
                <w:bCs w:val="0"/>
              </w:rPr>
              <w:t>Gerai besimokančių, aukštų rezultatų pasiekusių ir asmeninę pažangą padariusių, mokinių skatinimas.</w:t>
            </w:r>
          </w:p>
          <w:p w14:paraId="55963F4B" w14:textId="77777777" w:rsidR="00436A0D" w:rsidRPr="00436A0D" w:rsidRDefault="00403FB5" w:rsidP="00436A0D">
            <w:pPr>
              <w:pStyle w:val="Pavadinimas"/>
              <w:ind w:firstLine="761"/>
              <w:jc w:val="both"/>
              <w:rPr>
                <w:b w:val="0"/>
                <w:bCs w:val="0"/>
              </w:rPr>
            </w:pPr>
            <w:r w:rsidRPr="00436A0D">
              <w:rPr>
                <w:b w:val="0"/>
                <w:bCs w:val="0"/>
              </w:rPr>
              <w:t>Jaunimo organizacijų skatinimas sportinio užimtumo veikloms rengti.</w:t>
            </w:r>
          </w:p>
          <w:p w14:paraId="79935B58" w14:textId="5E9D4384" w:rsidR="00436A0D" w:rsidRPr="00436A0D" w:rsidRDefault="00403FB5" w:rsidP="00436A0D">
            <w:pPr>
              <w:pStyle w:val="Pavadinimas"/>
              <w:ind w:firstLine="761"/>
              <w:jc w:val="both"/>
              <w:rPr>
                <w:b w:val="0"/>
                <w:bCs w:val="0"/>
              </w:rPr>
            </w:pPr>
            <w:r w:rsidRPr="00436A0D">
              <w:rPr>
                <w:b w:val="0"/>
                <w:bCs w:val="0"/>
              </w:rPr>
              <w:t>Sporto infrastruktūros kokybės ir prieinamumo gerinimas</w:t>
            </w:r>
            <w:r w:rsidR="008B1B9D">
              <w:rPr>
                <w:b w:val="0"/>
                <w:bCs w:val="0"/>
              </w:rPr>
              <w:t>.</w:t>
            </w:r>
          </w:p>
          <w:p w14:paraId="6F1C43D1" w14:textId="77777777" w:rsidR="00436A0D" w:rsidRPr="00436A0D" w:rsidRDefault="00403FB5" w:rsidP="00436A0D">
            <w:pPr>
              <w:pStyle w:val="Pavadinimas"/>
              <w:ind w:firstLine="761"/>
              <w:jc w:val="both"/>
              <w:rPr>
                <w:b w:val="0"/>
                <w:bCs w:val="0"/>
              </w:rPr>
            </w:pPr>
            <w:r w:rsidRPr="00436A0D">
              <w:rPr>
                <w:b w:val="0"/>
                <w:bCs w:val="0"/>
              </w:rPr>
              <w:t>Prie Savivaldybės plėtros prisidedantys VVG vykdomi projektai.</w:t>
            </w:r>
          </w:p>
          <w:p w14:paraId="5FE7724B" w14:textId="77777777" w:rsidR="00436A0D" w:rsidRDefault="00403FB5" w:rsidP="00436A0D">
            <w:pPr>
              <w:pStyle w:val="Pavadinimas"/>
              <w:ind w:firstLine="761"/>
              <w:jc w:val="both"/>
              <w:rPr>
                <w:b w:val="0"/>
                <w:bCs w:val="0"/>
              </w:rPr>
            </w:pPr>
            <w:r w:rsidRPr="00436A0D">
              <w:rPr>
                <w:b w:val="0"/>
                <w:bCs w:val="0"/>
              </w:rPr>
              <w:t>Jaunų asmenų pritraukimas į jaunimo organizacijas, su jaunimu dirbančias organizacijas ir neformalaus jaunimo grupes.</w:t>
            </w:r>
          </w:p>
          <w:p w14:paraId="535425E0" w14:textId="77777777" w:rsidR="00436A0D" w:rsidRPr="00436A0D" w:rsidRDefault="00403FB5" w:rsidP="00436A0D">
            <w:pPr>
              <w:pStyle w:val="Pavadinimas"/>
              <w:ind w:firstLine="761"/>
              <w:jc w:val="both"/>
              <w:rPr>
                <w:b w:val="0"/>
                <w:bCs w:val="0"/>
              </w:rPr>
            </w:pPr>
            <w:r w:rsidRPr="00436A0D">
              <w:rPr>
                <w:b w:val="0"/>
                <w:bCs w:val="0"/>
              </w:rPr>
              <w:t>Jaunimo verslumo ir užimtumo skatinimas.</w:t>
            </w:r>
          </w:p>
          <w:p w14:paraId="7618D829" w14:textId="77777777" w:rsidR="00436A0D" w:rsidRPr="00436A0D" w:rsidRDefault="00403FB5" w:rsidP="00436A0D">
            <w:pPr>
              <w:pStyle w:val="Pavadinimas"/>
              <w:ind w:firstLine="761"/>
              <w:jc w:val="both"/>
              <w:rPr>
                <w:b w:val="0"/>
                <w:bCs w:val="0"/>
              </w:rPr>
            </w:pPr>
            <w:r w:rsidRPr="00436A0D">
              <w:rPr>
                <w:b w:val="0"/>
                <w:bCs w:val="0"/>
              </w:rPr>
              <w:t>Jaunų, kvalifikuotų sveikatos priežiūros specialistų pritraukimas į Savivaldybę.</w:t>
            </w:r>
          </w:p>
          <w:p w14:paraId="2E611318" w14:textId="77777777" w:rsidR="00436A0D" w:rsidRPr="00436A0D" w:rsidRDefault="00403FB5" w:rsidP="00436A0D">
            <w:pPr>
              <w:pStyle w:val="Pavadinimas"/>
              <w:ind w:firstLine="761"/>
              <w:jc w:val="both"/>
              <w:rPr>
                <w:b w:val="0"/>
                <w:bCs w:val="0"/>
              </w:rPr>
            </w:pPr>
            <w:r w:rsidRPr="00436A0D">
              <w:rPr>
                <w:b w:val="0"/>
                <w:bCs w:val="0"/>
              </w:rPr>
              <w:t>Sveikatos priežiūros įstaigų aprūpinimas modernia, šiuolaikine medicinos technika, įstaigų modernizavimas.</w:t>
            </w:r>
          </w:p>
          <w:p w14:paraId="70379C95" w14:textId="77777777" w:rsidR="00436A0D" w:rsidRPr="00436A0D" w:rsidRDefault="00403FB5" w:rsidP="00436A0D">
            <w:pPr>
              <w:pStyle w:val="Pavadinimas"/>
              <w:ind w:firstLine="761"/>
              <w:jc w:val="both"/>
              <w:rPr>
                <w:b w:val="0"/>
                <w:bCs w:val="0"/>
              </w:rPr>
            </w:pPr>
            <w:r w:rsidRPr="00436A0D">
              <w:rPr>
                <w:b w:val="0"/>
                <w:bCs w:val="0"/>
              </w:rPr>
              <w:t>Palaikomojo gydymo ir slaugos paslaugų plėtra ir gyventojų sveikos gyvensenos skatinimas.</w:t>
            </w:r>
          </w:p>
          <w:p w14:paraId="1DA221AC" w14:textId="77777777" w:rsidR="00436A0D" w:rsidRPr="00436A0D" w:rsidRDefault="00403FB5" w:rsidP="00436A0D">
            <w:pPr>
              <w:pStyle w:val="Pavadinimas"/>
              <w:ind w:firstLine="761"/>
              <w:jc w:val="both"/>
              <w:rPr>
                <w:b w:val="0"/>
                <w:bCs w:val="0"/>
              </w:rPr>
            </w:pPr>
            <w:r w:rsidRPr="00436A0D">
              <w:rPr>
                <w:b w:val="0"/>
                <w:bCs w:val="0"/>
              </w:rPr>
              <w:t>Savanorių, nevyriausybinių organizacijų, bendruomenių įtraukimas į socialinių paslaugų teikimą, socialinių darbuotojų ir jų padėjėjų pritraukimas į Savivaldybę.</w:t>
            </w:r>
          </w:p>
          <w:p w14:paraId="49ACA398" w14:textId="77777777" w:rsidR="00436A0D" w:rsidRPr="00436A0D" w:rsidRDefault="00403FB5" w:rsidP="00436A0D">
            <w:pPr>
              <w:pStyle w:val="Pavadinimas"/>
              <w:ind w:firstLine="761"/>
              <w:jc w:val="both"/>
              <w:rPr>
                <w:b w:val="0"/>
                <w:bCs w:val="0"/>
              </w:rPr>
            </w:pPr>
            <w:r w:rsidRPr="00436A0D">
              <w:rPr>
                <w:b w:val="0"/>
                <w:bCs w:val="0"/>
              </w:rPr>
              <w:t>Teisės pažeidimų prevencijos užtikrinimas, saugios aplinkos formavimas, užtikrinant infrastruktūros plėtrą ir kūrimą.</w:t>
            </w:r>
          </w:p>
          <w:p w14:paraId="09BB0190" w14:textId="77777777" w:rsidR="00436A0D" w:rsidRPr="00436A0D" w:rsidRDefault="00403FB5" w:rsidP="00436A0D">
            <w:pPr>
              <w:pStyle w:val="Pavadinimas"/>
              <w:ind w:firstLine="761"/>
              <w:jc w:val="both"/>
              <w:rPr>
                <w:b w:val="0"/>
                <w:bCs w:val="0"/>
              </w:rPr>
            </w:pPr>
            <w:r w:rsidRPr="00436A0D">
              <w:rPr>
                <w:b w:val="0"/>
                <w:bCs w:val="0"/>
              </w:rPr>
              <w:t>Taršos mažinimas didinant mažiau taršių energijos šaltinių panaudojimą ir tvarkant atliekas.</w:t>
            </w:r>
          </w:p>
          <w:p w14:paraId="0FB6E93D" w14:textId="77777777" w:rsidR="00436A0D" w:rsidRPr="00436A0D" w:rsidRDefault="00403FB5" w:rsidP="00436A0D">
            <w:pPr>
              <w:pStyle w:val="Pavadinimas"/>
              <w:ind w:firstLine="761"/>
              <w:jc w:val="both"/>
              <w:rPr>
                <w:b w:val="0"/>
                <w:bCs w:val="0"/>
              </w:rPr>
            </w:pPr>
            <w:r w:rsidRPr="00436A0D">
              <w:rPr>
                <w:b w:val="0"/>
                <w:bCs w:val="0"/>
              </w:rPr>
              <w:t>Aplinkosauginio švietimo vykdymas siekiant efektyvaus atliekų rūšiavimo ir gamtinės aplinkos tausojimo.</w:t>
            </w:r>
          </w:p>
          <w:p w14:paraId="6638CA1D" w14:textId="77777777" w:rsidR="00436A0D" w:rsidRPr="00436A0D" w:rsidRDefault="00403FB5" w:rsidP="00436A0D">
            <w:pPr>
              <w:pStyle w:val="Pavadinimas"/>
              <w:ind w:firstLine="761"/>
              <w:jc w:val="both"/>
              <w:rPr>
                <w:b w:val="0"/>
                <w:bCs w:val="0"/>
              </w:rPr>
            </w:pPr>
            <w:r w:rsidRPr="00436A0D">
              <w:rPr>
                <w:b w:val="0"/>
                <w:bCs w:val="0"/>
              </w:rPr>
              <w:t>Taršių įmonių veiklos kontrolė ir stebėsena.</w:t>
            </w:r>
          </w:p>
          <w:p w14:paraId="023C0DBC" w14:textId="77777777" w:rsidR="00436A0D" w:rsidRPr="00436A0D" w:rsidRDefault="00403FB5" w:rsidP="00436A0D">
            <w:pPr>
              <w:pStyle w:val="Pavadinimas"/>
              <w:ind w:firstLine="761"/>
              <w:jc w:val="both"/>
              <w:rPr>
                <w:b w:val="0"/>
                <w:bCs w:val="0"/>
              </w:rPr>
            </w:pPr>
            <w:r w:rsidRPr="00436A0D">
              <w:rPr>
                <w:b w:val="0"/>
                <w:bCs w:val="0"/>
              </w:rPr>
              <w:t>Centralizuoto vandens ir nuotekų surinkimo tinklų abonentų skaičiaus augimas ateityje dėl vykdomų infrastruktūrinių projektų.</w:t>
            </w:r>
          </w:p>
          <w:p w14:paraId="3015E30B" w14:textId="77777777" w:rsidR="00436A0D" w:rsidRPr="00436A0D" w:rsidRDefault="00403FB5" w:rsidP="00436A0D">
            <w:pPr>
              <w:pStyle w:val="Pavadinimas"/>
              <w:ind w:firstLine="761"/>
              <w:jc w:val="both"/>
              <w:rPr>
                <w:b w:val="0"/>
                <w:bCs w:val="0"/>
              </w:rPr>
            </w:pPr>
            <w:r w:rsidRPr="00436A0D">
              <w:rPr>
                <w:b w:val="0"/>
                <w:bCs w:val="0"/>
              </w:rPr>
              <w:t>Miškininkystės sektoriaus plėtra.</w:t>
            </w:r>
          </w:p>
          <w:p w14:paraId="70B51958" w14:textId="77777777" w:rsidR="00436A0D" w:rsidRPr="00436A0D" w:rsidRDefault="00403FB5" w:rsidP="00436A0D">
            <w:pPr>
              <w:pStyle w:val="Pavadinimas"/>
              <w:ind w:firstLine="761"/>
              <w:jc w:val="both"/>
              <w:rPr>
                <w:b w:val="0"/>
                <w:bCs w:val="0"/>
              </w:rPr>
            </w:pPr>
            <w:r w:rsidRPr="00436A0D">
              <w:rPr>
                <w:b w:val="0"/>
                <w:bCs w:val="0"/>
              </w:rPr>
              <w:t>Žemės ūkio modernizacija.</w:t>
            </w:r>
          </w:p>
          <w:p w14:paraId="5CA2F552" w14:textId="77777777" w:rsidR="00436A0D" w:rsidRPr="00436A0D" w:rsidRDefault="00403FB5" w:rsidP="00436A0D">
            <w:pPr>
              <w:pStyle w:val="Pavadinimas"/>
              <w:ind w:firstLine="761"/>
              <w:jc w:val="both"/>
              <w:rPr>
                <w:b w:val="0"/>
                <w:bCs w:val="0"/>
              </w:rPr>
            </w:pPr>
            <w:r w:rsidRPr="00436A0D">
              <w:rPr>
                <w:b w:val="0"/>
                <w:bCs w:val="0"/>
              </w:rPr>
              <w:t>Ekologinių ūkių plėtra.</w:t>
            </w:r>
          </w:p>
          <w:p w14:paraId="17771DCE" w14:textId="77777777" w:rsidR="00436A0D" w:rsidRPr="00436A0D" w:rsidRDefault="00403FB5" w:rsidP="00436A0D">
            <w:pPr>
              <w:pStyle w:val="Pavadinimas"/>
              <w:ind w:firstLine="761"/>
              <w:jc w:val="both"/>
              <w:rPr>
                <w:b w:val="0"/>
                <w:bCs w:val="0"/>
              </w:rPr>
            </w:pPr>
            <w:r w:rsidRPr="00436A0D">
              <w:rPr>
                <w:b w:val="0"/>
                <w:bCs w:val="0"/>
              </w:rPr>
              <w:t>Ekologiškų transporto priemonių naudojimo skatinimas, sąlygų tam sudarymas.</w:t>
            </w:r>
          </w:p>
          <w:p w14:paraId="4F1E6A17" w14:textId="77777777" w:rsidR="00436A0D" w:rsidRPr="00436A0D" w:rsidRDefault="00403FB5" w:rsidP="00436A0D">
            <w:pPr>
              <w:pStyle w:val="Pavadinimas"/>
              <w:ind w:firstLine="761"/>
              <w:jc w:val="both"/>
              <w:rPr>
                <w:b w:val="0"/>
                <w:bCs w:val="0"/>
              </w:rPr>
            </w:pPr>
            <w:r w:rsidRPr="00436A0D">
              <w:rPr>
                <w:b w:val="0"/>
                <w:bCs w:val="0"/>
              </w:rPr>
              <w:t>Efektyvus, spartus, operatyvus Savivaldybės administracijos ir Savivaldybės įstaigų darbas pasinaudojant elektroninėmis paslaugomis, IT naujovėmis ir kt.</w:t>
            </w:r>
          </w:p>
          <w:p w14:paraId="5949C133" w14:textId="740DC3D3" w:rsidR="00403FB5" w:rsidRPr="00436A0D" w:rsidRDefault="00403FB5" w:rsidP="00436A0D">
            <w:pPr>
              <w:pStyle w:val="Pavadinimas"/>
              <w:ind w:firstLine="761"/>
              <w:jc w:val="both"/>
              <w:rPr>
                <w:b w:val="0"/>
                <w:bCs w:val="0"/>
              </w:rPr>
            </w:pPr>
            <w:r w:rsidRPr="00436A0D">
              <w:rPr>
                <w:b w:val="0"/>
                <w:bCs w:val="0"/>
              </w:rPr>
              <w:t>Savivaldybės administracijos ir Savivaldybės įstaigų techninės ir programinės įrangos modernizavimas.</w:t>
            </w:r>
          </w:p>
          <w:p w14:paraId="7D85A58E" w14:textId="77777777" w:rsidR="00403FB5" w:rsidRPr="0045734F" w:rsidRDefault="00403FB5" w:rsidP="00436A0D">
            <w:pPr>
              <w:ind w:firstLine="0"/>
              <w:jc w:val="both"/>
              <w:rPr>
                <w:color w:val="FF0000"/>
                <w:sz w:val="4"/>
                <w:szCs w:val="4"/>
                <w:lang w:eastAsia="ar-SA"/>
              </w:rPr>
            </w:pPr>
          </w:p>
        </w:tc>
      </w:tr>
      <w:tr w:rsidR="00403FB5" w:rsidRPr="00C05B4C" w14:paraId="6048B50D" w14:textId="77777777" w:rsidTr="00015C9A">
        <w:trPr>
          <w:trHeight w:val="546"/>
        </w:trPr>
        <w:tc>
          <w:tcPr>
            <w:tcW w:w="9762" w:type="dxa"/>
          </w:tcPr>
          <w:p w14:paraId="5DFA30F5" w14:textId="77777777" w:rsidR="00403FB5" w:rsidRPr="00054353" w:rsidRDefault="00403FB5" w:rsidP="00BA1212">
            <w:pPr>
              <w:pStyle w:val="Pavadinimas"/>
              <w:jc w:val="both"/>
              <w:rPr>
                <w:color w:val="FF0000"/>
                <w:sz w:val="16"/>
                <w:szCs w:val="16"/>
              </w:rPr>
            </w:pPr>
          </w:p>
          <w:p w14:paraId="6C0E2FD2" w14:textId="77777777" w:rsidR="00BA1212" w:rsidRDefault="00403FB5" w:rsidP="00BA1212">
            <w:pPr>
              <w:pStyle w:val="Pavadinimas"/>
              <w:ind w:firstLine="761"/>
              <w:jc w:val="both"/>
            </w:pPr>
            <w:r w:rsidRPr="00C05B4C">
              <w:t>Grėsmės</w:t>
            </w:r>
          </w:p>
          <w:p w14:paraId="64DA76D0" w14:textId="77777777" w:rsidR="00BA1212" w:rsidRDefault="00BA1212" w:rsidP="00BA1212">
            <w:pPr>
              <w:pStyle w:val="Pavadinimas"/>
              <w:ind w:firstLine="761"/>
              <w:jc w:val="both"/>
            </w:pPr>
          </w:p>
          <w:p w14:paraId="24F5FEB6" w14:textId="73E67B1E" w:rsidR="00403FB5" w:rsidRPr="00C05B4C" w:rsidRDefault="00403FB5" w:rsidP="00BA1212">
            <w:pPr>
              <w:pStyle w:val="Pavadinimas"/>
              <w:ind w:firstLine="761"/>
              <w:jc w:val="both"/>
            </w:pPr>
            <w:r w:rsidRPr="00674525">
              <w:rPr>
                <w:b w:val="0"/>
                <w:bCs w:val="0"/>
              </w:rPr>
              <w:t>Demografinės senatvės koeficiento blogėjimas, turintis įtakos socialinių ir sveikatos priežiūros paslaugų gavėjų skaičiaus augimui ateityje.</w:t>
            </w:r>
          </w:p>
          <w:p w14:paraId="0C39582C" w14:textId="2C0CE3ED" w:rsidR="00403FB5" w:rsidRPr="00C05B4C" w:rsidRDefault="00674525" w:rsidP="00BA1212">
            <w:pPr>
              <w:pStyle w:val="Antrinispavadinimas"/>
              <w:tabs>
                <w:tab w:val="left" w:pos="705"/>
              </w:tabs>
              <w:spacing w:after="0"/>
              <w:jc w:val="both"/>
              <w:rPr>
                <w:rFonts w:ascii="Times New Roman" w:hAnsi="Times New Roman" w:cs="Times New Roman"/>
              </w:rPr>
            </w:pPr>
            <w:r>
              <w:rPr>
                <w:rFonts w:ascii="Times New Roman" w:hAnsi="Times New Roman" w:cs="Times New Roman"/>
              </w:rPr>
              <w:lastRenderedPageBreak/>
              <w:t xml:space="preserve">            </w:t>
            </w:r>
            <w:r w:rsidR="00403FB5" w:rsidRPr="00C05B4C">
              <w:rPr>
                <w:rFonts w:ascii="Times New Roman" w:hAnsi="Times New Roman" w:cs="Times New Roman"/>
              </w:rPr>
              <w:t>Nuo šalies ir Telšių apskrities vidurkio atsiliekantis darbo užmokestis gali didinti emigracijos srautus ateityje.</w:t>
            </w:r>
          </w:p>
          <w:p w14:paraId="0EF8517A" w14:textId="0590D730"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Prognozuojamas darbo užmokesčio augimo lėtėjimas 2020</w:t>
            </w:r>
            <w:r w:rsidR="00403FB5">
              <w:rPr>
                <w:rFonts w:ascii="Times New Roman" w:hAnsi="Times New Roman" w:cs="Times New Roman"/>
              </w:rPr>
              <w:t>–</w:t>
            </w:r>
            <w:r w:rsidR="00403FB5" w:rsidRPr="00C05B4C">
              <w:rPr>
                <w:rFonts w:ascii="Times New Roman" w:hAnsi="Times New Roman" w:cs="Times New Roman"/>
              </w:rPr>
              <w:t>202</w:t>
            </w:r>
            <w:r w:rsidR="00403FB5">
              <w:rPr>
                <w:rFonts w:ascii="Times New Roman" w:hAnsi="Times New Roman" w:cs="Times New Roman"/>
              </w:rPr>
              <w:t>3</w:t>
            </w:r>
            <w:r w:rsidR="00403FB5" w:rsidRPr="00C05B4C">
              <w:rPr>
                <w:rFonts w:ascii="Times New Roman" w:hAnsi="Times New Roman" w:cs="Times New Roman"/>
              </w:rPr>
              <w:t xml:space="preserve"> metais dėl COVID-19</w:t>
            </w:r>
            <w:r w:rsidR="00403FB5">
              <w:rPr>
                <w:rFonts w:ascii="Times New Roman" w:hAnsi="Times New Roman" w:cs="Times New Roman"/>
              </w:rPr>
              <w:t>.</w:t>
            </w:r>
            <w:r w:rsidR="00403FB5" w:rsidRPr="00C05B4C">
              <w:rPr>
                <w:rFonts w:ascii="Times New Roman" w:hAnsi="Times New Roman" w:cs="Times New Roman"/>
              </w:rPr>
              <w:t xml:space="preserve"> </w:t>
            </w:r>
          </w:p>
          <w:p w14:paraId="675A5F5A" w14:textId="209C08FB"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Prognozuojamas nedarbo lygio augima</w:t>
            </w:r>
            <w:r w:rsidR="00403FB5">
              <w:rPr>
                <w:rFonts w:ascii="Times New Roman" w:hAnsi="Times New Roman" w:cs="Times New Roman"/>
              </w:rPr>
              <w:t>s 2020–2023 metais dėl COVID-19</w:t>
            </w:r>
            <w:r w:rsidR="00403FB5" w:rsidRPr="00C05B4C">
              <w:rPr>
                <w:rFonts w:ascii="Times New Roman" w:hAnsi="Times New Roman" w:cs="Times New Roman"/>
              </w:rPr>
              <w:t>.</w:t>
            </w:r>
          </w:p>
          <w:p w14:paraId="1108FC14" w14:textId="259CF2C0"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Ekonominiai rodikliai</w:t>
            </w:r>
            <w:r w:rsidR="00403FB5">
              <w:rPr>
                <w:rFonts w:ascii="Times New Roman" w:hAnsi="Times New Roman" w:cs="Times New Roman"/>
              </w:rPr>
              <w:t>,</w:t>
            </w:r>
            <w:r w:rsidR="00403FB5" w:rsidRPr="00C05B4C">
              <w:rPr>
                <w:rFonts w:ascii="Times New Roman" w:hAnsi="Times New Roman" w:cs="Times New Roman"/>
              </w:rPr>
              <w:t xml:space="preserve"> atsiliekantys nuo šalies ekonominių rodiklių, lemiantys didėjančiu</w:t>
            </w:r>
            <w:r w:rsidR="00BA1212">
              <w:rPr>
                <w:rFonts w:ascii="Times New Roman" w:hAnsi="Times New Roman" w:cs="Times New Roman"/>
              </w:rPr>
              <w:t xml:space="preserve">s </w:t>
            </w:r>
            <w:r w:rsidR="00403FB5" w:rsidRPr="00C05B4C">
              <w:rPr>
                <w:rFonts w:ascii="Times New Roman" w:hAnsi="Times New Roman" w:cs="Times New Roman"/>
              </w:rPr>
              <w:t>Savivaldybės ir šalies ekonominius skirtumus.</w:t>
            </w:r>
          </w:p>
          <w:p w14:paraId="20BB52D3" w14:textId="1119791C"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Mažėjančios statybos darbų apimtys, priklausančios nuo Europos Sąjungos finans</w:t>
            </w:r>
            <w:r w:rsidR="00403FB5">
              <w:rPr>
                <w:rFonts w:ascii="Times New Roman" w:hAnsi="Times New Roman" w:cs="Times New Roman"/>
              </w:rPr>
              <w:t>avimo periodo ir COVID-19</w:t>
            </w:r>
            <w:r w:rsidR="00403FB5" w:rsidRPr="00C05B4C">
              <w:rPr>
                <w:rFonts w:ascii="Times New Roman" w:hAnsi="Times New Roman" w:cs="Times New Roman"/>
              </w:rPr>
              <w:t>.</w:t>
            </w:r>
          </w:p>
          <w:p w14:paraId="4D652E09" w14:textId="1947D3FB"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Didėjanti konkurencija su kitais šalies turizmo traukos centrais.</w:t>
            </w:r>
          </w:p>
          <w:p w14:paraId="3DA3F0C0" w14:textId="739C0F7C"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Ribota turizmo paslaugų įvairovė gali sumažinti turistų srautus ateityje, todėl reikalinga alternatyvių turizmo paslaugų paieška.</w:t>
            </w:r>
          </w:p>
          <w:p w14:paraId="5557DBA7" w14:textId="450AF6F1"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Ateityje mažėsiantis kultūrinis aktyvumas dėl mažėjančio gyventojų skaičiaus Savivaldybėje.</w:t>
            </w:r>
          </w:p>
          <w:p w14:paraId="269270B5" w14:textId="50B04ECC"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Mažėjančios gyventojų pajamos ir skiriama jų dalis kultūrinėm</w:t>
            </w:r>
            <w:r w:rsidR="00403FB5">
              <w:rPr>
                <w:rFonts w:ascii="Times New Roman" w:hAnsi="Times New Roman" w:cs="Times New Roman"/>
              </w:rPr>
              <w:t>s paslaugoms dėl COVID-19</w:t>
            </w:r>
            <w:r w:rsidR="00403FB5" w:rsidRPr="00C05B4C">
              <w:rPr>
                <w:rFonts w:ascii="Times New Roman" w:hAnsi="Times New Roman" w:cs="Times New Roman"/>
              </w:rPr>
              <w:t>.</w:t>
            </w:r>
          </w:p>
          <w:p w14:paraId="5AFA9DD4" w14:textId="20BA0603" w:rsidR="00403FB5"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Pedagogų darbo krūvio mažėjimas dėl mažėjančio mokinių skaičiaus</w:t>
            </w:r>
            <w:r w:rsidR="00403FB5">
              <w:rPr>
                <w:rFonts w:ascii="Times New Roman" w:hAnsi="Times New Roman" w:cs="Times New Roman"/>
              </w:rPr>
              <w:t xml:space="preserve">. </w:t>
            </w:r>
          </w:p>
          <w:p w14:paraId="5B85B232" w14:textId="69DB38DD"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Pr>
                <w:rFonts w:ascii="Times New Roman" w:hAnsi="Times New Roman" w:cs="Times New Roman"/>
              </w:rPr>
              <w:t>P</w:t>
            </w:r>
            <w:r w:rsidR="00403FB5" w:rsidRPr="00C05B4C">
              <w:rPr>
                <w:rFonts w:ascii="Times New Roman" w:hAnsi="Times New Roman" w:cs="Times New Roman"/>
              </w:rPr>
              <w:t>agalbos specialistų poreikio didėjimas ateityje.</w:t>
            </w:r>
          </w:p>
          <w:p w14:paraId="3311FC62" w14:textId="103E916C"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Lėšų poreikis ugdymo įstaigų tinklo pertvarkai ateityje.</w:t>
            </w:r>
          </w:p>
          <w:p w14:paraId="6F90D6DB" w14:textId="60D1DA1B"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Sporto renginių, sporto varžybų, sporto stovyklų ribotumas mažina gyventojų domėjimąsi sportu, mažina fizinį aktyvumą, neskatina profesionalių sportininkų rengimo.</w:t>
            </w:r>
          </w:p>
          <w:p w14:paraId="228F8E6A" w14:textId="0BBDA451"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Sėkmingai įgyvendintų projektų stoka gali lemti Savivaldybės plėtros sąstingį, jaunimo emigraciją, aktyvumo mažėjimą.</w:t>
            </w:r>
          </w:p>
          <w:p w14:paraId="78573FE9" w14:textId="37C23F4D"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Mažėjantis jaunimo skaičius.</w:t>
            </w:r>
          </w:p>
          <w:p w14:paraId="463BD1D1" w14:textId="3F28949E"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Sveikatos priežiūros ir slaugos poreikio ir išlaidų šioms paslaugoms augimas dėl visuomenės senėjimo.</w:t>
            </w:r>
          </w:p>
          <w:p w14:paraId="7FED28A5" w14:textId="5D9BDCC7"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Dažnai besikeičianti sveikatos priežiūros nacionalinė politika, sveikatos priežiūros specialistų trūkumas, jų amžiaus vidurkio augimas.</w:t>
            </w:r>
          </w:p>
          <w:p w14:paraId="483D4D75" w14:textId="03F1A183"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Sveikatos priežiūros ir slaugos poreikio ir išlaidų šioms paslaugoms augimas dėl visuomenės senėjimo.</w:t>
            </w:r>
          </w:p>
          <w:p w14:paraId="72D163BB" w14:textId="5B770513"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Augantis socialinių darbuotojų, atvejo vadybininkų, mediatorių poreikis ateityje.</w:t>
            </w:r>
          </w:p>
          <w:p w14:paraId="65EC0227" w14:textId="2FF3D01C"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Oro užterštumo didėjimas dėl augančio automobilių srauto ir kitų taršos faktorių.</w:t>
            </w:r>
          </w:p>
          <w:p w14:paraId="2A1B90E0" w14:textId="4B72E786"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Pasyvus gyventojų jungimasis prie centralizuotų vandens tiekimo ir nuotekų tvarkymo tinklų, augantis atsilikimas nuo šalies rodiklių.</w:t>
            </w:r>
          </w:p>
          <w:p w14:paraId="7E919AC4" w14:textId="455E4748"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Nerenovuojamų ar nerenovuotinų gyvenamųjų namų nepatrauklumas naujakuriams.</w:t>
            </w:r>
          </w:p>
          <w:p w14:paraId="32EB56A7" w14:textId="7D2198B0"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Mažas dirvožemių derlingumas, lemiantis žemą žemės ūkio augalų derlingumą.</w:t>
            </w:r>
          </w:p>
          <w:p w14:paraId="09680B7B" w14:textId="44A8B54B" w:rsidR="00403FB5"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sidRPr="00C05B4C">
              <w:rPr>
                <w:rFonts w:ascii="Times New Roman" w:hAnsi="Times New Roman" w:cs="Times New Roman"/>
              </w:rPr>
              <w:t>Mažėjantis ūkininkų skaičius ir nepakankamas ūkininkų dėmesys ekologiniam ūkininkavimui, mažinantis jų konkurencingumą rinkoje.</w:t>
            </w:r>
          </w:p>
          <w:p w14:paraId="778D13BE" w14:textId="04AE140F" w:rsidR="00403FB5"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Pr>
                <w:rFonts w:ascii="Times New Roman" w:hAnsi="Times New Roman" w:cs="Times New Roman"/>
              </w:rPr>
              <w:t>Intensyvus kelių naudojimas, augantys jų priežiūros kaštai.</w:t>
            </w:r>
          </w:p>
          <w:p w14:paraId="7A3B6AB6" w14:textId="46520461" w:rsidR="00403FB5" w:rsidRPr="00C05B4C" w:rsidRDefault="00674525" w:rsidP="00BA1212">
            <w:pPr>
              <w:pStyle w:val="Antrinispavadinimas"/>
              <w:spacing w:after="0"/>
              <w:jc w:val="both"/>
              <w:rPr>
                <w:rFonts w:ascii="Times New Roman" w:hAnsi="Times New Roman" w:cs="Times New Roman"/>
              </w:rPr>
            </w:pPr>
            <w:r>
              <w:rPr>
                <w:rFonts w:ascii="Times New Roman" w:hAnsi="Times New Roman" w:cs="Times New Roman"/>
              </w:rPr>
              <w:t xml:space="preserve">             </w:t>
            </w:r>
            <w:r w:rsidR="00403FB5">
              <w:rPr>
                <w:rFonts w:ascii="Times New Roman" w:hAnsi="Times New Roman" w:cs="Times New Roman"/>
              </w:rPr>
              <w:t>Ribotas alternatyvių transporto priemonių rinkimasis gyventojų tarpe.</w:t>
            </w:r>
          </w:p>
          <w:p w14:paraId="5479D0B6" w14:textId="453BBE5C" w:rsidR="00403FB5" w:rsidRPr="00C05B4C" w:rsidRDefault="00674525" w:rsidP="00BA1212">
            <w:pPr>
              <w:pStyle w:val="Antrinispavadinimas"/>
              <w:spacing w:after="0"/>
              <w:jc w:val="both"/>
              <w:rPr>
                <w:rFonts w:ascii="Times New Roman" w:hAnsi="Times New Roman" w:cs="Times New Roman"/>
                <w:color w:val="FF0000"/>
              </w:rPr>
            </w:pPr>
            <w:r>
              <w:rPr>
                <w:rFonts w:ascii="Times New Roman" w:hAnsi="Times New Roman" w:cs="Times New Roman"/>
              </w:rPr>
              <w:t xml:space="preserve">             </w:t>
            </w:r>
            <w:r w:rsidR="00403FB5" w:rsidRPr="00C05B4C">
              <w:rPr>
                <w:rFonts w:ascii="Times New Roman" w:hAnsi="Times New Roman" w:cs="Times New Roman"/>
              </w:rPr>
              <w:t>Kaštų augimas ateityje IT infrastruktūroje ir žmogiškiesiems ištekliams dėl sparčio</w:t>
            </w:r>
            <w:r w:rsidR="00403FB5">
              <w:rPr>
                <w:rFonts w:ascii="Times New Roman" w:hAnsi="Times New Roman" w:cs="Times New Roman"/>
              </w:rPr>
              <w:t>s</w:t>
            </w:r>
            <w:r w:rsidR="00403FB5" w:rsidRPr="00C05B4C">
              <w:rPr>
                <w:rFonts w:ascii="Times New Roman" w:hAnsi="Times New Roman" w:cs="Times New Roman"/>
              </w:rPr>
              <w:t xml:space="preserve"> IT sektoriaus plėtros.</w:t>
            </w:r>
          </w:p>
        </w:tc>
      </w:tr>
    </w:tbl>
    <w:p w14:paraId="2ACF970E" w14:textId="77777777" w:rsidR="00403FB5" w:rsidRPr="00403FB5" w:rsidRDefault="00403FB5" w:rsidP="00403FB5">
      <w:pPr>
        <w:pStyle w:val="Antrinispavadinimas"/>
        <w:jc w:val="left"/>
        <w:rPr>
          <w:rFonts w:ascii="Times New Roman" w:hAnsi="Times New Roman" w:cs="Times New Roman"/>
          <w:b/>
          <w:bCs/>
          <w:lang w:eastAsia="ar-SA"/>
        </w:rPr>
      </w:pPr>
    </w:p>
    <w:p w14:paraId="180B95D3" w14:textId="468AAE8E" w:rsidR="00403FB5" w:rsidRDefault="00B6382C" w:rsidP="00B6382C">
      <w:pPr>
        <w:jc w:val="center"/>
        <w:rPr>
          <w:b/>
          <w:bCs/>
          <w:sz w:val="23"/>
          <w:szCs w:val="23"/>
        </w:rPr>
      </w:pPr>
      <w:r>
        <w:rPr>
          <w:b/>
          <w:bCs/>
          <w:sz w:val="23"/>
          <w:szCs w:val="23"/>
        </w:rPr>
        <w:t>4.2. STRATEGINIŲ TIKSLŲ ĮGYVENDINIMAS</w:t>
      </w:r>
    </w:p>
    <w:p w14:paraId="0ABA897B" w14:textId="77777777" w:rsidR="00B6382C" w:rsidRDefault="00B6382C" w:rsidP="00B6382C">
      <w:pPr>
        <w:rPr>
          <w:b/>
          <w:bCs/>
          <w:sz w:val="23"/>
          <w:szCs w:val="23"/>
        </w:rPr>
      </w:pPr>
    </w:p>
    <w:p w14:paraId="38921811" w14:textId="2AC7660E" w:rsidR="00B6382C" w:rsidRPr="00442E43" w:rsidRDefault="00B6382C" w:rsidP="00B6382C">
      <w:pPr>
        <w:ind w:firstLine="709"/>
        <w:jc w:val="both"/>
        <w:rPr>
          <w:rFonts w:eastAsia="Calibri"/>
          <w:szCs w:val="24"/>
        </w:rPr>
      </w:pPr>
      <w:r w:rsidRPr="00442E43">
        <w:rPr>
          <w:rFonts w:eastAsia="Calibri"/>
          <w:szCs w:val="24"/>
        </w:rPr>
        <w:t xml:space="preserve">2023 m. Rietavo savivaldybės veikla buvo vykdoma vadovaujantis Savivaldybės tarybos 2023 m. sausio 26 d. sprendimu Nr. T1-7 patvirtintu Rietavo savivaldybės 2023–2025 metų strateginiu veiklos planu, sudarytu iš 10 programų. </w:t>
      </w:r>
    </w:p>
    <w:p w14:paraId="57B2122D" w14:textId="77777777" w:rsidR="00B6382C" w:rsidRPr="00442E43" w:rsidRDefault="00B6382C" w:rsidP="00B6382C">
      <w:pPr>
        <w:ind w:firstLine="709"/>
        <w:jc w:val="both"/>
        <w:rPr>
          <w:rFonts w:eastAsia="Calibri"/>
          <w:szCs w:val="24"/>
        </w:rPr>
      </w:pPr>
      <w:r w:rsidRPr="00442E43">
        <w:rPr>
          <w:rFonts w:eastAsia="Calibri"/>
          <w:b/>
          <w:szCs w:val="24"/>
        </w:rPr>
        <w:t>01 strateginis tikslas</w:t>
      </w:r>
      <w:r w:rsidRPr="00442E43">
        <w:rPr>
          <w:rFonts w:eastAsia="Calibri"/>
          <w:szCs w:val="24"/>
        </w:rPr>
        <w:t xml:space="preserve"> </w:t>
      </w:r>
      <w:r w:rsidRPr="00442E43">
        <w:rPr>
          <w:rFonts w:eastAsia="Calibri"/>
          <w:b/>
          <w:szCs w:val="24"/>
        </w:rPr>
        <w:t>– Užtikrinti švietimo, kultūros, sporto ir jaunimo užimtumo sistemą, formuoti socialiai saugią ir sveiką visuomenę.</w:t>
      </w:r>
      <w:r w:rsidRPr="00442E43">
        <w:rPr>
          <w:rFonts w:eastAsia="Calibri"/>
          <w:szCs w:val="24"/>
        </w:rPr>
        <w:t xml:space="preserve"> Šiam strateginiam tikslui įgyvendinti buvo vykdomos programos:</w:t>
      </w:r>
    </w:p>
    <w:p w14:paraId="6570258E" w14:textId="77777777" w:rsidR="00B6382C" w:rsidRPr="00442E43" w:rsidRDefault="00B6382C" w:rsidP="00B6382C">
      <w:pPr>
        <w:ind w:firstLine="709"/>
        <w:jc w:val="both"/>
        <w:rPr>
          <w:rFonts w:eastAsia="Calibri"/>
          <w:szCs w:val="24"/>
        </w:rPr>
      </w:pPr>
      <w:r w:rsidRPr="00442E43">
        <w:rPr>
          <w:rFonts w:eastAsia="Calibri"/>
          <w:szCs w:val="24"/>
        </w:rPr>
        <w:t>01 Visuomenės ugdymo programa;</w:t>
      </w:r>
    </w:p>
    <w:p w14:paraId="1A5DB74B" w14:textId="77777777" w:rsidR="00B6382C" w:rsidRPr="00442E43" w:rsidRDefault="00B6382C" w:rsidP="00B6382C">
      <w:pPr>
        <w:ind w:firstLine="709"/>
        <w:jc w:val="both"/>
        <w:rPr>
          <w:rFonts w:eastAsia="Calibri"/>
          <w:szCs w:val="24"/>
        </w:rPr>
      </w:pPr>
      <w:r w:rsidRPr="00442E43">
        <w:rPr>
          <w:rFonts w:eastAsia="Calibri"/>
          <w:szCs w:val="24"/>
        </w:rPr>
        <w:lastRenderedPageBreak/>
        <w:t>02 Sveikatos, socialinės paramos ir paslaugų įgyvendinimo programa.</w:t>
      </w:r>
    </w:p>
    <w:p w14:paraId="184D71A5" w14:textId="77777777" w:rsidR="00B6382C" w:rsidRPr="00442E43" w:rsidRDefault="00B6382C" w:rsidP="00B6382C">
      <w:pPr>
        <w:ind w:firstLine="709"/>
        <w:jc w:val="both"/>
        <w:rPr>
          <w:rFonts w:eastAsia="Calibri"/>
          <w:szCs w:val="24"/>
        </w:rPr>
      </w:pPr>
      <w:r w:rsidRPr="00442E43">
        <w:rPr>
          <w:rFonts w:eastAsia="Calibri"/>
          <w:b/>
          <w:szCs w:val="24"/>
        </w:rPr>
        <w:t xml:space="preserve">02 strateginis tikslas – Užtikrinti Savivaldybės valdymo kokybę, racionalų jos turto ir lėšų panaudojimą, skatinti verslumą, žemės ūkio modernizavimą, didinti turistinį patrauklumą. </w:t>
      </w:r>
      <w:r w:rsidRPr="00442E43">
        <w:rPr>
          <w:rFonts w:eastAsia="Calibri"/>
          <w:szCs w:val="24"/>
        </w:rPr>
        <w:t>Šiam strateginiam tikslui įgyvendinti buvo vykdomos programos:</w:t>
      </w:r>
    </w:p>
    <w:p w14:paraId="6E0D7FA9" w14:textId="77777777" w:rsidR="00B6382C" w:rsidRPr="00442E43" w:rsidRDefault="00B6382C" w:rsidP="00B6382C">
      <w:pPr>
        <w:ind w:firstLine="709"/>
        <w:jc w:val="both"/>
        <w:rPr>
          <w:rFonts w:eastAsia="Calibri"/>
          <w:szCs w:val="24"/>
        </w:rPr>
      </w:pPr>
      <w:r w:rsidRPr="00442E43">
        <w:rPr>
          <w:rFonts w:eastAsia="Calibri"/>
          <w:szCs w:val="24"/>
        </w:rPr>
        <w:t>03 Savivaldybės veiklos funkcijų vykdymo ir strategijos formavimo ir įgyvendinimo programa;</w:t>
      </w:r>
    </w:p>
    <w:p w14:paraId="16E7637E" w14:textId="77777777" w:rsidR="00B6382C" w:rsidRPr="00442E43" w:rsidRDefault="00B6382C" w:rsidP="00B6382C">
      <w:pPr>
        <w:ind w:firstLine="709"/>
        <w:jc w:val="both"/>
        <w:rPr>
          <w:rFonts w:eastAsia="Calibri"/>
          <w:szCs w:val="24"/>
        </w:rPr>
      </w:pPr>
      <w:r w:rsidRPr="00442E43">
        <w:rPr>
          <w:rFonts w:eastAsia="Calibri"/>
          <w:szCs w:val="24"/>
        </w:rPr>
        <w:t>04 Teritorinio planavimo ir turizmo plėtros programa;</w:t>
      </w:r>
    </w:p>
    <w:p w14:paraId="45E09E3B" w14:textId="77777777" w:rsidR="00B6382C" w:rsidRPr="00442E43" w:rsidRDefault="00B6382C" w:rsidP="00B6382C">
      <w:pPr>
        <w:ind w:firstLine="709"/>
        <w:jc w:val="both"/>
        <w:rPr>
          <w:rFonts w:eastAsia="Calibri"/>
          <w:szCs w:val="24"/>
        </w:rPr>
      </w:pPr>
      <w:r w:rsidRPr="00442E43">
        <w:rPr>
          <w:rFonts w:eastAsia="Calibri"/>
          <w:szCs w:val="24"/>
        </w:rPr>
        <w:t>06 Paskolų valdymo programa;</w:t>
      </w:r>
    </w:p>
    <w:p w14:paraId="552325E2" w14:textId="77777777" w:rsidR="00B6382C" w:rsidRPr="00442E43" w:rsidRDefault="00B6382C" w:rsidP="00B6382C">
      <w:pPr>
        <w:ind w:firstLine="709"/>
        <w:jc w:val="both"/>
        <w:rPr>
          <w:rFonts w:eastAsia="Calibri"/>
          <w:szCs w:val="24"/>
        </w:rPr>
      </w:pPr>
      <w:r w:rsidRPr="00442E43">
        <w:rPr>
          <w:rFonts w:eastAsia="Calibri"/>
          <w:szCs w:val="24"/>
        </w:rPr>
        <w:t>07 Kaimo teritorijos vystymo ir žemės ūkio plėtros programa;</w:t>
      </w:r>
    </w:p>
    <w:p w14:paraId="407130E2" w14:textId="77777777" w:rsidR="00B6382C" w:rsidRPr="00442E43" w:rsidRDefault="00B6382C" w:rsidP="00B6382C">
      <w:pPr>
        <w:ind w:firstLine="709"/>
        <w:jc w:val="both"/>
        <w:rPr>
          <w:rFonts w:eastAsia="Calibri"/>
          <w:szCs w:val="24"/>
        </w:rPr>
      </w:pPr>
      <w:r w:rsidRPr="00442E43">
        <w:rPr>
          <w:rFonts w:eastAsia="Calibri"/>
          <w:szCs w:val="24"/>
        </w:rPr>
        <w:t>08 Užimtumo didinimo programa.</w:t>
      </w:r>
    </w:p>
    <w:p w14:paraId="516D2983" w14:textId="77777777" w:rsidR="00B6382C" w:rsidRPr="00442E43" w:rsidRDefault="00B6382C" w:rsidP="00B6382C">
      <w:pPr>
        <w:ind w:firstLine="709"/>
        <w:jc w:val="both"/>
        <w:rPr>
          <w:rFonts w:eastAsia="Calibri"/>
          <w:szCs w:val="24"/>
        </w:rPr>
      </w:pPr>
      <w:r w:rsidRPr="00442E43">
        <w:rPr>
          <w:rFonts w:eastAsia="Calibri"/>
          <w:b/>
          <w:szCs w:val="24"/>
        </w:rPr>
        <w:t>03 strateginis tikslas</w:t>
      </w:r>
      <w:r w:rsidRPr="00442E43">
        <w:rPr>
          <w:rFonts w:eastAsia="Calibri"/>
          <w:szCs w:val="24"/>
        </w:rPr>
        <w:t xml:space="preserve"> </w:t>
      </w:r>
      <w:r w:rsidRPr="00442E43">
        <w:rPr>
          <w:rFonts w:eastAsia="Calibri"/>
          <w:b/>
          <w:szCs w:val="24"/>
        </w:rPr>
        <w:t xml:space="preserve">– Užtikrinti Savivaldybės teritorijos, jos infrastruktūros, ekologiškai švarios ir saugios gyvenamosios aplinkos vystymąsi. </w:t>
      </w:r>
      <w:r w:rsidRPr="00442E43">
        <w:rPr>
          <w:rFonts w:eastAsia="Calibri"/>
          <w:szCs w:val="24"/>
        </w:rPr>
        <w:t>Šiam strateginiam tikslui įgyvendinti buvo vykdomos programos:</w:t>
      </w:r>
    </w:p>
    <w:p w14:paraId="63DE7781" w14:textId="77777777" w:rsidR="00B6382C" w:rsidRPr="00442E43" w:rsidRDefault="00B6382C" w:rsidP="00B6382C">
      <w:pPr>
        <w:ind w:firstLine="709"/>
        <w:jc w:val="both"/>
        <w:rPr>
          <w:rFonts w:eastAsia="Calibri"/>
          <w:szCs w:val="24"/>
        </w:rPr>
      </w:pPr>
      <w:r w:rsidRPr="00442E43">
        <w:rPr>
          <w:rFonts w:eastAsia="Calibri"/>
          <w:szCs w:val="24"/>
        </w:rPr>
        <w:t>05 Ekonominės plėtros programa;</w:t>
      </w:r>
    </w:p>
    <w:p w14:paraId="689B85CC" w14:textId="77777777" w:rsidR="00B6382C" w:rsidRPr="00442E43" w:rsidRDefault="00B6382C" w:rsidP="00B6382C">
      <w:pPr>
        <w:ind w:firstLine="709"/>
        <w:jc w:val="both"/>
        <w:rPr>
          <w:rFonts w:eastAsia="Calibri"/>
          <w:szCs w:val="24"/>
        </w:rPr>
      </w:pPr>
      <w:r w:rsidRPr="00442E43">
        <w:rPr>
          <w:rFonts w:eastAsia="Calibri"/>
          <w:szCs w:val="24"/>
        </w:rPr>
        <w:t>09 Aplinkos apsaugos rėmimo programa;</w:t>
      </w:r>
    </w:p>
    <w:p w14:paraId="3168DF91" w14:textId="77777777" w:rsidR="00B6382C" w:rsidRPr="00442E43" w:rsidRDefault="00B6382C" w:rsidP="00B6382C">
      <w:pPr>
        <w:ind w:firstLine="709"/>
        <w:jc w:val="both"/>
        <w:rPr>
          <w:rFonts w:eastAsia="Calibri"/>
          <w:szCs w:val="24"/>
        </w:rPr>
      </w:pPr>
      <w:r w:rsidRPr="00442E43">
        <w:rPr>
          <w:rFonts w:eastAsia="Calibri"/>
          <w:szCs w:val="24"/>
        </w:rPr>
        <w:t>10 Komunalinių atliekų surinkimo ir tvarkymo programa.</w:t>
      </w:r>
    </w:p>
    <w:p w14:paraId="403DD074" w14:textId="77777777" w:rsidR="00B6382C" w:rsidRDefault="00B6382C" w:rsidP="00B6382C">
      <w:pPr>
        <w:rPr>
          <w:i/>
          <w:iCs/>
        </w:rPr>
      </w:pPr>
    </w:p>
    <w:p w14:paraId="7EE946AA" w14:textId="77777777" w:rsidR="00B6382C" w:rsidRPr="004D2B7E" w:rsidRDefault="00B6382C" w:rsidP="00B6382C">
      <w:pPr>
        <w:ind w:firstLine="709"/>
        <w:jc w:val="both"/>
        <w:rPr>
          <w:rFonts w:eastAsia="Calibri"/>
          <w:b/>
          <w:bCs/>
          <w:szCs w:val="24"/>
        </w:rPr>
      </w:pPr>
      <w:r w:rsidRPr="004D2B7E">
        <w:rPr>
          <w:rFonts w:eastAsia="Calibri"/>
          <w:b/>
          <w:bCs/>
          <w:szCs w:val="24"/>
        </w:rPr>
        <w:t>Informacija apie Rietavo savivaldybės 2023 metų programų finansavimą iš Savivaldybės biudžeto lėšų</w:t>
      </w:r>
    </w:p>
    <w:p w14:paraId="5648DC1F" w14:textId="77777777" w:rsidR="00B6382C" w:rsidRPr="00442E43" w:rsidRDefault="00B6382C" w:rsidP="00B6382C">
      <w:pPr>
        <w:ind w:firstLine="709"/>
        <w:jc w:val="both"/>
        <w:rPr>
          <w:rFonts w:eastAsia="Calibri"/>
          <w:szCs w:val="24"/>
        </w:rPr>
      </w:pP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790"/>
        <w:gridCol w:w="2896"/>
        <w:gridCol w:w="1559"/>
        <w:gridCol w:w="1418"/>
        <w:gridCol w:w="1134"/>
      </w:tblGrid>
      <w:tr w:rsidR="00B6382C" w:rsidRPr="00805EDB" w14:paraId="14B5D428" w14:textId="77777777" w:rsidTr="002F645C">
        <w:trPr>
          <w:trHeight w:val="238"/>
        </w:trPr>
        <w:tc>
          <w:tcPr>
            <w:tcW w:w="2439"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431857A" w14:textId="77777777" w:rsidR="00B6382C" w:rsidRPr="00805EDB" w:rsidRDefault="00B6382C" w:rsidP="002F645C">
            <w:pPr>
              <w:ind w:firstLine="0"/>
              <w:rPr>
                <w:szCs w:val="24"/>
                <w:lang w:eastAsia="lt-LT"/>
              </w:rPr>
            </w:pPr>
            <w:r w:rsidRPr="00805EDB">
              <w:rPr>
                <w:szCs w:val="24"/>
                <w:lang w:eastAsia="lt-LT"/>
              </w:rPr>
              <w:t>Strateginis tikslas pagal SVP</w:t>
            </w:r>
          </w:p>
        </w:tc>
        <w:tc>
          <w:tcPr>
            <w:tcW w:w="79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hideMark/>
          </w:tcPr>
          <w:p w14:paraId="3ADA6898" w14:textId="77777777" w:rsidR="00B6382C" w:rsidRPr="00805EDB" w:rsidRDefault="00B6382C" w:rsidP="002F645C">
            <w:pPr>
              <w:ind w:left="113" w:right="113" w:firstLine="0"/>
              <w:jc w:val="both"/>
              <w:rPr>
                <w:szCs w:val="24"/>
                <w:lang w:eastAsia="lt-LT"/>
              </w:rPr>
            </w:pPr>
            <w:r w:rsidRPr="00805EDB">
              <w:rPr>
                <w:szCs w:val="24"/>
                <w:lang w:eastAsia="lt-LT"/>
              </w:rPr>
              <w:t>Programos kodas</w:t>
            </w:r>
          </w:p>
        </w:tc>
        <w:tc>
          <w:tcPr>
            <w:tcW w:w="2896"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7EB6FCD" w14:textId="77777777" w:rsidR="00B6382C" w:rsidRPr="00805EDB" w:rsidRDefault="00B6382C" w:rsidP="002F645C">
            <w:pPr>
              <w:jc w:val="both"/>
              <w:rPr>
                <w:szCs w:val="24"/>
                <w:lang w:eastAsia="lt-LT"/>
              </w:rPr>
            </w:pPr>
          </w:p>
          <w:p w14:paraId="4E2CEA7B" w14:textId="77777777" w:rsidR="00B6382C" w:rsidRPr="00805EDB" w:rsidRDefault="00B6382C" w:rsidP="002F645C">
            <w:pPr>
              <w:ind w:firstLine="0"/>
              <w:jc w:val="both"/>
              <w:rPr>
                <w:szCs w:val="24"/>
                <w:lang w:eastAsia="lt-LT"/>
              </w:rPr>
            </w:pPr>
            <w:r w:rsidRPr="00805EDB">
              <w:rPr>
                <w:szCs w:val="24"/>
                <w:lang w:eastAsia="lt-LT"/>
              </w:rPr>
              <w:t>Programos pavadinimas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C2C56D0" w14:textId="77777777" w:rsidR="00B6382C" w:rsidRPr="00805EDB" w:rsidRDefault="00B6382C" w:rsidP="002F645C">
            <w:pPr>
              <w:ind w:firstLine="0"/>
              <w:rPr>
                <w:szCs w:val="24"/>
                <w:lang w:eastAsia="lt-LT"/>
              </w:rPr>
            </w:pPr>
            <w:r w:rsidRPr="00805EDB">
              <w:rPr>
                <w:szCs w:val="24"/>
                <w:lang w:eastAsia="lt-LT"/>
              </w:rPr>
              <w:t>Savivaldybės biudžeto lėšos 202</w:t>
            </w:r>
            <w:r>
              <w:rPr>
                <w:szCs w:val="24"/>
                <w:lang w:eastAsia="lt-LT"/>
              </w:rPr>
              <w:t>3</w:t>
            </w:r>
            <w:r w:rsidRPr="00805EDB">
              <w:rPr>
                <w:szCs w:val="24"/>
                <w:lang w:eastAsia="lt-LT"/>
              </w:rPr>
              <w:t xml:space="preserve"> metams,  tūkst. Eur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3C0B3325" w14:textId="77777777" w:rsidR="00B6382C" w:rsidRPr="00805EDB" w:rsidRDefault="00B6382C" w:rsidP="002F645C">
            <w:pPr>
              <w:ind w:firstLine="0"/>
              <w:rPr>
                <w:szCs w:val="24"/>
                <w:lang w:eastAsia="lt-LT"/>
              </w:rPr>
            </w:pPr>
            <w:r w:rsidRPr="00805EDB">
              <w:rPr>
                <w:szCs w:val="24"/>
                <w:lang w:eastAsia="lt-LT"/>
              </w:rPr>
              <w:t>202</w:t>
            </w:r>
            <w:r>
              <w:rPr>
                <w:szCs w:val="24"/>
                <w:lang w:eastAsia="lt-LT"/>
              </w:rPr>
              <w:t>3</w:t>
            </w:r>
            <w:r w:rsidRPr="00805EDB">
              <w:rPr>
                <w:szCs w:val="24"/>
                <w:lang w:eastAsia="lt-LT"/>
              </w:rPr>
              <w:t xml:space="preserve"> m. </w:t>
            </w:r>
            <w:proofErr w:type="spellStart"/>
            <w:r w:rsidRPr="00805EDB">
              <w:rPr>
                <w:szCs w:val="24"/>
                <w:lang w:eastAsia="lt-LT"/>
              </w:rPr>
              <w:t>progra-mų</w:t>
            </w:r>
            <w:proofErr w:type="spellEnd"/>
            <w:r w:rsidRPr="00805EDB">
              <w:rPr>
                <w:szCs w:val="24"/>
                <w:lang w:eastAsia="lt-LT"/>
              </w:rPr>
              <w:t xml:space="preserve"> </w:t>
            </w:r>
            <w:proofErr w:type="spellStart"/>
            <w:r w:rsidRPr="00805EDB">
              <w:rPr>
                <w:szCs w:val="24"/>
                <w:lang w:eastAsia="lt-LT"/>
              </w:rPr>
              <w:t>įgyven-dinimas</w:t>
            </w:r>
            <w:proofErr w:type="spellEnd"/>
            <w:r w:rsidRPr="00805EDB">
              <w:rPr>
                <w:szCs w:val="24"/>
                <w:lang w:eastAsia="lt-LT"/>
              </w:rPr>
              <w:t>, proc.</w:t>
            </w:r>
          </w:p>
        </w:tc>
      </w:tr>
      <w:tr w:rsidR="00B6382C" w:rsidRPr="00805EDB" w14:paraId="730F4625" w14:textId="77777777" w:rsidTr="002F645C">
        <w:trPr>
          <w:trHeight w:val="911"/>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1E98C179" w14:textId="77777777" w:rsidR="00B6382C" w:rsidRPr="00805EDB" w:rsidRDefault="00B6382C" w:rsidP="002F645C">
            <w:pPr>
              <w:rPr>
                <w:szCs w:val="24"/>
                <w:lang w:eastAsia="lt-LT"/>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6543089C" w14:textId="77777777" w:rsidR="00B6382C" w:rsidRPr="00805EDB" w:rsidRDefault="00B6382C" w:rsidP="002F645C">
            <w:pPr>
              <w:rPr>
                <w:szCs w:val="24"/>
                <w:lang w:eastAsia="lt-LT"/>
              </w:rPr>
            </w:pPr>
          </w:p>
        </w:tc>
        <w:tc>
          <w:tcPr>
            <w:tcW w:w="2896" w:type="dxa"/>
            <w:vMerge/>
            <w:tcBorders>
              <w:top w:val="single" w:sz="4" w:space="0" w:color="auto"/>
              <w:left w:val="single" w:sz="4" w:space="0" w:color="auto"/>
              <w:bottom w:val="single" w:sz="4" w:space="0" w:color="auto"/>
              <w:right w:val="single" w:sz="4" w:space="0" w:color="auto"/>
            </w:tcBorders>
            <w:vAlign w:val="center"/>
            <w:hideMark/>
          </w:tcPr>
          <w:p w14:paraId="57AE37B7" w14:textId="77777777" w:rsidR="00B6382C" w:rsidRPr="00805EDB" w:rsidRDefault="00B6382C" w:rsidP="002F645C">
            <w:pPr>
              <w:rPr>
                <w:szCs w:val="24"/>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9C48A9" w14:textId="77777777" w:rsidR="00B6382C" w:rsidRPr="00805EDB" w:rsidRDefault="00B6382C" w:rsidP="002F645C">
            <w:pPr>
              <w:ind w:firstLine="0"/>
              <w:rPr>
                <w:szCs w:val="24"/>
                <w:lang w:eastAsia="lt-LT"/>
              </w:rPr>
            </w:pPr>
            <w:r w:rsidRPr="00805EDB">
              <w:rPr>
                <w:szCs w:val="24"/>
                <w:lang w:eastAsia="lt-LT"/>
              </w:rPr>
              <w:t>202</w:t>
            </w:r>
            <w:r>
              <w:rPr>
                <w:szCs w:val="24"/>
                <w:lang w:eastAsia="lt-LT"/>
              </w:rPr>
              <w:t>3</w:t>
            </w:r>
            <w:r w:rsidRPr="00805EDB">
              <w:rPr>
                <w:szCs w:val="24"/>
                <w:lang w:eastAsia="lt-LT"/>
              </w:rPr>
              <w:t xml:space="preserve"> m. asignavimų planas</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39C6BC9" w14:textId="77777777" w:rsidR="00B6382C" w:rsidRPr="00805EDB" w:rsidRDefault="00B6382C" w:rsidP="002F645C">
            <w:pPr>
              <w:ind w:firstLine="0"/>
              <w:rPr>
                <w:szCs w:val="24"/>
                <w:lang w:eastAsia="lt-LT"/>
              </w:rPr>
            </w:pPr>
            <w:r w:rsidRPr="00805EDB">
              <w:rPr>
                <w:szCs w:val="24"/>
                <w:lang w:eastAsia="lt-LT"/>
              </w:rPr>
              <w:t>202</w:t>
            </w:r>
            <w:r>
              <w:rPr>
                <w:szCs w:val="24"/>
                <w:lang w:eastAsia="lt-LT"/>
              </w:rPr>
              <w:t>3</w:t>
            </w:r>
            <w:r w:rsidRPr="00805EDB">
              <w:rPr>
                <w:szCs w:val="24"/>
                <w:lang w:eastAsia="lt-LT"/>
              </w:rPr>
              <w:t xml:space="preserve"> m. asignavimų patikslintas planas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DFE98A" w14:textId="77777777" w:rsidR="00B6382C" w:rsidRPr="00805EDB" w:rsidRDefault="00B6382C" w:rsidP="002F645C">
            <w:pPr>
              <w:rPr>
                <w:szCs w:val="24"/>
                <w:lang w:eastAsia="lt-LT"/>
              </w:rPr>
            </w:pPr>
          </w:p>
        </w:tc>
      </w:tr>
      <w:tr w:rsidR="00B6382C" w:rsidRPr="00805EDB" w14:paraId="6F61A91A" w14:textId="77777777" w:rsidTr="002F645C">
        <w:tc>
          <w:tcPr>
            <w:tcW w:w="2439" w:type="dxa"/>
            <w:vMerge w:val="restart"/>
            <w:tcBorders>
              <w:top w:val="single" w:sz="4" w:space="0" w:color="auto"/>
              <w:left w:val="single" w:sz="4" w:space="0" w:color="auto"/>
              <w:bottom w:val="single" w:sz="4" w:space="0" w:color="auto"/>
              <w:right w:val="single" w:sz="4" w:space="0" w:color="auto"/>
            </w:tcBorders>
            <w:hideMark/>
          </w:tcPr>
          <w:p w14:paraId="2C02F2AD" w14:textId="77777777" w:rsidR="00B6382C" w:rsidRPr="00805EDB" w:rsidRDefault="00B6382C" w:rsidP="002F645C">
            <w:pPr>
              <w:ind w:firstLine="0"/>
              <w:rPr>
                <w:szCs w:val="24"/>
                <w:lang w:eastAsia="lt-LT"/>
              </w:rPr>
            </w:pPr>
            <w:r w:rsidRPr="00805EDB">
              <w:rPr>
                <w:szCs w:val="24"/>
                <w:lang w:eastAsia="lt-LT"/>
              </w:rPr>
              <w:t xml:space="preserve">01 </w:t>
            </w:r>
            <w:r w:rsidRPr="00805EDB">
              <w:rPr>
                <w:rFonts w:eastAsia="Calibri"/>
                <w:szCs w:val="24"/>
              </w:rPr>
              <w:t>Užtikrinti švietimo, kultūros, sporto ir jaunimo užimtumo sistemą, formuoti socialiai saugią ir sveiką visuomenę</w:t>
            </w:r>
            <w:r w:rsidRPr="00805EDB">
              <w:rPr>
                <w:szCs w:val="24"/>
                <w:lang w:eastAsia="lt-LT"/>
              </w:rPr>
              <w:t xml:space="preserve"> </w:t>
            </w:r>
          </w:p>
        </w:tc>
        <w:tc>
          <w:tcPr>
            <w:tcW w:w="790" w:type="dxa"/>
            <w:tcBorders>
              <w:top w:val="single" w:sz="4" w:space="0" w:color="auto"/>
              <w:left w:val="single" w:sz="4" w:space="0" w:color="auto"/>
              <w:bottom w:val="single" w:sz="4" w:space="0" w:color="auto"/>
              <w:right w:val="single" w:sz="4" w:space="0" w:color="auto"/>
            </w:tcBorders>
            <w:hideMark/>
          </w:tcPr>
          <w:p w14:paraId="0824ACCB" w14:textId="77777777" w:rsidR="00B6382C" w:rsidRPr="00E94578" w:rsidRDefault="00B6382C" w:rsidP="002F645C">
            <w:pPr>
              <w:ind w:firstLine="0"/>
              <w:rPr>
                <w:szCs w:val="24"/>
                <w:lang w:eastAsia="lt-LT"/>
              </w:rPr>
            </w:pPr>
            <w:r w:rsidRPr="00E94578">
              <w:rPr>
                <w:szCs w:val="24"/>
                <w:lang w:eastAsia="lt-LT"/>
              </w:rPr>
              <w:t>01</w:t>
            </w:r>
          </w:p>
        </w:tc>
        <w:tc>
          <w:tcPr>
            <w:tcW w:w="2896" w:type="dxa"/>
            <w:tcBorders>
              <w:top w:val="single" w:sz="4" w:space="0" w:color="auto"/>
              <w:left w:val="single" w:sz="4" w:space="0" w:color="auto"/>
              <w:bottom w:val="single" w:sz="4" w:space="0" w:color="auto"/>
              <w:right w:val="single" w:sz="4" w:space="0" w:color="auto"/>
            </w:tcBorders>
            <w:hideMark/>
          </w:tcPr>
          <w:p w14:paraId="0205A857" w14:textId="77777777" w:rsidR="00B6382C" w:rsidRPr="00E94578" w:rsidRDefault="00B6382C" w:rsidP="002F645C">
            <w:pPr>
              <w:ind w:firstLine="0"/>
              <w:rPr>
                <w:szCs w:val="24"/>
                <w:lang w:eastAsia="lt-LT"/>
              </w:rPr>
            </w:pPr>
            <w:r w:rsidRPr="00E94578">
              <w:rPr>
                <w:szCs w:val="24"/>
                <w:lang w:eastAsia="lt-LT"/>
              </w:rPr>
              <w:t>Visuomenės ugdymo programa</w:t>
            </w:r>
          </w:p>
        </w:tc>
        <w:tc>
          <w:tcPr>
            <w:tcW w:w="1559" w:type="dxa"/>
            <w:tcBorders>
              <w:top w:val="single" w:sz="4" w:space="0" w:color="auto"/>
              <w:left w:val="single" w:sz="4" w:space="0" w:color="auto"/>
              <w:bottom w:val="single" w:sz="4" w:space="0" w:color="auto"/>
              <w:right w:val="single" w:sz="4" w:space="0" w:color="auto"/>
            </w:tcBorders>
          </w:tcPr>
          <w:p w14:paraId="2E17B4C0" w14:textId="77777777" w:rsidR="00B6382C" w:rsidRPr="00E94578" w:rsidRDefault="00B6382C" w:rsidP="002F645C">
            <w:pPr>
              <w:ind w:firstLine="0"/>
              <w:rPr>
                <w:szCs w:val="24"/>
                <w:lang w:eastAsia="lt-LT"/>
              </w:rPr>
            </w:pPr>
            <w:r>
              <w:rPr>
                <w:szCs w:val="24"/>
                <w:lang w:eastAsia="lt-LT"/>
              </w:rPr>
              <w:t>6620,103</w:t>
            </w:r>
          </w:p>
        </w:tc>
        <w:tc>
          <w:tcPr>
            <w:tcW w:w="1418" w:type="dxa"/>
            <w:tcBorders>
              <w:top w:val="single" w:sz="4" w:space="0" w:color="auto"/>
              <w:left w:val="single" w:sz="4" w:space="0" w:color="auto"/>
              <w:bottom w:val="single" w:sz="4" w:space="0" w:color="auto"/>
              <w:right w:val="single" w:sz="4" w:space="0" w:color="auto"/>
            </w:tcBorders>
          </w:tcPr>
          <w:p w14:paraId="5E7DE47F" w14:textId="77777777" w:rsidR="00B6382C" w:rsidRPr="00E94578" w:rsidRDefault="00B6382C" w:rsidP="002F645C">
            <w:pPr>
              <w:ind w:firstLine="0"/>
              <w:rPr>
                <w:szCs w:val="24"/>
                <w:lang w:eastAsia="lt-LT"/>
              </w:rPr>
            </w:pPr>
            <w:r w:rsidRPr="00E94578">
              <w:rPr>
                <w:szCs w:val="24"/>
                <w:lang w:eastAsia="lt-LT"/>
              </w:rPr>
              <w:t>6976,198</w:t>
            </w:r>
          </w:p>
        </w:tc>
        <w:tc>
          <w:tcPr>
            <w:tcW w:w="1134" w:type="dxa"/>
            <w:tcBorders>
              <w:top w:val="single" w:sz="4" w:space="0" w:color="auto"/>
              <w:left w:val="single" w:sz="4" w:space="0" w:color="auto"/>
              <w:bottom w:val="single" w:sz="4" w:space="0" w:color="auto"/>
              <w:right w:val="single" w:sz="4" w:space="0" w:color="auto"/>
            </w:tcBorders>
          </w:tcPr>
          <w:p w14:paraId="1EB3B634" w14:textId="77777777" w:rsidR="00B6382C" w:rsidRPr="00805EDB" w:rsidRDefault="00B6382C" w:rsidP="002F645C">
            <w:pPr>
              <w:ind w:firstLine="0"/>
              <w:rPr>
                <w:szCs w:val="24"/>
                <w:lang w:eastAsia="lt-LT"/>
              </w:rPr>
            </w:pPr>
            <w:r>
              <w:rPr>
                <w:szCs w:val="24"/>
                <w:lang w:eastAsia="lt-LT"/>
              </w:rPr>
              <w:t>105,38</w:t>
            </w:r>
          </w:p>
        </w:tc>
      </w:tr>
      <w:tr w:rsidR="00B6382C" w:rsidRPr="00021A3E" w14:paraId="319BD80C" w14:textId="77777777" w:rsidTr="002F645C">
        <w:trPr>
          <w:trHeight w:val="562"/>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10A13DD7" w14:textId="77777777" w:rsidR="00B6382C" w:rsidRPr="00021A3E" w:rsidRDefault="00B6382C" w:rsidP="002F645C">
            <w:pPr>
              <w:rPr>
                <w:color w:val="FF0000"/>
                <w:szCs w:val="24"/>
                <w:lang w:eastAsia="lt-LT"/>
              </w:rPr>
            </w:pPr>
          </w:p>
        </w:tc>
        <w:tc>
          <w:tcPr>
            <w:tcW w:w="790" w:type="dxa"/>
            <w:vMerge w:val="restart"/>
            <w:tcBorders>
              <w:top w:val="single" w:sz="4" w:space="0" w:color="auto"/>
              <w:left w:val="single" w:sz="4" w:space="0" w:color="auto"/>
              <w:bottom w:val="single" w:sz="4" w:space="0" w:color="auto"/>
              <w:right w:val="single" w:sz="4" w:space="0" w:color="auto"/>
            </w:tcBorders>
            <w:hideMark/>
          </w:tcPr>
          <w:p w14:paraId="14CE0A18" w14:textId="77777777" w:rsidR="00B6382C" w:rsidRPr="00E94578" w:rsidRDefault="00B6382C" w:rsidP="002F645C">
            <w:pPr>
              <w:ind w:firstLine="0"/>
              <w:rPr>
                <w:szCs w:val="24"/>
                <w:lang w:eastAsia="lt-LT"/>
              </w:rPr>
            </w:pPr>
            <w:r w:rsidRPr="00E94578">
              <w:rPr>
                <w:szCs w:val="24"/>
                <w:lang w:eastAsia="lt-LT"/>
              </w:rPr>
              <w:t>02</w:t>
            </w:r>
          </w:p>
        </w:tc>
        <w:tc>
          <w:tcPr>
            <w:tcW w:w="2896" w:type="dxa"/>
            <w:vMerge w:val="restart"/>
            <w:tcBorders>
              <w:top w:val="single" w:sz="4" w:space="0" w:color="auto"/>
              <w:left w:val="single" w:sz="4" w:space="0" w:color="auto"/>
              <w:bottom w:val="single" w:sz="4" w:space="0" w:color="auto"/>
              <w:right w:val="single" w:sz="4" w:space="0" w:color="auto"/>
            </w:tcBorders>
            <w:hideMark/>
          </w:tcPr>
          <w:p w14:paraId="3F65FBE8" w14:textId="77777777" w:rsidR="00B6382C" w:rsidRPr="00E94578" w:rsidRDefault="00B6382C" w:rsidP="002F645C">
            <w:pPr>
              <w:ind w:firstLine="0"/>
              <w:rPr>
                <w:szCs w:val="24"/>
                <w:lang w:eastAsia="lt-LT"/>
              </w:rPr>
            </w:pPr>
            <w:r w:rsidRPr="00E94578">
              <w:rPr>
                <w:szCs w:val="24"/>
                <w:lang w:eastAsia="lt-LT"/>
              </w:rPr>
              <w:t>Sveikatos, socialinės paramos ir paslaugų įgyvendinimo programa</w:t>
            </w:r>
          </w:p>
        </w:tc>
        <w:tc>
          <w:tcPr>
            <w:tcW w:w="1559" w:type="dxa"/>
            <w:vMerge w:val="restart"/>
            <w:tcBorders>
              <w:top w:val="single" w:sz="4" w:space="0" w:color="auto"/>
              <w:left w:val="single" w:sz="4" w:space="0" w:color="auto"/>
              <w:bottom w:val="single" w:sz="4" w:space="0" w:color="auto"/>
              <w:right w:val="single" w:sz="4" w:space="0" w:color="auto"/>
            </w:tcBorders>
          </w:tcPr>
          <w:p w14:paraId="467DCE2B" w14:textId="77777777" w:rsidR="00B6382C" w:rsidRPr="00E94578" w:rsidRDefault="00B6382C" w:rsidP="002F645C">
            <w:pPr>
              <w:ind w:firstLine="0"/>
              <w:rPr>
                <w:szCs w:val="24"/>
                <w:lang w:eastAsia="lt-LT"/>
              </w:rPr>
            </w:pPr>
            <w:r>
              <w:rPr>
                <w:szCs w:val="24"/>
                <w:lang w:eastAsia="lt-LT"/>
              </w:rPr>
              <w:t>2572,423</w:t>
            </w:r>
          </w:p>
        </w:tc>
        <w:tc>
          <w:tcPr>
            <w:tcW w:w="1418" w:type="dxa"/>
            <w:tcBorders>
              <w:top w:val="single" w:sz="4" w:space="0" w:color="auto"/>
              <w:left w:val="single" w:sz="4" w:space="0" w:color="auto"/>
              <w:bottom w:val="nil"/>
              <w:right w:val="single" w:sz="4" w:space="0" w:color="auto"/>
            </w:tcBorders>
          </w:tcPr>
          <w:p w14:paraId="635B2E1F" w14:textId="77777777" w:rsidR="00B6382C" w:rsidRPr="00E94578" w:rsidRDefault="00B6382C" w:rsidP="002F645C">
            <w:pPr>
              <w:ind w:firstLine="0"/>
              <w:rPr>
                <w:szCs w:val="24"/>
                <w:lang w:eastAsia="lt-LT"/>
              </w:rPr>
            </w:pPr>
            <w:r w:rsidRPr="00E94578">
              <w:rPr>
                <w:szCs w:val="24"/>
                <w:lang w:eastAsia="lt-LT"/>
              </w:rPr>
              <w:t>3080,06</w:t>
            </w:r>
          </w:p>
        </w:tc>
        <w:tc>
          <w:tcPr>
            <w:tcW w:w="1134" w:type="dxa"/>
            <w:tcBorders>
              <w:top w:val="single" w:sz="4" w:space="0" w:color="auto"/>
              <w:left w:val="single" w:sz="4" w:space="0" w:color="auto"/>
              <w:bottom w:val="nil"/>
              <w:right w:val="single" w:sz="4" w:space="0" w:color="auto"/>
            </w:tcBorders>
          </w:tcPr>
          <w:p w14:paraId="3C0547AF" w14:textId="77777777" w:rsidR="00B6382C" w:rsidRPr="00CD6B3C" w:rsidRDefault="00B6382C" w:rsidP="002F645C">
            <w:pPr>
              <w:ind w:firstLine="0"/>
              <w:rPr>
                <w:szCs w:val="24"/>
                <w:lang w:eastAsia="lt-LT"/>
              </w:rPr>
            </w:pPr>
            <w:r w:rsidRPr="00CD6B3C">
              <w:rPr>
                <w:szCs w:val="24"/>
                <w:lang w:eastAsia="lt-LT"/>
              </w:rPr>
              <w:t>119,73</w:t>
            </w:r>
          </w:p>
        </w:tc>
      </w:tr>
      <w:tr w:rsidR="00B6382C" w:rsidRPr="00021A3E" w14:paraId="4827B7A3" w14:textId="77777777" w:rsidTr="002F645C">
        <w:trPr>
          <w:trHeight w:val="562"/>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42BC052C" w14:textId="77777777" w:rsidR="00B6382C" w:rsidRPr="00021A3E" w:rsidRDefault="00B6382C" w:rsidP="002F645C">
            <w:pPr>
              <w:rPr>
                <w:color w:val="FF0000"/>
                <w:szCs w:val="24"/>
                <w:lang w:eastAsia="lt-LT"/>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421F4765" w14:textId="77777777" w:rsidR="00B6382C" w:rsidRPr="00E94578" w:rsidRDefault="00B6382C" w:rsidP="002F645C">
            <w:pPr>
              <w:rPr>
                <w:szCs w:val="24"/>
                <w:lang w:eastAsia="lt-LT"/>
              </w:rPr>
            </w:pPr>
          </w:p>
        </w:tc>
        <w:tc>
          <w:tcPr>
            <w:tcW w:w="2896" w:type="dxa"/>
            <w:vMerge/>
            <w:tcBorders>
              <w:top w:val="single" w:sz="4" w:space="0" w:color="auto"/>
              <w:left w:val="single" w:sz="4" w:space="0" w:color="auto"/>
              <w:bottom w:val="single" w:sz="4" w:space="0" w:color="auto"/>
              <w:right w:val="single" w:sz="4" w:space="0" w:color="auto"/>
            </w:tcBorders>
            <w:vAlign w:val="center"/>
            <w:hideMark/>
          </w:tcPr>
          <w:p w14:paraId="4502C26F" w14:textId="77777777" w:rsidR="00B6382C" w:rsidRPr="00E94578" w:rsidRDefault="00B6382C" w:rsidP="002F645C">
            <w:pPr>
              <w:rPr>
                <w:szCs w:val="24"/>
                <w:lang w:eastAsia="lt-LT"/>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15EA06E0" w14:textId="77777777" w:rsidR="00B6382C" w:rsidRPr="00E94578" w:rsidRDefault="00B6382C" w:rsidP="002F645C">
            <w:pPr>
              <w:jc w:val="center"/>
              <w:rPr>
                <w:szCs w:val="24"/>
                <w:lang w:eastAsia="lt-LT"/>
              </w:rPr>
            </w:pPr>
          </w:p>
        </w:tc>
        <w:tc>
          <w:tcPr>
            <w:tcW w:w="1418" w:type="dxa"/>
            <w:tcBorders>
              <w:top w:val="nil"/>
              <w:left w:val="single" w:sz="4" w:space="0" w:color="auto"/>
              <w:bottom w:val="single" w:sz="4" w:space="0" w:color="auto"/>
              <w:right w:val="single" w:sz="4" w:space="0" w:color="auto"/>
            </w:tcBorders>
          </w:tcPr>
          <w:p w14:paraId="4E167E17" w14:textId="77777777" w:rsidR="00B6382C" w:rsidRPr="00E94578" w:rsidRDefault="00B6382C" w:rsidP="002F645C">
            <w:pPr>
              <w:jc w:val="center"/>
              <w:rPr>
                <w:szCs w:val="24"/>
                <w:lang w:eastAsia="lt-LT"/>
              </w:rPr>
            </w:pPr>
          </w:p>
        </w:tc>
        <w:tc>
          <w:tcPr>
            <w:tcW w:w="1134" w:type="dxa"/>
            <w:tcBorders>
              <w:top w:val="nil"/>
              <w:left w:val="single" w:sz="4" w:space="0" w:color="auto"/>
              <w:bottom w:val="single" w:sz="4" w:space="0" w:color="auto"/>
              <w:right w:val="single" w:sz="4" w:space="0" w:color="auto"/>
            </w:tcBorders>
          </w:tcPr>
          <w:p w14:paraId="4FF01378" w14:textId="77777777" w:rsidR="00B6382C" w:rsidRPr="00CD6B3C" w:rsidRDefault="00B6382C" w:rsidP="002F645C">
            <w:pPr>
              <w:jc w:val="center"/>
              <w:rPr>
                <w:szCs w:val="24"/>
                <w:lang w:eastAsia="lt-LT"/>
              </w:rPr>
            </w:pPr>
          </w:p>
        </w:tc>
      </w:tr>
      <w:tr w:rsidR="00B6382C" w:rsidRPr="00021A3E" w14:paraId="016831D5" w14:textId="77777777" w:rsidTr="002F645C">
        <w:tc>
          <w:tcPr>
            <w:tcW w:w="6125"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6BCC846" w14:textId="77777777" w:rsidR="00B6382C" w:rsidRPr="00E94578" w:rsidRDefault="00B6382C" w:rsidP="002F645C">
            <w:pPr>
              <w:ind w:firstLine="851"/>
              <w:jc w:val="right"/>
              <w:rPr>
                <w:b/>
                <w:szCs w:val="24"/>
                <w:lang w:eastAsia="lt-LT"/>
              </w:rPr>
            </w:pPr>
            <w:r w:rsidRPr="00E94578">
              <w:rPr>
                <w:b/>
                <w:szCs w:val="24"/>
                <w:lang w:eastAsia="lt-LT"/>
              </w:rPr>
              <w:t>Iš viso 01 strateginiam tikslui</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35BFA07" w14:textId="77777777" w:rsidR="00B6382C" w:rsidRPr="00E94578" w:rsidRDefault="00B6382C" w:rsidP="002F645C">
            <w:pPr>
              <w:ind w:firstLine="0"/>
              <w:rPr>
                <w:b/>
                <w:szCs w:val="24"/>
                <w:lang w:eastAsia="lt-LT"/>
              </w:rPr>
            </w:pPr>
            <w:r>
              <w:rPr>
                <w:b/>
                <w:szCs w:val="24"/>
                <w:lang w:eastAsia="lt-LT"/>
              </w:rPr>
              <w:t>9192,526</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A9394CA" w14:textId="77777777" w:rsidR="00B6382C" w:rsidRPr="00E94578" w:rsidRDefault="00B6382C" w:rsidP="002F645C">
            <w:pPr>
              <w:ind w:firstLine="0"/>
              <w:rPr>
                <w:b/>
                <w:szCs w:val="24"/>
                <w:lang w:eastAsia="lt-LT"/>
              </w:rPr>
            </w:pPr>
            <w:r w:rsidRPr="00E94578">
              <w:rPr>
                <w:b/>
                <w:szCs w:val="24"/>
                <w:lang w:eastAsia="lt-LT"/>
              </w:rPr>
              <w:t>10056,258</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ABFF6B5" w14:textId="77777777" w:rsidR="00B6382C" w:rsidRPr="00021A3E" w:rsidRDefault="00B6382C" w:rsidP="002F645C">
            <w:pPr>
              <w:ind w:firstLine="0"/>
              <w:rPr>
                <w:b/>
                <w:color w:val="FF0000"/>
                <w:szCs w:val="24"/>
                <w:lang w:eastAsia="lt-LT"/>
              </w:rPr>
            </w:pPr>
            <w:r w:rsidRPr="00147EDC">
              <w:rPr>
                <w:b/>
                <w:szCs w:val="24"/>
                <w:lang w:eastAsia="lt-LT"/>
              </w:rPr>
              <w:t>109,39</w:t>
            </w:r>
          </w:p>
        </w:tc>
      </w:tr>
      <w:tr w:rsidR="00B6382C" w:rsidRPr="00021A3E" w14:paraId="383F2BB8" w14:textId="77777777" w:rsidTr="002F645C">
        <w:trPr>
          <w:trHeight w:val="495"/>
        </w:trPr>
        <w:tc>
          <w:tcPr>
            <w:tcW w:w="2439" w:type="dxa"/>
            <w:vMerge w:val="restart"/>
            <w:tcBorders>
              <w:top w:val="single" w:sz="4" w:space="0" w:color="auto"/>
              <w:left w:val="single" w:sz="4" w:space="0" w:color="auto"/>
              <w:bottom w:val="single" w:sz="4" w:space="0" w:color="auto"/>
              <w:right w:val="single" w:sz="4" w:space="0" w:color="auto"/>
            </w:tcBorders>
            <w:hideMark/>
          </w:tcPr>
          <w:p w14:paraId="154C7513" w14:textId="77777777" w:rsidR="00B6382C" w:rsidRPr="00A569EB" w:rsidRDefault="00B6382C" w:rsidP="002F645C">
            <w:pPr>
              <w:ind w:firstLine="0"/>
              <w:rPr>
                <w:szCs w:val="24"/>
                <w:lang w:eastAsia="lt-LT"/>
              </w:rPr>
            </w:pPr>
            <w:r w:rsidRPr="00A569EB">
              <w:rPr>
                <w:szCs w:val="24"/>
                <w:lang w:eastAsia="lt-LT"/>
              </w:rPr>
              <w:t xml:space="preserve">02 </w:t>
            </w:r>
            <w:r w:rsidRPr="00A569EB">
              <w:rPr>
                <w:rFonts w:eastAsia="Calibri"/>
                <w:szCs w:val="24"/>
              </w:rPr>
              <w:t>Užtikrinti Savivaldybės valdymo kokybę, racionalų jos turto ir lėšų panaudojimą, skatinti verslumą, žemės ūkio modernizavimą, didinti turistinį patrauklumą</w:t>
            </w:r>
          </w:p>
        </w:tc>
        <w:tc>
          <w:tcPr>
            <w:tcW w:w="790" w:type="dxa"/>
            <w:tcBorders>
              <w:top w:val="single" w:sz="4" w:space="0" w:color="auto"/>
              <w:left w:val="single" w:sz="4" w:space="0" w:color="auto"/>
              <w:bottom w:val="single" w:sz="4" w:space="0" w:color="auto"/>
              <w:right w:val="single" w:sz="4" w:space="0" w:color="auto"/>
            </w:tcBorders>
            <w:hideMark/>
          </w:tcPr>
          <w:p w14:paraId="31341253" w14:textId="77777777" w:rsidR="00B6382C" w:rsidRPr="00A569EB" w:rsidRDefault="00B6382C" w:rsidP="002F645C">
            <w:pPr>
              <w:ind w:firstLine="0"/>
              <w:rPr>
                <w:szCs w:val="24"/>
                <w:lang w:eastAsia="lt-LT"/>
              </w:rPr>
            </w:pPr>
            <w:r w:rsidRPr="00A569EB">
              <w:rPr>
                <w:szCs w:val="24"/>
                <w:lang w:eastAsia="lt-LT"/>
              </w:rPr>
              <w:t>03</w:t>
            </w:r>
          </w:p>
        </w:tc>
        <w:tc>
          <w:tcPr>
            <w:tcW w:w="2896" w:type="dxa"/>
            <w:tcBorders>
              <w:top w:val="single" w:sz="4" w:space="0" w:color="auto"/>
              <w:left w:val="single" w:sz="4" w:space="0" w:color="auto"/>
              <w:bottom w:val="single" w:sz="4" w:space="0" w:color="auto"/>
              <w:right w:val="single" w:sz="4" w:space="0" w:color="auto"/>
            </w:tcBorders>
            <w:hideMark/>
          </w:tcPr>
          <w:p w14:paraId="35AFD6E1" w14:textId="77777777" w:rsidR="00B6382C" w:rsidRPr="00A569EB" w:rsidRDefault="00B6382C" w:rsidP="002F645C">
            <w:pPr>
              <w:ind w:firstLine="0"/>
              <w:rPr>
                <w:szCs w:val="24"/>
                <w:lang w:eastAsia="lt-LT"/>
              </w:rPr>
            </w:pPr>
            <w:r w:rsidRPr="00A569EB">
              <w:rPr>
                <w:szCs w:val="24"/>
                <w:lang w:eastAsia="lt-LT"/>
              </w:rPr>
              <w:t>Savivaldybės veiklos funkcijų vykdymo ir strategijos formavimo ir įgyvendinimo programa</w:t>
            </w:r>
          </w:p>
        </w:tc>
        <w:tc>
          <w:tcPr>
            <w:tcW w:w="1559" w:type="dxa"/>
            <w:tcBorders>
              <w:top w:val="single" w:sz="4" w:space="0" w:color="auto"/>
              <w:left w:val="single" w:sz="4" w:space="0" w:color="auto"/>
              <w:bottom w:val="single" w:sz="4" w:space="0" w:color="auto"/>
              <w:right w:val="single" w:sz="4" w:space="0" w:color="auto"/>
            </w:tcBorders>
          </w:tcPr>
          <w:p w14:paraId="35D333F8" w14:textId="77777777" w:rsidR="00B6382C" w:rsidRPr="00A569EB" w:rsidRDefault="00B6382C" w:rsidP="002F645C">
            <w:pPr>
              <w:ind w:firstLine="62"/>
              <w:rPr>
                <w:szCs w:val="24"/>
                <w:lang w:eastAsia="lt-LT"/>
              </w:rPr>
            </w:pPr>
            <w:r>
              <w:rPr>
                <w:szCs w:val="24"/>
                <w:lang w:eastAsia="lt-LT"/>
              </w:rPr>
              <w:t>2683,455</w:t>
            </w:r>
          </w:p>
        </w:tc>
        <w:tc>
          <w:tcPr>
            <w:tcW w:w="1418" w:type="dxa"/>
            <w:tcBorders>
              <w:top w:val="single" w:sz="4" w:space="0" w:color="auto"/>
              <w:left w:val="single" w:sz="4" w:space="0" w:color="auto"/>
              <w:bottom w:val="single" w:sz="4" w:space="0" w:color="auto"/>
              <w:right w:val="single" w:sz="4" w:space="0" w:color="auto"/>
            </w:tcBorders>
          </w:tcPr>
          <w:p w14:paraId="027D7223" w14:textId="77777777" w:rsidR="00B6382C" w:rsidRPr="00A569EB" w:rsidRDefault="00B6382C" w:rsidP="002F645C">
            <w:pPr>
              <w:ind w:firstLine="0"/>
              <w:rPr>
                <w:szCs w:val="24"/>
                <w:lang w:eastAsia="lt-LT"/>
              </w:rPr>
            </w:pPr>
            <w:r w:rsidRPr="00A569EB">
              <w:rPr>
                <w:szCs w:val="24"/>
                <w:lang w:eastAsia="lt-LT"/>
              </w:rPr>
              <w:t>3025,115</w:t>
            </w:r>
          </w:p>
        </w:tc>
        <w:tc>
          <w:tcPr>
            <w:tcW w:w="1134" w:type="dxa"/>
            <w:tcBorders>
              <w:top w:val="single" w:sz="4" w:space="0" w:color="auto"/>
              <w:left w:val="single" w:sz="4" w:space="0" w:color="auto"/>
              <w:bottom w:val="single" w:sz="4" w:space="0" w:color="auto"/>
              <w:right w:val="single" w:sz="4" w:space="0" w:color="auto"/>
            </w:tcBorders>
          </w:tcPr>
          <w:p w14:paraId="21904F4E" w14:textId="77777777" w:rsidR="00B6382C" w:rsidRPr="00A569EB" w:rsidRDefault="00B6382C" w:rsidP="002F645C">
            <w:pPr>
              <w:ind w:firstLine="0"/>
              <w:rPr>
                <w:szCs w:val="24"/>
                <w:lang w:eastAsia="lt-LT"/>
              </w:rPr>
            </w:pPr>
            <w:r>
              <w:rPr>
                <w:szCs w:val="24"/>
                <w:lang w:eastAsia="lt-LT"/>
              </w:rPr>
              <w:t>112,73</w:t>
            </w:r>
          </w:p>
        </w:tc>
      </w:tr>
      <w:tr w:rsidR="00B6382C" w:rsidRPr="00021A3E" w14:paraId="0F1F2183" w14:textId="77777777" w:rsidTr="002F645C">
        <w:trPr>
          <w:trHeight w:val="600"/>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6A7D0E27" w14:textId="77777777" w:rsidR="00B6382C" w:rsidRPr="00A569EB" w:rsidRDefault="00B6382C"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5A94E5FA" w14:textId="77777777" w:rsidR="00B6382C" w:rsidRPr="00A569EB" w:rsidRDefault="00B6382C" w:rsidP="002F645C">
            <w:pPr>
              <w:ind w:firstLine="0"/>
              <w:rPr>
                <w:szCs w:val="24"/>
                <w:lang w:eastAsia="lt-LT"/>
              </w:rPr>
            </w:pPr>
            <w:r w:rsidRPr="00A569EB">
              <w:rPr>
                <w:szCs w:val="24"/>
                <w:lang w:eastAsia="lt-LT"/>
              </w:rPr>
              <w:t>04</w:t>
            </w:r>
          </w:p>
        </w:tc>
        <w:tc>
          <w:tcPr>
            <w:tcW w:w="2896" w:type="dxa"/>
            <w:tcBorders>
              <w:top w:val="single" w:sz="4" w:space="0" w:color="auto"/>
              <w:left w:val="single" w:sz="4" w:space="0" w:color="auto"/>
              <w:bottom w:val="single" w:sz="4" w:space="0" w:color="auto"/>
              <w:right w:val="single" w:sz="4" w:space="0" w:color="auto"/>
            </w:tcBorders>
            <w:hideMark/>
          </w:tcPr>
          <w:p w14:paraId="1D4792AC" w14:textId="77777777" w:rsidR="00B6382C" w:rsidRPr="00A569EB" w:rsidRDefault="00B6382C" w:rsidP="002F645C">
            <w:pPr>
              <w:ind w:firstLine="0"/>
              <w:rPr>
                <w:szCs w:val="24"/>
                <w:lang w:eastAsia="lt-LT"/>
              </w:rPr>
            </w:pPr>
            <w:r w:rsidRPr="00A569EB">
              <w:rPr>
                <w:szCs w:val="24"/>
                <w:lang w:eastAsia="lt-LT"/>
              </w:rPr>
              <w:t>Teritorinio planavimo ir turizmo plėtros programa</w:t>
            </w:r>
          </w:p>
        </w:tc>
        <w:tc>
          <w:tcPr>
            <w:tcW w:w="1559" w:type="dxa"/>
            <w:tcBorders>
              <w:top w:val="single" w:sz="4" w:space="0" w:color="auto"/>
              <w:left w:val="single" w:sz="4" w:space="0" w:color="auto"/>
              <w:bottom w:val="single" w:sz="4" w:space="0" w:color="auto"/>
              <w:right w:val="single" w:sz="4" w:space="0" w:color="auto"/>
            </w:tcBorders>
          </w:tcPr>
          <w:p w14:paraId="5DD284B5" w14:textId="77777777" w:rsidR="00B6382C" w:rsidRPr="00A569EB" w:rsidRDefault="00B6382C" w:rsidP="002F645C">
            <w:pPr>
              <w:ind w:firstLine="0"/>
              <w:rPr>
                <w:szCs w:val="24"/>
                <w:lang w:eastAsia="lt-LT"/>
              </w:rPr>
            </w:pPr>
            <w:r>
              <w:rPr>
                <w:szCs w:val="24"/>
                <w:lang w:eastAsia="lt-LT"/>
              </w:rPr>
              <w:t>130,229</w:t>
            </w:r>
          </w:p>
        </w:tc>
        <w:tc>
          <w:tcPr>
            <w:tcW w:w="1418" w:type="dxa"/>
            <w:tcBorders>
              <w:top w:val="single" w:sz="4" w:space="0" w:color="auto"/>
              <w:left w:val="single" w:sz="4" w:space="0" w:color="auto"/>
              <w:bottom w:val="single" w:sz="4" w:space="0" w:color="auto"/>
              <w:right w:val="single" w:sz="4" w:space="0" w:color="auto"/>
            </w:tcBorders>
          </w:tcPr>
          <w:p w14:paraId="703A04BE" w14:textId="77777777" w:rsidR="00B6382C" w:rsidRPr="00A569EB" w:rsidRDefault="00B6382C" w:rsidP="002F645C">
            <w:pPr>
              <w:ind w:firstLine="0"/>
              <w:rPr>
                <w:szCs w:val="24"/>
                <w:lang w:eastAsia="lt-LT"/>
              </w:rPr>
            </w:pPr>
            <w:r w:rsidRPr="00A569EB">
              <w:rPr>
                <w:szCs w:val="24"/>
                <w:lang w:eastAsia="lt-LT"/>
              </w:rPr>
              <w:t>132,669</w:t>
            </w:r>
          </w:p>
        </w:tc>
        <w:tc>
          <w:tcPr>
            <w:tcW w:w="1134" w:type="dxa"/>
            <w:tcBorders>
              <w:top w:val="single" w:sz="4" w:space="0" w:color="auto"/>
              <w:left w:val="single" w:sz="4" w:space="0" w:color="auto"/>
              <w:bottom w:val="single" w:sz="4" w:space="0" w:color="auto"/>
              <w:right w:val="single" w:sz="4" w:space="0" w:color="auto"/>
            </w:tcBorders>
          </w:tcPr>
          <w:p w14:paraId="7CD4E9ED" w14:textId="77777777" w:rsidR="00B6382C" w:rsidRPr="00A569EB" w:rsidRDefault="00B6382C" w:rsidP="002F645C">
            <w:pPr>
              <w:ind w:firstLine="0"/>
              <w:rPr>
                <w:szCs w:val="24"/>
                <w:lang w:eastAsia="lt-LT"/>
              </w:rPr>
            </w:pPr>
            <w:r>
              <w:rPr>
                <w:szCs w:val="24"/>
                <w:lang w:eastAsia="lt-LT"/>
              </w:rPr>
              <w:t>101,87</w:t>
            </w:r>
          </w:p>
        </w:tc>
      </w:tr>
      <w:tr w:rsidR="00B6382C" w:rsidRPr="00021A3E" w14:paraId="2D73D406" w14:textId="77777777" w:rsidTr="002F645C">
        <w:trPr>
          <w:trHeight w:val="615"/>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38554E2C" w14:textId="77777777" w:rsidR="00B6382C" w:rsidRPr="00A569EB" w:rsidRDefault="00B6382C"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3BA4AE93" w14:textId="77777777" w:rsidR="00B6382C" w:rsidRPr="00A569EB" w:rsidRDefault="00B6382C" w:rsidP="002F645C">
            <w:pPr>
              <w:ind w:firstLine="0"/>
              <w:rPr>
                <w:szCs w:val="24"/>
                <w:lang w:eastAsia="lt-LT"/>
              </w:rPr>
            </w:pPr>
            <w:r w:rsidRPr="00A569EB">
              <w:rPr>
                <w:szCs w:val="24"/>
                <w:lang w:eastAsia="lt-LT"/>
              </w:rPr>
              <w:t>06</w:t>
            </w:r>
          </w:p>
        </w:tc>
        <w:tc>
          <w:tcPr>
            <w:tcW w:w="2896" w:type="dxa"/>
            <w:tcBorders>
              <w:top w:val="single" w:sz="4" w:space="0" w:color="auto"/>
              <w:left w:val="single" w:sz="4" w:space="0" w:color="auto"/>
              <w:bottom w:val="single" w:sz="4" w:space="0" w:color="auto"/>
              <w:right w:val="single" w:sz="4" w:space="0" w:color="auto"/>
            </w:tcBorders>
            <w:hideMark/>
          </w:tcPr>
          <w:p w14:paraId="37CA06E8" w14:textId="77777777" w:rsidR="00B6382C" w:rsidRPr="00A569EB" w:rsidRDefault="00B6382C" w:rsidP="002F645C">
            <w:pPr>
              <w:ind w:firstLine="0"/>
              <w:rPr>
                <w:szCs w:val="24"/>
                <w:lang w:eastAsia="lt-LT"/>
              </w:rPr>
            </w:pPr>
            <w:r w:rsidRPr="00A569EB">
              <w:rPr>
                <w:szCs w:val="24"/>
                <w:lang w:eastAsia="lt-LT"/>
              </w:rPr>
              <w:t>Paskolų valdymo programa</w:t>
            </w:r>
          </w:p>
        </w:tc>
        <w:tc>
          <w:tcPr>
            <w:tcW w:w="1559" w:type="dxa"/>
            <w:tcBorders>
              <w:top w:val="single" w:sz="4" w:space="0" w:color="auto"/>
              <w:left w:val="single" w:sz="4" w:space="0" w:color="auto"/>
              <w:bottom w:val="single" w:sz="4" w:space="0" w:color="auto"/>
              <w:right w:val="single" w:sz="4" w:space="0" w:color="auto"/>
            </w:tcBorders>
          </w:tcPr>
          <w:p w14:paraId="5C77D363" w14:textId="77777777" w:rsidR="00B6382C" w:rsidRPr="00A569EB" w:rsidRDefault="00B6382C" w:rsidP="002F645C">
            <w:pPr>
              <w:ind w:firstLine="0"/>
              <w:rPr>
                <w:szCs w:val="24"/>
                <w:lang w:eastAsia="lt-LT"/>
              </w:rPr>
            </w:pPr>
            <w:r>
              <w:rPr>
                <w:szCs w:val="24"/>
                <w:lang w:eastAsia="lt-LT"/>
              </w:rPr>
              <w:t>432,373</w:t>
            </w:r>
          </w:p>
        </w:tc>
        <w:tc>
          <w:tcPr>
            <w:tcW w:w="1418" w:type="dxa"/>
            <w:tcBorders>
              <w:top w:val="single" w:sz="4" w:space="0" w:color="auto"/>
              <w:left w:val="single" w:sz="4" w:space="0" w:color="auto"/>
              <w:bottom w:val="single" w:sz="4" w:space="0" w:color="auto"/>
              <w:right w:val="single" w:sz="4" w:space="0" w:color="auto"/>
            </w:tcBorders>
          </w:tcPr>
          <w:p w14:paraId="7BF56663" w14:textId="77777777" w:rsidR="00B6382C" w:rsidRPr="00A569EB" w:rsidRDefault="00B6382C" w:rsidP="002F645C">
            <w:pPr>
              <w:ind w:firstLine="0"/>
              <w:rPr>
                <w:szCs w:val="24"/>
                <w:lang w:eastAsia="lt-LT"/>
              </w:rPr>
            </w:pPr>
            <w:r w:rsidRPr="00A569EB">
              <w:rPr>
                <w:szCs w:val="24"/>
                <w:lang w:eastAsia="lt-LT"/>
              </w:rPr>
              <w:t>438,082</w:t>
            </w:r>
          </w:p>
        </w:tc>
        <w:tc>
          <w:tcPr>
            <w:tcW w:w="1134" w:type="dxa"/>
            <w:tcBorders>
              <w:top w:val="single" w:sz="4" w:space="0" w:color="auto"/>
              <w:left w:val="single" w:sz="4" w:space="0" w:color="auto"/>
              <w:bottom w:val="single" w:sz="4" w:space="0" w:color="auto"/>
              <w:right w:val="single" w:sz="4" w:space="0" w:color="auto"/>
            </w:tcBorders>
          </w:tcPr>
          <w:p w14:paraId="1065D39C" w14:textId="77777777" w:rsidR="00B6382C" w:rsidRPr="00A569EB" w:rsidRDefault="00B6382C" w:rsidP="002F645C">
            <w:pPr>
              <w:ind w:firstLine="0"/>
              <w:rPr>
                <w:szCs w:val="24"/>
                <w:lang w:eastAsia="lt-LT"/>
              </w:rPr>
            </w:pPr>
            <w:r>
              <w:rPr>
                <w:szCs w:val="24"/>
                <w:lang w:eastAsia="lt-LT"/>
              </w:rPr>
              <w:t>101,35</w:t>
            </w:r>
          </w:p>
        </w:tc>
      </w:tr>
      <w:tr w:rsidR="00B6382C" w:rsidRPr="00021A3E" w14:paraId="3ACCCDC1" w14:textId="77777777" w:rsidTr="002F645C">
        <w:trPr>
          <w:trHeight w:val="420"/>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4F99C78A" w14:textId="77777777" w:rsidR="00B6382C" w:rsidRPr="00A569EB" w:rsidRDefault="00B6382C"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5988DF69" w14:textId="77777777" w:rsidR="00B6382C" w:rsidRPr="00A569EB" w:rsidRDefault="00B6382C" w:rsidP="002F645C">
            <w:pPr>
              <w:ind w:firstLine="0"/>
              <w:rPr>
                <w:szCs w:val="24"/>
                <w:lang w:eastAsia="lt-LT"/>
              </w:rPr>
            </w:pPr>
            <w:r w:rsidRPr="00A569EB">
              <w:rPr>
                <w:szCs w:val="24"/>
                <w:lang w:eastAsia="lt-LT"/>
              </w:rPr>
              <w:t>07</w:t>
            </w:r>
          </w:p>
        </w:tc>
        <w:tc>
          <w:tcPr>
            <w:tcW w:w="2896" w:type="dxa"/>
            <w:tcBorders>
              <w:top w:val="single" w:sz="4" w:space="0" w:color="auto"/>
              <w:left w:val="single" w:sz="4" w:space="0" w:color="auto"/>
              <w:bottom w:val="single" w:sz="4" w:space="0" w:color="auto"/>
              <w:right w:val="single" w:sz="4" w:space="0" w:color="auto"/>
            </w:tcBorders>
            <w:hideMark/>
          </w:tcPr>
          <w:p w14:paraId="72EF96A8" w14:textId="77777777" w:rsidR="00B6382C" w:rsidRPr="00A569EB" w:rsidRDefault="00B6382C" w:rsidP="002F645C">
            <w:pPr>
              <w:ind w:firstLine="0"/>
              <w:rPr>
                <w:szCs w:val="24"/>
                <w:lang w:eastAsia="lt-LT"/>
              </w:rPr>
            </w:pPr>
            <w:r w:rsidRPr="00A569EB">
              <w:rPr>
                <w:szCs w:val="24"/>
                <w:lang w:eastAsia="lt-LT"/>
              </w:rPr>
              <w:t>Kaimo teritorijos vystymo ir žemės ūkio plėtros programa</w:t>
            </w:r>
          </w:p>
        </w:tc>
        <w:tc>
          <w:tcPr>
            <w:tcW w:w="1559" w:type="dxa"/>
            <w:tcBorders>
              <w:top w:val="single" w:sz="4" w:space="0" w:color="auto"/>
              <w:left w:val="single" w:sz="4" w:space="0" w:color="auto"/>
              <w:bottom w:val="single" w:sz="4" w:space="0" w:color="auto"/>
              <w:right w:val="single" w:sz="4" w:space="0" w:color="auto"/>
            </w:tcBorders>
          </w:tcPr>
          <w:p w14:paraId="6C73B13A" w14:textId="77777777" w:rsidR="00B6382C" w:rsidRPr="00A569EB" w:rsidRDefault="00B6382C" w:rsidP="002F645C">
            <w:pPr>
              <w:ind w:firstLine="0"/>
              <w:rPr>
                <w:szCs w:val="24"/>
                <w:lang w:eastAsia="lt-LT"/>
              </w:rPr>
            </w:pPr>
            <w:r>
              <w:rPr>
                <w:szCs w:val="24"/>
                <w:lang w:eastAsia="lt-LT"/>
              </w:rPr>
              <w:t>221,0</w:t>
            </w:r>
          </w:p>
        </w:tc>
        <w:tc>
          <w:tcPr>
            <w:tcW w:w="1418" w:type="dxa"/>
            <w:tcBorders>
              <w:top w:val="single" w:sz="4" w:space="0" w:color="auto"/>
              <w:left w:val="single" w:sz="4" w:space="0" w:color="auto"/>
              <w:bottom w:val="single" w:sz="4" w:space="0" w:color="auto"/>
              <w:right w:val="single" w:sz="4" w:space="0" w:color="auto"/>
            </w:tcBorders>
          </w:tcPr>
          <w:p w14:paraId="2D62E433" w14:textId="77777777" w:rsidR="00B6382C" w:rsidRPr="00A569EB" w:rsidRDefault="00B6382C" w:rsidP="002F645C">
            <w:pPr>
              <w:ind w:firstLine="0"/>
              <w:rPr>
                <w:szCs w:val="24"/>
                <w:lang w:eastAsia="lt-LT"/>
              </w:rPr>
            </w:pPr>
            <w:r w:rsidRPr="00A569EB">
              <w:rPr>
                <w:szCs w:val="24"/>
                <w:lang w:eastAsia="lt-LT"/>
              </w:rPr>
              <w:t>221,10</w:t>
            </w:r>
          </w:p>
        </w:tc>
        <w:tc>
          <w:tcPr>
            <w:tcW w:w="1134" w:type="dxa"/>
            <w:tcBorders>
              <w:top w:val="single" w:sz="4" w:space="0" w:color="auto"/>
              <w:left w:val="single" w:sz="4" w:space="0" w:color="auto"/>
              <w:bottom w:val="single" w:sz="4" w:space="0" w:color="auto"/>
              <w:right w:val="single" w:sz="4" w:space="0" w:color="auto"/>
            </w:tcBorders>
          </w:tcPr>
          <w:p w14:paraId="45D9422F" w14:textId="77777777" w:rsidR="00B6382C" w:rsidRPr="00A569EB" w:rsidRDefault="00B6382C" w:rsidP="002F645C">
            <w:pPr>
              <w:ind w:firstLine="0"/>
              <w:rPr>
                <w:szCs w:val="24"/>
                <w:lang w:eastAsia="lt-LT"/>
              </w:rPr>
            </w:pPr>
            <w:r>
              <w:rPr>
                <w:szCs w:val="24"/>
                <w:lang w:eastAsia="lt-LT"/>
              </w:rPr>
              <w:t>100,05</w:t>
            </w:r>
          </w:p>
        </w:tc>
      </w:tr>
      <w:tr w:rsidR="00B6382C" w:rsidRPr="00021A3E" w14:paraId="32CF4D6A" w14:textId="77777777" w:rsidTr="002F645C">
        <w:trPr>
          <w:trHeight w:val="696"/>
        </w:trPr>
        <w:tc>
          <w:tcPr>
            <w:tcW w:w="2439" w:type="dxa"/>
            <w:vMerge/>
            <w:tcBorders>
              <w:top w:val="single" w:sz="4" w:space="0" w:color="auto"/>
              <w:left w:val="single" w:sz="4" w:space="0" w:color="auto"/>
              <w:bottom w:val="single" w:sz="4" w:space="0" w:color="auto"/>
              <w:right w:val="single" w:sz="4" w:space="0" w:color="auto"/>
            </w:tcBorders>
            <w:vAlign w:val="center"/>
            <w:hideMark/>
          </w:tcPr>
          <w:p w14:paraId="5DFE464B" w14:textId="77777777" w:rsidR="00B6382C" w:rsidRPr="00A569EB" w:rsidRDefault="00B6382C"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7EDB9BA3" w14:textId="77777777" w:rsidR="00B6382C" w:rsidRPr="00A569EB" w:rsidRDefault="00B6382C" w:rsidP="002F645C">
            <w:pPr>
              <w:ind w:firstLine="0"/>
              <w:rPr>
                <w:szCs w:val="24"/>
                <w:lang w:eastAsia="lt-LT"/>
              </w:rPr>
            </w:pPr>
            <w:r w:rsidRPr="00A569EB">
              <w:rPr>
                <w:szCs w:val="24"/>
                <w:lang w:eastAsia="lt-LT"/>
              </w:rPr>
              <w:t>08</w:t>
            </w:r>
          </w:p>
        </w:tc>
        <w:tc>
          <w:tcPr>
            <w:tcW w:w="2896" w:type="dxa"/>
            <w:tcBorders>
              <w:top w:val="single" w:sz="4" w:space="0" w:color="auto"/>
              <w:left w:val="single" w:sz="4" w:space="0" w:color="auto"/>
              <w:bottom w:val="single" w:sz="4" w:space="0" w:color="auto"/>
              <w:right w:val="single" w:sz="4" w:space="0" w:color="auto"/>
            </w:tcBorders>
            <w:hideMark/>
          </w:tcPr>
          <w:p w14:paraId="49EEA7BD" w14:textId="77777777" w:rsidR="00B6382C" w:rsidRPr="00A569EB" w:rsidRDefault="00B6382C" w:rsidP="002F645C">
            <w:pPr>
              <w:ind w:firstLine="0"/>
              <w:rPr>
                <w:szCs w:val="24"/>
                <w:lang w:eastAsia="lt-LT"/>
              </w:rPr>
            </w:pPr>
            <w:r w:rsidRPr="00A569EB">
              <w:rPr>
                <w:szCs w:val="24"/>
                <w:lang w:eastAsia="lt-LT"/>
              </w:rPr>
              <w:t>Užimtumo didinimo programa</w:t>
            </w:r>
          </w:p>
        </w:tc>
        <w:tc>
          <w:tcPr>
            <w:tcW w:w="1559" w:type="dxa"/>
            <w:tcBorders>
              <w:top w:val="single" w:sz="4" w:space="0" w:color="auto"/>
              <w:left w:val="single" w:sz="4" w:space="0" w:color="auto"/>
              <w:bottom w:val="single" w:sz="4" w:space="0" w:color="auto"/>
              <w:right w:val="single" w:sz="4" w:space="0" w:color="auto"/>
            </w:tcBorders>
          </w:tcPr>
          <w:p w14:paraId="63A5CA4F" w14:textId="77777777" w:rsidR="00B6382C" w:rsidRPr="00A569EB" w:rsidRDefault="00B6382C" w:rsidP="002F645C">
            <w:pPr>
              <w:ind w:firstLine="0"/>
              <w:rPr>
                <w:szCs w:val="24"/>
                <w:lang w:eastAsia="lt-LT"/>
              </w:rPr>
            </w:pPr>
            <w:r>
              <w:rPr>
                <w:szCs w:val="24"/>
                <w:lang w:eastAsia="lt-LT"/>
              </w:rPr>
              <w:t>25,5</w:t>
            </w:r>
          </w:p>
        </w:tc>
        <w:tc>
          <w:tcPr>
            <w:tcW w:w="1418" w:type="dxa"/>
            <w:tcBorders>
              <w:top w:val="single" w:sz="4" w:space="0" w:color="auto"/>
              <w:left w:val="single" w:sz="4" w:space="0" w:color="auto"/>
              <w:bottom w:val="single" w:sz="4" w:space="0" w:color="auto"/>
              <w:right w:val="single" w:sz="4" w:space="0" w:color="auto"/>
            </w:tcBorders>
          </w:tcPr>
          <w:p w14:paraId="6A4F31EE" w14:textId="77777777" w:rsidR="00B6382C" w:rsidRPr="00A569EB" w:rsidRDefault="00B6382C" w:rsidP="002F645C">
            <w:pPr>
              <w:ind w:firstLine="0"/>
              <w:rPr>
                <w:szCs w:val="24"/>
                <w:lang w:eastAsia="lt-LT"/>
              </w:rPr>
            </w:pPr>
            <w:r w:rsidRPr="00A569EB">
              <w:rPr>
                <w:szCs w:val="24"/>
                <w:lang w:eastAsia="lt-LT"/>
              </w:rPr>
              <w:t>46,2</w:t>
            </w:r>
          </w:p>
        </w:tc>
        <w:tc>
          <w:tcPr>
            <w:tcW w:w="1134" w:type="dxa"/>
            <w:tcBorders>
              <w:top w:val="single" w:sz="4" w:space="0" w:color="auto"/>
              <w:left w:val="single" w:sz="4" w:space="0" w:color="auto"/>
              <w:bottom w:val="single" w:sz="4" w:space="0" w:color="auto"/>
              <w:right w:val="single" w:sz="4" w:space="0" w:color="auto"/>
            </w:tcBorders>
          </w:tcPr>
          <w:p w14:paraId="7B3B739D" w14:textId="77777777" w:rsidR="00B6382C" w:rsidRPr="00A569EB" w:rsidRDefault="00B6382C" w:rsidP="002F645C">
            <w:pPr>
              <w:ind w:firstLine="0"/>
              <w:rPr>
                <w:szCs w:val="24"/>
                <w:lang w:eastAsia="lt-LT"/>
              </w:rPr>
            </w:pPr>
            <w:r>
              <w:rPr>
                <w:szCs w:val="24"/>
                <w:lang w:eastAsia="lt-LT"/>
              </w:rPr>
              <w:t>181,18</w:t>
            </w:r>
          </w:p>
        </w:tc>
      </w:tr>
      <w:tr w:rsidR="00B6382C" w:rsidRPr="00021A3E" w14:paraId="32CD4F82" w14:textId="77777777" w:rsidTr="002F645C">
        <w:tc>
          <w:tcPr>
            <w:tcW w:w="6125"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5D9AD41" w14:textId="77777777" w:rsidR="00B6382C" w:rsidRPr="00A569EB" w:rsidRDefault="00B6382C" w:rsidP="002F645C">
            <w:pPr>
              <w:ind w:firstLine="851"/>
              <w:jc w:val="right"/>
              <w:rPr>
                <w:b/>
                <w:szCs w:val="24"/>
                <w:lang w:eastAsia="lt-LT"/>
              </w:rPr>
            </w:pPr>
            <w:r w:rsidRPr="00A569EB">
              <w:rPr>
                <w:b/>
                <w:szCs w:val="24"/>
                <w:lang w:eastAsia="lt-LT"/>
              </w:rPr>
              <w:t>Iš viso 02 strateginiam tikslui</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AD876F9" w14:textId="77777777" w:rsidR="00B6382C" w:rsidRPr="00A569EB" w:rsidRDefault="00B6382C" w:rsidP="002F645C">
            <w:pPr>
              <w:ind w:firstLine="0"/>
              <w:rPr>
                <w:b/>
                <w:szCs w:val="24"/>
                <w:lang w:eastAsia="lt-LT"/>
              </w:rPr>
            </w:pPr>
            <w:r>
              <w:rPr>
                <w:b/>
                <w:szCs w:val="24"/>
                <w:lang w:eastAsia="lt-LT"/>
              </w:rPr>
              <w:t>3492,557</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D58F88F" w14:textId="77777777" w:rsidR="00B6382C" w:rsidRPr="00A569EB" w:rsidRDefault="00B6382C" w:rsidP="002F645C">
            <w:pPr>
              <w:ind w:firstLine="0"/>
              <w:rPr>
                <w:b/>
                <w:szCs w:val="24"/>
                <w:lang w:eastAsia="lt-LT"/>
              </w:rPr>
            </w:pPr>
            <w:r w:rsidRPr="00A569EB">
              <w:rPr>
                <w:b/>
                <w:szCs w:val="24"/>
                <w:lang w:eastAsia="lt-LT"/>
              </w:rPr>
              <w:t>3863,166</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9447870" w14:textId="77777777" w:rsidR="00B6382C" w:rsidRPr="00A569EB" w:rsidRDefault="00B6382C" w:rsidP="002F645C">
            <w:pPr>
              <w:ind w:firstLine="0"/>
              <w:rPr>
                <w:b/>
                <w:szCs w:val="24"/>
                <w:lang w:eastAsia="lt-LT"/>
              </w:rPr>
            </w:pPr>
            <w:r>
              <w:rPr>
                <w:b/>
                <w:szCs w:val="24"/>
                <w:lang w:eastAsia="lt-LT"/>
              </w:rPr>
              <w:t>110,61</w:t>
            </w:r>
          </w:p>
        </w:tc>
      </w:tr>
      <w:tr w:rsidR="00B6382C" w:rsidRPr="00E410A2" w14:paraId="557AC5F3" w14:textId="77777777" w:rsidTr="002F645C">
        <w:tc>
          <w:tcPr>
            <w:tcW w:w="2439" w:type="dxa"/>
            <w:vMerge w:val="restart"/>
            <w:tcBorders>
              <w:top w:val="single" w:sz="4" w:space="0" w:color="auto"/>
              <w:left w:val="single" w:sz="4" w:space="0" w:color="auto"/>
              <w:bottom w:val="single" w:sz="4" w:space="0" w:color="auto"/>
              <w:right w:val="single" w:sz="4" w:space="0" w:color="auto"/>
            </w:tcBorders>
            <w:hideMark/>
          </w:tcPr>
          <w:p w14:paraId="096FFA82" w14:textId="77777777" w:rsidR="00B6382C" w:rsidRPr="00E410A2" w:rsidRDefault="00B6382C" w:rsidP="002F645C">
            <w:pPr>
              <w:ind w:firstLine="0"/>
              <w:rPr>
                <w:szCs w:val="24"/>
                <w:lang w:eastAsia="lt-LT"/>
              </w:rPr>
            </w:pPr>
            <w:r w:rsidRPr="00E410A2">
              <w:rPr>
                <w:szCs w:val="24"/>
                <w:lang w:eastAsia="lt-LT"/>
              </w:rPr>
              <w:t xml:space="preserve">03 </w:t>
            </w:r>
            <w:r w:rsidRPr="00E410A2">
              <w:rPr>
                <w:rFonts w:eastAsia="Calibri"/>
                <w:szCs w:val="24"/>
              </w:rPr>
              <w:t xml:space="preserve">Užtikrinti Savivaldybės </w:t>
            </w:r>
            <w:r w:rsidRPr="00E410A2">
              <w:rPr>
                <w:rFonts w:eastAsia="Calibri"/>
                <w:szCs w:val="24"/>
              </w:rPr>
              <w:lastRenderedPageBreak/>
              <w:t>teritorijos, jos infrastruktūros, ekologiškai švarios ir saugios gyvenamosios aplinkos vystymąsi</w:t>
            </w:r>
          </w:p>
        </w:tc>
        <w:tc>
          <w:tcPr>
            <w:tcW w:w="790" w:type="dxa"/>
            <w:tcBorders>
              <w:top w:val="single" w:sz="4" w:space="0" w:color="auto"/>
              <w:left w:val="single" w:sz="4" w:space="0" w:color="auto"/>
              <w:bottom w:val="single" w:sz="4" w:space="0" w:color="auto"/>
              <w:right w:val="single" w:sz="4" w:space="0" w:color="auto"/>
            </w:tcBorders>
            <w:hideMark/>
          </w:tcPr>
          <w:p w14:paraId="27E9FD42" w14:textId="77777777" w:rsidR="00B6382C" w:rsidRPr="00E410A2" w:rsidRDefault="00B6382C" w:rsidP="002F645C">
            <w:pPr>
              <w:ind w:firstLine="0"/>
              <w:rPr>
                <w:szCs w:val="24"/>
                <w:lang w:eastAsia="lt-LT"/>
              </w:rPr>
            </w:pPr>
            <w:r w:rsidRPr="00E410A2">
              <w:rPr>
                <w:szCs w:val="24"/>
                <w:lang w:eastAsia="lt-LT"/>
              </w:rPr>
              <w:lastRenderedPageBreak/>
              <w:t>05</w:t>
            </w:r>
          </w:p>
        </w:tc>
        <w:tc>
          <w:tcPr>
            <w:tcW w:w="2896" w:type="dxa"/>
            <w:tcBorders>
              <w:top w:val="single" w:sz="4" w:space="0" w:color="auto"/>
              <w:left w:val="single" w:sz="4" w:space="0" w:color="auto"/>
              <w:bottom w:val="single" w:sz="4" w:space="0" w:color="auto"/>
              <w:right w:val="single" w:sz="4" w:space="0" w:color="auto"/>
            </w:tcBorders>
            <w:hideMark/>
          </w:tcPr>
          <w:p w14:paraId="56A59103" w14:textId="77777777" w:rsidR="00B6382C" w:rsidRPr="00E410A2" w:rsidRDefault="00B6382C" w:rsidP="002F645C">
            <w:pPr>
              <w:ind w:firstLine="0"/>
              <w:rPr>
                <w:szCs w:val="24"/>
                <w:lang w:eastAsia="lt-LT"/>
              </w:rPr>
            </w:pPr>
            <w:r w:rsidRPr="00E410A2">
              <w:rPr>
                <w:szCs w:val="24"/>
                <w:lang w:eastAsia="lt-LT"/>
              </w:rPr>
              <w:t>Ekonominės plėtros programa</w:t>
            </w:r>
          </w:p>
        </w:tc>
        <w:tc>
          <w:tcPr>
            <w:tcW w:w="1559" w:type="dxa"/>
            <w:tcBorders>
              <w:top w:val="single" w:sz="4" w:space="0" w:color="auto"/>
              <w:left w:val="single" w:sz="4" w:space="0" w:color="auto"/>
              <w:bottom w:val="single" w:sz="4" w:space="0" w:color="auto"/>
              <w:right w:val="single" w:sz="4" w:space="0" w:color="auto"/>
            </w:tcBorders>
          </w:tcPr>
          <w:p w14:paraId="28B8F73C" w14:textId="77777777" w:rsidR="00B6382C" w:rsidRPr="00E410A2" w:rsidRDefault="00B6382C" w:rsidP="002F645C">
            <w:pPr>
              <w:ind w:firstLine="0"/>
              <w:rPr>
                <w:szCs w:val="24"/>
                <w:lang w:eastAsia="lt-LT"/>
              </w:rPr>
            </w:pPr>
            <w:r>
              <w:rPr>
                <w:szCs w:val="24"/>
                <w:lang w:eastAsia="lt-LT"/>
              </w:rPr>
              <w:t>1025,133</w:t>
            </w:r>
          </w:p>
        </w:tc>
        <w:tc>
          <w:tcPr>
            <w:tcW w:w="1418" w:type="dxa"/>
            <w:tcBorders>
              <w:top w:val="single" w:sz="4" w:space="0" w:color="auto"/>
              <w:left w:val="single" w:sz="4" w:space="0" w:color="auto"/>
              <w:bottom w:val="single" w:sz="4" w:space="0" w:color="auto"/>
              <w:right w:val="single" w:sz="4" w:space="0" w:color="auto"/>
            </w:tcBorders>
          </w:tcPr>
          <w:p w14:paraId="5AF175CA" w14:textId="77777777" w:rsidR="00B6382C" w:rsidRPr="00E410A2" w:rsidRDefault="00B6382C" w:rsidP="002F645C">
            <w:pPr>
              <w:ind w:firstLine="0"/>
              <w:rPr>
                <w:szCs w:val="24"/>
                <w:lang w:eastAsia="lt-LT"/>
              </w:rPr>
            </w:pPr>
            <w:r w:rsidRPr="00E410A2">
              <w:rPr>
                <w:szCs w:val="24"/>
                <w:lang w:eastAsia="lt-LT"/>
              </w:rPr>
              <w:t>1203,893</w:t>
            </w:r>
          </w:p>
        </w:tc>
        <w:tc>
          <w:tcPr>
            <w:tcW w:w="1134" w:type="dxa"/>
            <w:tcBorders>
              <w:top w:val="single" w:sz="4" w:space="0" w:color="auto"/>
              <w:left w:val="single" w:sz="4" w:space="0" w:color="auto"/>
              <w:bottom w:val="single" w:sz="4" w:space="0" w:color="auto"/>
              <w:right w:val="single" w:sz="4" w:space="0" w:color="auto"/>
            </w:tcBorders>
          </w:tcPr>
          <w:p w14:paraId="7C409AAC" w14:textId="77777777" w:rsidR="00B6382C" w:rsidRPr="00E410A2" w:rsidRDefault="00B6382C" w:rsidP="002F645C">
            <w:pPr>
              <w:ind w:firstLine="0"/>
              <w:rPr>
                <w:szCs w:val="24"/>
                <w:lang w:eastAsia="lt-LT"/>
              </w:rPr>
            </w:pPr>
            <w:r>
              <w:rPr>
                <w:szCs w:val="24"/>
                <w:lang w:eastAsia="lt-LT"/>
              </w:rPr>
              <w:t>117,44</w:t>
            </w:r>
          </w:p>
        </w:tc>
      </w:tr>
      <w:tr w:rsidR="00B6382C" w:rsidRPr="00E410A2" w14:paraId="29D6333C" w14:textId="77777777" w:rsidTr="002F645C">
        <w:tc>
          <w:tcPr>
            <w:tcW w:w="2439" w:type="dxa"/>
            <w:vMerge/>
            <w:tcBorders>
              <w:top w:val="single" w:sz="4" w:space="0" w:color="auto"/>
              <w:left w:val="single" w:sz="4" w:space="0" w:color="auto"/>
              <w:bottom w:val="single" w:sz="4" w:space="0" w:color="auto"/>
              <w:right w:val="single" w:sz="4" w:space="0" w:color="auto"/>
            </w:tcBorders>
            <w:vAlign w:val="center"/>
            <w:hideMark/>
          </w:tcPr>
          <w:p w14:paraId="6208D2B8" w14:textId="77777777" w:rsidR="00B6382C" w:rsidRPr="00E410A2" w:rsidRDefault="00B6382C"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0788B5B6" w14:textId="77777777" w:rsidR="00B6382C" w:rsidRPr="00E410A2" w:rsidRDefault="00B6382C" w:rsidP="002F645C">
            <w:pPr>
              <w:ind w:firstLine="0"/>
              <w:rPr>
                <w:szCs w:val="24"/>
                <w:lang w:eastAsia="lt-LT"/>
              </w:rPr>
            </w:pPr>
            <w:r w:rsidRPr="00E410A2">
              <w:rPr>
                <w:szCs w:val="24"/>
                <w:lang w:eastAsia="lt-LT"/>
              </w:rPr>
              <w:t>09</w:t>
            </w:r>
          </w:p>
        </w:tc>
        <w:tc>
          <w:tcPr>
            <w:tcW w:w="2896" w:type="dxa"/>
            <w:tcBorders>
              <w:top w:val="single" w:sz="4" w:space="0" w:color="auto"/>
              <w:left w:val="single" w:sz="4" w:space="0" w:color="auto"/>
              <w:bottom w:val="single" w:sz="4" w:space="0" w:color="auto"/>
              <w:right w:val="single" w:sz="4" w:space="0" w:color="auto"/>
            </w:tcBorders>
            <w:hideMark/>
          </w:tcPr>
          <w:p w14:paraId="22AFCAEE" w14:textId="77777777" w:rsidR="00B6382C" w:rsidRPr="00E410A2" w:rsidRDefault="00B6382C" w:rsidP="002F645C">
            <w:pPr>
              <w:ind w:firstLine="0"/>
              <w:rPr>
                <w:szCs w:val="24"/>
                <w:lang w:eastAsia="lt-LT"/>
              </w:rPr>
            </w:pPr>
            <w:r w:rsidRPr="00E410A2">
              <w:rPr>
                <w:szCs w:val="24"/>
                <w:lang w:eastAsia="lt-LT"/>
              </w:rPr>
              <w:t>Aplinkos apsaugos rėmimo programa</w:t>
            </w:r>
          </w:p>
        </w:tc>
        <w:tc>
          <w:tcPr>
            <w:tcW w:w="1559" w:type="dxa"/>
            <w:tcBorders>
              <w:top w:val="single" w:sz="4" w:space="0" w:color="auto"/>
              <w:left w:val="single" w:sz="4" w:space="0" w:color="auto"/>
              <w:bottom w:val="single" w:sz="4" w:space="0" w:color="auto"/>
              <w:right w:val="single" w:sz="4" w:space="0" w:color="auto"/>
            </w:tcBorders>
          </w:tcPr>
          <w:p w14:paraId="4D08CEB2" w14:textId="77777777" w:rsidR="00B6382C" w:rsidRPr="00E410A2" w:rsidRDefault="00B6382C" w:rsidP="002F645C">
            <w:pPr>
              <w:ind w:firstLine="0"/>
              <w:rPr>
                <w:szCs w:val="24"/>
                <w:lang w:eastAsia="lt-LT"/>
              </w:rPr>
            </w:pPr>
            <w:r>
              <w:rPr>
                <w:szCs w:val="24"/>
                <w:lang w:eastAsia="lt-LT"/>
              </w:rPr>
              <w:t>139,983</w:t>
            </w:r>
          </w:p>
        </w:tc>
        <w:tc>
          <w:tcPr>
            <w:tcW w:w="1418" w:type="dxa"/>
            <w:tcBorders>
              <w:top w:val="single" w:sz="4" w:space="0" w:color="auto"/>
              <w:left w:val="single" w:sz="4" w:space="0" w:color="auto"/>
              <w:bottom w:val="single" w:sz="4" w:space="0" w:color="auto"/>
              <w:right w:val="single" w:sz="4" w:space="0" w:color="auto"/>
            </w:tcBorders>
          </w:tcPr>
          <w:p w14:paraId="65EE7261" w14:textId="77777777" w:rsidR="00B6382C" w:rsidRPr="00E410A2" w:rsidRDefault="00B6382C" w:rsidP="002F645C">
            <w:pPr>
              <w:ind w:firstLine="0"/>
              <w:rPr>
                <w:szCs w:val="24"/>
                <w:lang w:eastAsia="lt-LT"/>
              </w:rPr>
            </w:pPr>
            <w:r w:rsidRPr="00E410A2">
              <w:rPr>
                <w:szCs w:val="24"/>
                <w:lang w:eastAsia="lt-LT"/>
              </w:rPr>
              <w:t>139,983</w:t>
            </w:r>
          </w:p>
        </w:tc>
        <w:tc>
          <w:tcPr>
            <w:tcW w:w="1134" w:type="dxa"/>
            <w:tcBorders>
              <w:top w:val="single" w:sz="4" w:space="0" w:color="auto"/>
              <w:left w:val="single" w:sz="4" w:space="0" w:color="auto"/>
              <w:bottom w:val="single" w:sz="4" w:space="0" w:color="auto"/>
              <w:right w:val="single" w:sz="4" w:space="0" w:color="auto"/>
            </w:tcBorders>
          </w:tcPr>
          <w:p w14:paraId="07A6ECC7" w14:textId="77777777" w:rsidR="00B6382C" w:rsidRPr="00E410A2" w:rsidRDefault="00B6382C" w:rsidP="002F645C">
            <w:pPr>
              <w:ind w:firstLine="0"/>
              <w:rPr>
                <w:szCs w:val="24"/>
                <w:lang w:eastAsia="lt-LT"/>
              </w:rPr>
            </w:pPr>
            <w:r>
              <w:rPr>
                <w:szCs w:val="24"/>
                <w:lang w:eastAsia="lt-LT"/>
              </w:rPr>
              <w:t>100,00</w:t>
            </w:r>
          </w:p>
        </w:tc>
      </w:tr>
      <w:tr w:rsidR="00B6382C" w:rsidRPr="00E410A2" w14:paraId="62B4BC5F" w14:textId="77777777" w:rsidTr="002F645C">
        <w:tc>
          <w:tcPr>
            <w:tcW w:w="2439" w:type="dxa"/>
            <w:vMerge/>
            <w:tcBorders>
              <w:top w:val="single" w:sz="4" w:space="0" w:color="auto"/>
              <w:left w:val="single" w:sz="4" w:space="0" w:color="auto"/>
              <w:bottom w:val="single" w:sz="4" w:space="0" w:color="auto"/>
              <w:right w:val="single" w:sz="4" w:space="0" w:color="auto"/>
            </w:tcBorders>
            <w:vAlign w:val="center"/>
            <w:hideMark/>
          </w:tcPr>
          <w:p w14:paraId="19784D55" w14:textId="77777777" w:rsidR="00B6382C" w:rsidRPr="00E410A2" w:rsidRDefault="00B6382C"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373B62C3" w14:textId="77777777" w:rsidR="00B6382C" w:rsidRPr="00E410A2" w:rsidRDefault="00B6382C" w:rsidP="002F645C">
            <w:pPr>
              <w:ind w:firstLine="0"/>
              <w:rPr>
                <w:szCs w:val="24"/>
                <w:lang w:eastAsia="lt-LT"/>
              </w:rPr>
            </w:pPr>
            <w:r w:rsidRPr="00E410A2">
              <w:rPr>
                <w:szCs w:val="24"/>
                <w:lang w:eastAsia="lt-LT"/>
              </w:rPr>
              <w:t>10</w:t>
            </w:r>
          </w:p>
        </w:tc>
        <w:tc>
          <w:tcPr>
            <w:tcW w:w="2896" w:type="dxa"/>
            <w:tcBorders>
              <w:top w:val="single" w:sz="4" w:space="0" w:color="auto"/>
              <w:left w:val="single" w:sz="4" w:space="0" w:color="auto"/>
              <w:bottom w:val="single" w:sz="4" w:space="0" w:color="auto"/>
              <w:right w:val="single" w:sz="4" w:space="0" w:color="auto"/>
            </w:tcBorders>
            <w:hideMark/>
          </w:tcPr>
          <w:p w14:paraId="7C48A51C" w14:textId="77777777" w:rsidR="00B6382C" w:rsidRPr="00E410A2" w:rsidRDefault="00B6382C" w:rsidP="002F645C">
            <w:pPr>
              <w:ind w:firstLine="0"/>
              <w:rPr>
                <w:szCs w:val="24"/>
                <w:lang w:eastAsia="lt-LT"/>
              </w:rPr>
            </w:pPr>
            <w:r w:rsidRPr="00E410A2">
              <w:rPr>
                <w:szCs w:val="24"/>
                <w:lang w:eastAsia="lt-LT"/>
              </w:rPr>
              <w:t>Komunalinių atliekų surinkimo ir tvarkymo programa</w:t>
            </w:r>
          </w:p>
        </w:tc>
        <w:tc>
          <w:tcPr>
            <w:tcW w:w="1559" w:type="dxa"/>
            <w:tcBorders>
              <w:top w:val="single" w:sz="4" w:space="0" w:color="auto"/>
              <w:left w:val="single" w:sz="4" w:space="0" w:color="auto"/>
              <w:bottom w:val="single" w:sz="4" w:space="0" w:color="auto"/>
              <w:right w:val="single" w:sz="4" w:space="0" w:color="auto"/>
            </w:tcBorders>
          </w:tcPr>
          <w:p w14:paraId="09F30DF3" w14:textId="77777777" w:rsidR="00B6382C" w:rsidRPr="00E410A2" w:rsidRDefault="00B6382C" w:rsidP="002F645C">
            <w:pPr>
              <w:ind w:firstLine="0"/>
              <w:rPr>
                <w:szCs w:val="24"/>
                <w:lang w:eastAsia="lt-LT"/>
              </w:rPr>
            </w:pPr>
            <w:r>
              <w:rPr>
                <w:szCs w:val="24"/>
                <w:lang w:eastAsia="lt-LT"/>
              </w:rPr>
              <w:t>213,5</w:t>
            </w:r>
          </w:p>
        </w:tc>
        <w:tc>
          <w:tcPr>
            <w:tcW w:w="1418" w:type="dxa"/>
            <w:tcBorders>
              <w:top w:val="single" w:sz="4" w:space="0" w:color="auto"/>
              <w:left w:val="single" w:sz="4" w:space="0" w:color="auto"/>
              <w:bottom w:val="single" w:sz="4" w:space="0" w:color="auto"/>
              <w:right w:val="single" w:sz="4" w:space="0" w:color="auto"/>
            </w:tcBorders>
          </w:tcPr>
          <w:p w14:paraId="4C6AD09C" w14:textId="77777777" w:rsidR="00B6382C" w:rsidRPr="00E410A2" w:rsidRDefault="00B6382C" w:rsidP="002F645C">
            <w:pPr>
              <w:ind w:firstLine="0"/>
              <w:rPr>
                <w:szCs w:val="24"/>
                <w:lang w:eastAsia="lt-LT"/>
              </w:rPr>
            </w:pPr>
            <w:r w:rsidRPr="00E410A2">
              <w:rPr>
                <w:szCs w:val="24"/>
                <w:lang w:eastAsia="lt-LT"/>
              </w:rPr>
              <w:t>289,111</w:t>
            </w:r>
          </w:p>
        </w:tc>
        <w:tc>
          <w:tcPr>
            <w:tcW w:w="1134" w:type="dxa"/>
            <w:tcBorders>
              <w:top w:val="single" w:sz="4" w:space="0" w:color="auto"/>
              <w:left w:val="single" w:sz="4" w:space="0" w:color="auto"/>
              <w:bottom w:val="single" w:sz="4" w:space="0" w:color="auto"/>
              <w:right w:val="single" w:sz="4" w:space="0" w:color="auto"/>
            </w:tcBorders>
          </w:tcPr>
          <w:p w14:paraId="38D1C664" w14:textId="77777777" w:rsidR="00B6382C" w:rsidRPr="00E410A2" w:rsidRDefault="00B6382C" w:rsidP="002F645C">
            <w:pPr>
              <w:ind w:firstLine="0"/>
              <w:rPr>
                <w:szCs w:val="24"/>
                <w:lang w:eastAsia="lt-LT"/>
              </w:rPr>
            </w:pPr>
            <w:r>
              <w:rPr>
                <w:szCs w:val="24"/>
                <w:lang w:eastAsia="lt-LT"/>
              </w:rPr>
              <w:t>135,41</w:t>
            </w:r>
          </w:p>
        </w:tc>
      </w:tr>
      <w:tr w:rsidR="00B6382C" w:rsidRPr="00E410A2" w14:paraId="5573F68B" w14:textId="77777777" w:rsidTr="002F645C">
        <w:tc>
          <w:tcPr>
            <w:tcW w:w="6125"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AB84BE" w14:textId="77777777" w:rsidR="00B6382C" w:rsidRPr="00E410A2" w:rsidRDefault="00B6382C" w:rsidP="002F645C">
            <w:pPr>
              <w:ind w:firstLine="851"/>
              <w:jc w:val="right"/>
              <w:rPr>
                <w:b/>
                <w:szCs w:val="24"/>
                <w:lang w:eastAsia="lt-LT"/>
              </w:rPr>
            </w:pPr>
            <w:r w:rsidRPr="00E410A2">
              <w:rPr>
                <w:b/>
                <w:szCs w:val="24"/>
                <w:lang w:eastAsia="lt-LT"/>
              </w:rPr>
              <w:t>Iš viso 03 strateginiam tikslui</w:t>
            </w:r>
          </w:p>
        </w:tc>
        <w:tc>
          <w:tcPr>
            <w:tcW w:w="155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1104D02" w14:textId="77777777" w:rsidR="00B6382C" w:rsidRPr="00E410A2" w:rsidRDefault="00B6382C" w:rsidP="002F645C">
            <w:pPr>
              <w:ind w:firstLine="0"/>
              <w:rPr>
                <w:b/>
                <w:szCs w:val="24"/>
                <w:lang w:eastAsia="lt-LT"/>
              </w:rPr>
            </w:pPr>
            <w:r>
              <w:rPr>
                <w:b/>
                <w:szCs w:val="24"/>
                <w:lang w:eastAsia="lt-LT"/>
              </w:rPr>
              <w:t>1378,616</w:t>
            </w:r>
          </w:p>
        </w:tc>
        <w:tc>
          <w:tcPr>
            <w:tcW w:w="1418"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967135A" w14:textId="77777777" w:rsidR="00B6382C" w:rsidRPr="00E410A2" w:rsidRDefault="00B6382C" w:rsidP="002F645C">
            <w:pPr>
              <w:ind w:firstLine="0"/>
              <w:rPr>
                <w:b/>
                <w:szCs w:val="24"/>
                <w:lang w:eastAsia="lt-LT"/>
              </w:rPr>
            </w:pPr>
            <w:r w:rsidRPr="00E410A2">
              <w:rPr>
                <w:b/>
                <w:szCs w:val="24"/>
                <w:lang w:eastAsia="lt-LT"/>
              </w:rPr>
              <w:t>1632,987</w:t>
            </w:r>
          </w:p>
        </w:tc>
        <w:tc>
          <w:tcPr>
            <w:tcW w:w="113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25E446D" w14:textId="77777777" w:rsidR="00B6382C" w:rsidRPr="00E410A2" w:rsidRDefault="00B6382C" w:rsidP="002F645C">
            <w:pPr>
              <w:ind w:firstLine="0"/>
              <w:rPr>
                <w:b/>
                <w:szCs w:val="24"/>
                <w:lang w:eastAsia="lt-LT"/>
              </w:rPr>
            </w:pPr>
            <w:r>
              <w:rPr>
                <w:b/>
                <w:szCs w:val="24"/>
                <w:lang w:eastAsia="lt-LT"/>
              </w:rPr>
              <w:t>118,45</w:t>
            </w:r>
          </w:p>
        </w:tc>
      </w:tr>
      <w:tr w:rsidR="00B6382C" w:rsidRPr="00E410A2" w14:paraId="38A868D6" w14:textId="77777777" w:rsidTr="002F645C">
        <w:tc>
          <w:tcPr>
            <w:tcW w:w="6125" w:type="dxa"/>
            <w:gridSpan w:val="3"/>
            <w:tcBorders>
              <w:top w:val="single" w:sz="4" w:space="0" w:color="auto"/>
              <w:left w:val="single" w:sz="4" w:space="0" w:color="auto"/>
              <w:bottom w:val="single" w:sz="4" w:space="0" w:color="auto"/>
              <w:right w:val="single" w:sz="4" w:space="0" w:color="auto"/>
            </w:tcBorders>
            <w:hideMark/>
          </w:tcPr>
          <w:p w14:paraId="5CC61061" w14:textId="77777777" w:rsidR="00B6382C" w:rsidRPr="00E410A2" w:rsidRDefault="00B6382C" w:rsidP="002F645C">
            <w:pPr>
              <w:ind w:firstLine="851"/>
              <w:jc w:val="right"/>
              <w:rPr>
                <w:b/>
                <w:szCs w:val="24"/>
                <w:lang w:eastAsia="lt-LT"/>
              </w:rPr>
            </w:pPr>
            <w:r w:rsidRPr="00E410A2">
              <w:rPr>
                <w:b/>
                <w:szCs w:val="24"/>
                <w:lang w:eastAsia="lt-LT"/>
              </w:rPr>
              <w:t>Iš viso programoms</w:t>
            </w:r>
          </w:p>
        </w:tc>
        <w:tc>
          <w:tcPr>
            <w:tcW w:w="1559" w:type="dxa"/>
            <w:tcBorders>
              <w:top w:val="single" w:sz="4" w:space="0" w:color="auto"/>
              <w:left w:val="single" w:sz="4" w:space="0" w:color="auto"/>
              <w:bottom w:val="single" w:sz="4" w:space="0" w:color="auto"/>
              <w:right w:val="single" w:sz="4" w:space="0" w:color="auto"/>
            </w:tcBorders>
          </w:tcPr>
          <w:p w14:paraId="356F49EE" w14:textId="77777777" w:rsidR="00B6382C" w:rsidRPr="00E410A2" w:rsidRDefault="00B6382C" w:rsidP="002F645C">
            <w:pPr>
              <w:ind w:firstLine="0"/>
              <w:rPr>
                <w:b/>
                <w:szCs w:val="24"/>
                <w:lang w:eastAsia="lt-LT"/>
              </w:rPr>
            </w:pPr>
            <w:r>
              <w:rPr>
                <w:b/>
                <w:szCs w:val="24"/>
                <w:lang w:eastAsia="lt-LT"/>
              </w:rPr>
              <w:t>14063,699</w:t>
            </w:r>
          </w:p>
        </w:tc>
        <w:tc>
          <w:tcPr>
            <w:tcW w:w="1418" w:type="dxa"/>
            <w:tcBorders>
              <w:top w:val="single" w:sz="4" w:space="0" w:color="auto"/>
              <w:left w:val="single" w:sz="4" w:space="0" w:color="auto"/>
              <w:bottom w:val="single" w:sz="4" w:space="0" w:color="auto"/>
              <w:right w:val="single" w:sz="4" w:space="0" w:color="auto"/>
            </w:tcBorders>
          </w:tcPr>
          <w:p w14:paraId="0974107F" w14:textId="77777777" w:rsidR="00B6382C" w:rsidRPr="00E410A2" w:rsidRDefault="00B6382C" w:rsidP="002F645C">
            <w:pPr>
              <w:ind w:firstLine="0"/>
              <w:rPr>
                <w:b/>
                <w:szCs w:val="24"/>
                <w:lang w:eastAsia="lt-LT"/>
              </w:rPr>
            </w:pPr>
            <w:r>
              <w:rPr>
                <w:b/>
                <w:szCs w:val="24"/>
                <w:lang w:eastAsia="lt-LT"/>
              </w:rPr>
              <w:t>15552,411</w:t>
            </w:r>
          </w:p>
        </w:tc>
        <w:tc>
          <w:tcPr>
            <w:tcW w:w="1134" w:type="dxa"/>
            <w:tcBorders>
              <w:top w:val="single" w:sz="4" w:space="0" w:color="auto"/>
              <w:left w:val="single" w:sz="4" w:space="0" w:color="auto"/>
              <w:bottom w:val="single" w:sz="4" w:space="0" w:color="auto"/>
              <w:right w:val="single" w:sz="4" w:space="0" w:color="auto"/>
            </w:tcBorders>
          </w:tcPr>
          <w:p w14:paraId="44A9943B" w14:textId="77777777" w:rsidR="00B6382C" w:rsidRPr="00E410A2" w:rsidRDefault="00B6382C" w:rsidP="002F645C">
            <w:pPr>
              <w:ind w:firstLine="0"/>
              <w:rPr>
                <w:b/>
                <w:szCs w:val="24"/>
                <w:lang w:eastAsia="lt-LT"/>
              </w:rPr>
            </w:pPr>
            <w:r>
              <w:rPr>
                <w:b/>
                <w:szCs w:val="24"/>
                <w:lang w:eastAsia="lt-LT"/>
              </w:rPr>
              <w:t>110,58</w:t>
            </w:r>
          </w:p>
        </w:tc>
      </w:tr>
    </w:tbl>
    <w:p w14:paraId="2FCAA592" w14:textId="77777777" w:rsidR="00B6382C" w:rsidRDefault="00B6382C" w:rsidP="00B6382C">
      <w:pPr>
        <w:jc w:val="both"/>
        <w:rPr>
          <w:b/>
          <w:bCs/>
          <w:noProof/>
          <w:color w:val="000000" w:themeColor="text1"/>
          <w:szCs w:val="24"/>
        </w:rPr>
      </w:pPr>
    </w:p>
    <w:p w14:paraId="655DDF7D" w14:textId="77777777" w:rsidR="00B6382C" w:rsidRPr="004D2B7E" w:rsidRDefault="00B6382C" w:rsidP="00B6382C">
      <w:pPr>
        <w:jc w:val="both"/>
        <w:rPr>
          <w:rFonts w:eastAsia="Calibri"/>
          <w:b/>
          <w:bCs/>
          <w:szCs w:val="24"/>
        </w:rPr>
      </w:pPr>
      <w:r w:rsidRPr="004D2B7E">
        <w:rPr>
          <w:rFonts w:eastAsia="Calibri"/>
          <w:b/>
          <w:bCs/>
          <w:szCs w:val="24"/>
        </w:rPr>
        <w:t>Rietavo savivaldybės 2023 metų programų finansavimas iš Savivaldybės biudžeto lėšų</w:t>
      </w:r>
    </w:p>
    <w:p w14:paraId="0F4857D2" w14:textId="77777777" w:rsidR="00B6382C" w:rsidRPr="004D2B7E" w:rsidRDefault="00B6382C" w:rsidP="00B6382C">
      <w:pPr>
        <w:jc w:val="both"/>
        <w:rPr>
          <w:b/>
          <w:bCs/>
          <w:noProof/>
          <w:color w:val="000000" w:themeColor="text1"/>
          <w:szCs w:val="24"/>
        </w:rPr>
      </w:pPr>
    </w:p>
    <w:p w14:paraId="6F34D0AE" w14:textId="5C7C47C8" w:rsidR="00B6382C" w:rsidRDefault="00B6382C" w:rsidP="00B6382C">
      <w:pPr>
        <w:jc w:val="both"/>
        <w:rPr>
          <w:b/>
          <w:bCs/>
          <w:noProof/>
          <w:color w:val="000000" w:themeColor="text1"/>
          <w:szCs w:val="24"/>
        </w:rPr>
      </w:pPr>
      <w:r>
        <w:rPr>
          <w:noProof/>
          <w14:ligatures w14:val="standardContextual"/>
        </w:rPr>
        <w:drawing>
          <wp:inline distT="0" distB="0" distL="0" distR="0" wp14:anchorId="26DAB40D" wp14:editId="26036DAF">
            <wp:extent cx="5419725" cy="3705225"/>
            <wp:effectExtent l="0" t="0" r="9525" b="9525"/>
            <wp:docPr id="2121129140" name="Diagrama 1">
              <a:extLst xmlns:a="http://schemas.openxmlformats.org/drawingml/2006/main">
                <a:ext uri="{FF2B5EF4-FFF2-40B4-BE49-F238E27FC236}">
                  <a16:creationId xmlns:a16="http://schemas.microsoft.com/office/drawing/2014/main" id="{FFA7F030-105C-DDC3-D1AD-014070DDE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E1F0BD2" w14:textId="77777777" w:rsidR="00B6382C" w:rsidRDefault="00B6382C" w:rsidP="00B6382C">
      <w:pPr>
        <w:jc w:val="both"/>
        <w:rPr>
          <w:b/>
          <w:bCs/>
          <w:noProof/>
          <w:color w:val="000000" w:themeColor="text1"/>
          <w:szCs w:val="24"/>
        </w:rPr>
      </w:pPr>
    </w:p>
    <w:p w14:paraId="7D7A07FA" w14:textId="77777777" w:rsidR="0049370D" w:rsidRPr="004D2B7E" w:rsidRDefault="0049370D" w:rsidP="007B1134">
      <w:pPr>
        <w:ind w:firstLine="709"/>
        <w:jc w:val="both"/>
        <w:rPr>
          <w:rFonts w:eastAsia="Calibri"/>
          <w:b/>
          <w:bCs/>
          <w:szCs w:val="24"/>
        </w:rPr>
      </w:pPr>
      <w:r w:rsidRPr="004D2B7E">
        <w:rPr>
          <w:rFonts w:eastAsia="Calibri"/>
          <w:b/>
          <w:bCs/>
          <w:szCs w:val="24"/>
        </w:rPr>
        <w:t>Informacija apie Rietavo savivaldybės 2023 metų programų finansavimą iš visų finansavimo šaltinių</w:t>
      </w:r>
    </w:p>
    <w:p w14:paraId="4D91095D" w14:textId="77777777" w:rsidR="0049370D" w:rsidRPr="00A13611" w:rsidRDefault="0049370D" w:rsidP="007B1134">
      <w:pPr>
        <w:jc w:val="both"/>
        <w:rPr>
          <w:rFonts w:eastAsia="Calibri"/>
          <w:i/>
          <w:iCs/>
          <w:szCs w:val="24"/>
        </w:rPr>
      </w:pPr>
    </w:p>
    <w:tbl>
      <w:tblPr>
        <w:tblW w:w="100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790"/>
        <w:gridCol w:w="3117"/>
        <w:gridCol w:w="1275"/>
        <w:gridCol w:w="1369"/>
        <w:gridCol w:w="1105"/>
      </w:tblGrid>
      <w:tr w:rsidR="0049370D" w14:paraId="4C16ECE0" w14:textId="77777777" w:rsidTr="002F645C">
        <w:trPr>
          <w:trHeight w:val="238"/>
        </w:trPr>
        <w:tc>
          <w:tcPr>
            <w:tcW w:w="2439"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0212540" w14:textId="77777777" w:rsidR="0049370D" w:rsidRDefault="0049370D" w:rsidP="002F645C">
            <w:pPr>
              <w:ind w:firstLine="0"/>
              <w:rPr>
                <w:szCs w:val="24"/>
                <w:lang w:eastAsia="lt-LT"/>
              </w:rPr>
            </w:pPr>
            <w:r>
              <w:rPr>
                <w:szCs w:val="24"/>
                <w:lang w:eastAsia="lt-LT"/>
              </w:rPr>
              <w:t>Strateginis tikslas pagal SVP</w:t>
            </w:r>
          </w:p>
        </w:tc>
        <w:tc>
          <w:tcPr>
            <w:tcW w:w="79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hideMark/>
          </w:tcPr>
          <w:p w14:paraId="229EFABE" w14:textId="77777777" w:rsidR="0049370D" w:rsidRDefault="0049370D" w:rsidP="002F645C">
            <w:pPr>
              <w:ind w:left="113" w:right="113" w:firstLine="0"/>
              <w:jc w:val="both"/>
              <w:rPr>
                <w:szCs w:val="24"/>
                <w:lang w:eastAsia="lt-LT"/>
              </w:rPr>
            </w:pPr>
            <w:r>
              <w:rPr>
                <w:szCs w:val="24"/>
                <w:lang w:eastAsia="lt-LT"/>
              </w:rPr>
              <w:t>Programos kodas</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806137B" w14:textId="77777777" w:rsidR="0049370D" w:rsidRDefault="0049370D" w:rsidP="002F645C">
            <w:pPr>
              <w:ind w:firstLine="0"/>
              <w:jc w:val="both"/>
              <w:rPr>
                <w:szCs w:val="24"/>
                <w:lang w:eastAsia="lt-LT"/>
              </w:rPr>
            </w:pPr>
            <w:r>
              <w:rPr>
                <w:szCs w:val="24"/>
                <w:lang w:eastAsia="lt-LT"/>
              </w:rPr>
              <w:t>Programos pavadinimas</w:t>
            </w:r>
          </w:p>
        </w:tc>
        <w:tc>
          <w:tcPr>
            <w:tcW w:w="264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2C2621F6" w14:textId="77777777" w:rsidR="0049370D" w:rsidRDefault="0049370D" w:rsidP="002F645C">
            <w:pPr>
              <w:ind w:firstLine="0"/>
              <w:rPr>
                <w:szCs w:val="24"/>
                <w:lang w:eastAsia="lt-LT"/>
              </w:rPr>
            </w:pPr>
            <w:r>
              <w:rPr>
                <w:szCs w:val="24"/>
                <w:lang w:eastAsia="lt-LT"/>
              </w:rPr>
              <w:t>Savivaldybės biudžeto lėšos 2023 metams,  tūkst. Eur</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DF1B0C2" w14:textId="77777777" w:rsidR="0049370D" w:rsidRDefault="0049370D" w:rsidP="002F645C">
            <w:pPr>
              <w:ind w:firstLine="0"/>
              <w:rPr>
                <w:szCs w:val="24"/>
                <w:lang w:eastAsia="lt-LT"/>
              </w:rPr>
            </w:pPr>
            <w:r>
              <w:rPr>
                <w:szCs w:val="24"/>
                <w:lang w:eastAsia="lt-LT"/>
              </w:rPr>
              <w:t xml:space="preserve">2023 m. </w:t>
            </w:r>
            <w:proofErr w:type="spellStart"/>
            <w:r>
              <w:rPr>
                <w:szCs w:val="24"/>
                <w:lang w:eastAsia="lt-LT"/>
              </w:rPr>
              <w:t>progra-mų</w:t>
            </w:r>
            <w:proofErr w:type="spellEnd"/>
            <w:r>
              <w:rPr>
                <w:szCs w:val="24"/>
                <w:lang w:eastAsia="lt-LT"/>
              </w:rPr>
              <w:t xml:space="preserve"> </w:t>
            </w:r>
            <w:proofErr w:type="spellStart"/>
            <w:r>
              <w:rPr>
                <w:szCs w:val="24"/>
                <w:lang w:eastAsia="lt-LT"/>
              </w:rPr>
              <w:t>įgyven-dinimas</w:t>
            </w:r>
            <w:proofErr w:type="spellEnd"/>
            <w:r>
              <w:rPr>
                <w:szCs w:val="24"/>
                <w:lang w:eastAsia="lt-LT"/>
              </w:rPr>
              <w:t>, proc.</w:t>
            </w:r>
          </w:p>
        </w:tc>
      </w:tr>
      <w:tr w:rsidR="0049370D" w14:paraId="13D866EE" w14:textId="77777777" w:rsidTr="002F645C">
        <w:trPr>
          <w:trHeight w:val="911"/>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268A2485" w14:textId="77777777" w:rsidR="0049370D" w:rsidRDefault="0049370D" w:rsidP="002F645C">
            <w:pPr>
              <w:rPr>
                <w:szCs w:val="24"/>
                <w:lang w:eastAsia="lt-LT"/>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1CA7BF4F" w14:textId="77777777" w:rsidR="0049370D" w:rsidRDefault="0049370D" w:rsidP="002F645C">
            <w:pPr>
              <w:rPr>
                <w:szCs w:val="24"/>
                <w:lang w:eastAsia="lt-LT"/>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14:paraId="6A630DFE" w14:textId="77777777" w:rsidR="0049370D" w:rsidRDefault="0049370D" w:rsidP="002F645C">
            <w:pPr>
              <w:rPr>
                <w:szCs w:val="24"/>
                <w:lang w:eastAsia="lt-LT"/>
              </w:rPr>
            </w:pPr>
          </w:p>
        </w:tc>
        <w:tc>
          <w:tcPr>
            <w:tcW w:w="127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51CB05F" w14:textId="77777777" w:rsidR="0049370D" w:rsidRDefault="0049370D" w:rsidP="002F645C">
            <w:pPr>
              <w:ind w:firstLine="0"/>
              <w:rPr>
                <w:szCs w:val="24"/>
                <w:lang w:eastAsia="lt-LT"/>
              </w:rPr>
            </w:pPr>
            <w:r>
              <w:rPr>
                <w:szCs w:val="24"/>
                <w:lang w:eastAsia="lt-LT"/>
              </w:rPr>
              <w:t xml:space="preserve">2023 m. </w:t>
            </w:r>
            <w:proofErr w:type="spellStart"/>
            <w:r>
              <w:rPr>
                <w:szCs w:val="24"/>
                <w:lang w:eastAsia="lt-LT"/>
              </w:rPr>
              <w:t>asignavi-mų</w:t>
            </w:r>
            <w:proofErr w:type="spellEnd"/>
            <w:r>
              <w:rPr>
                <w:szCs w:val="24"/>
                <w:lang w:eastAsia="lt-LT"/>
              </w:rPr>
              <w:t xml:space="preserve"> planas</w:t>
            </w:r>
          </w:p>
        </w:tc>
        <w:tc>
          <w:tcPr>
            <w:tcW w:w="136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68A72A50" w14:textId="77777777" w:rsidR="0049370D" w:rsidRDefault="0049370D" w:rsidP="002F645C">
            <w:pPr>
              <w:ind w:firstLine="0"/>
              <w:rPr>
                <w:szCs w:val="24"/>
                <w:lang w:eastAsia="lt-LT"/>
              </w:rPr>
            </w:pPr>
            <w:r>
              <w:rPr>
                <w:szCs w:val="24"/>
                <w:lang w:eastAsia="lt-LT"/>
              </w:rPr>
              <w:t>2023 m. asignavimų patikslintas planas</w:t>
            </w: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00F3E5D" w14:textId="77777777" w:rsidR="0049370D" w:rsidRDefault="0049370D" w:rsidP="002F645C">
            <w:pPr>
              <w:rPr>
                <w:szCs w:val="24"/>
                <w:lang w:eastAsia="lt-LT"/>
              </w:rPr>
            </w:pPr>
          </w:p>
        </w:tc>
      </w:tr>
      <w:tr w:rsidR="0049370D" w14:paraId="5EB757A9" w14:textId="77777777" w:rsidTr="002F645C">
        <w:tc>
          <w:tcPr>
            <w:tcW w:w="2439" w:type="dxa"/>
            <w:vMerge w:val="restart"/>
            <w:tcBorders>
              <w:top w:val="single" w:sz="4" w:space="0" w:color="auto"/>
              <w:left w:val="single" w:sz="4" w:space="0" w:color="auto"/>
              <w:bottom w:val="single" w:sz="4" w:space="0" w:color="auto"/>
              <w:right w:val="single" w:sz="4" w:space="0" w:color="auto"/>
            </w:tcBorders>
            <w:hideMark/>
          </w:tcPr>
          <w:p w14:paraId="6FF176B9" w14:textId="77777777" w:rsidR="0049370D" w:rsidRDefault="0049370D" w:rsidP="002F645C">
            <w:pPr>
              <w:ind w:firstLine="0"/>
              <w:rPr>
                <w:szCs w:val="24"/>
                <w:lang w:eastAsia="lt-LT"/>
              </w:rPr>
            </w:pPr>
            <w:r>
              <w:rPr>
                <w:szCs w:val="24"/>
                <w:lang w:eastAsia="lt-LT"/>
              </w:rPr>
              <w:t xml:space="preserve">01 </w:t>
            </w:r>
            <w:r>
              <w:rPr>
                <w:rFonts w:eastAsia="Calibri"/>
                <w:szCs w:val="24"/>
              </w:rPr>
              <w:t>Užtikrinti švietimo, kultūros, sporto ir jaunimo užimtumo sistemą, formuoti socialiai saugią ir sveiką visuomenę</w:t>
            </w:r>
            <w:r>
              <w:rPr>
                <w:szCs w:val="24"/>
                <w:lang w:eastAsia="lt-LT"/>
              </w:rPr>
              <w:t xml:space="preserve"> </w:t>
            </w:r>
          </w:p>
        </w:tc>
        <w:tc>
          <w:tcPr>
            <w:tcW w:w="790" w:type="dxa"/>
            <w:tcBorders>
              <w:top w:val="single" w:sz="4" w:space="0" w:color="auto"/>
              <w:left w:val="single" w:sz="4" w:space="0" w:color="auto"/>
              <w:bottom w:val="single" w:sz="4" w:space="0" w:color="auto"/>
              <w:right w:val="single" w:sz="4" w:space="0" w:color="auto"/>
            </w:tcBorders>
            <w:hideMark/>
          </w:tcPr>
          <w:p w14:paraId="1D64953D" w14:textId="77777777" w:rsidR="0049370D" w:rsidRDefault="0049370D" w:rsidP="002F645C">
            <w:pPr>
              <w:ind w:firstLine="0"/>
              <w:rPr>
                <w:szCs w:val="24"/>
                <w:lang w:eastAsia="lt-LT"/>
              </w:rPr>
            </w:pPr>
            <w:r>
              <w:rPr>
                <w:szCs w:val="24"/>
                <w:lang w:eastAsia="lt-LT"/>
              </w:rPr>
              <w:t>01</w:t>
            </w:r>
          </w:p>
        </w:tc>
        <w:tc>
          <w:tcPr>
            <w:tcW w:w="3117" w:type="dxa"/>
            <w:tcBorders>
              <w:top w:val="single" w:sz="4" w:space="0" w:color="auto"/>
              <w:left w:val="single" w:sz="4" w:space="0" w:color="auto"/>
              <w:bottom w:val="single" w:sz="4" w:space="0" w:color="auto"/>
              <w:right w:val="single" w:sz="4" w:space="0" w:color="auto"/>
            </w:tcBorders>
            <w:hideMark/>
          </w:tcPr>
          <w:p w14:paraId="36BE0CB8" w14:textId="77777777" w:rsidR="0049370D" w:rsidRDefault="0049370D" w:rsidP="002F645C">
            <w:pPr>
              <w:ind w:firstLine="0"/>
              <w:rPr>
                <w:szCs w:val="24"/>
                <w:lang w:eastAsia="lt-LT"/>
              </w:rPr>
            </w:pPr>
            <w:r>
              <w:rPr>
                <w:szCs w:val="24"/>
                <w:lang w:eastAsia="lt-LT"/>
              </w:rPr>
              <w:t>Visuomenės ugdymo programa</w:t>
            </w:r>
          </w:p>
        </w:tc>
        <w:tc>
          <w:tcPr>
            <w:tcW w:w="1275" w:type="dxa"/>
            <w:tcBorders>
              <w:top w:val="single" w:sz="4" w:space="0" w:color="auto"/>
              <w:left w:val="single" w:sz="4" w:space="0" w:color="auto"/>
              <w:bottom w:val="single" w:sz="4" w:space="0" w:color="auto"/>
              <w:right w:val="single" w:sz="4" w:space="0" w:color="auto"/>
            </w:tcBorders>
          </w:tcPr>
          <w:p w14:paraId="33FAB43A" w14:textId="77777777" w:rsidR="0049370D" w:rsidRDefault="0049370D" w:rsidP="002F645C">
            <w:pPr>
              <w:ind w:firstLine="0"/>
              <w:rPr>
                <w:szCs w:val="24"/>
                <w:lang w:eastAsia="lt-LT"/>
              </w:rPr>
            </w:pPr>
            <w:r>
              <w:rPr>
                <w:szCs w:val="24"/>
                <w:lang w:eastAsia="lt-LT"/>
              </w:rPr>
              <w:t>6777,403</w:t>
            </w:r>
          </w:p>
        </w:tc>
        <w:tc>
          <w:tcPr>
            <w:tcW w:w="1369" w:type="dxa"/>
            <w:tcBorders>
              <w:top w:val="single" w:sz="4" w:space="0" w:color="auto"/>
              <w:left w:val="single" w:sz="4" w:space="0" w:color="auto"/>
              <w:bottom w:val="single" w:sz="4" w:space="0" w:color="auto"/>
              <w:right w:val="single" w:sz="4" w:space="0" w:color="auto"/>
            </w:tcBorders>
          </w:tcPr>
          <w:p w14:paraId="33E0F68E" w14:textId="77777777" w:rsidR="0049370D" w:rsidRDefault="0049370D" w:rsidP="002F645C">
            <w:pPr>
              <w:ind w:firstLine="0"/>
              <w:rPr>
                <w:szCs w:val="24"/>
                <w:lang w:eastAsia="lt-LT"/>
              </w:rPr>
            </w:pPr>
            <w:r>
              <w:rPr>
                <w:szCs w:val="24"/>
                <w:lang w:eastAsia="lt-LT"/>
              </w:rPr>
              <w:t>7223,903</w:t>
            </w:r>
          </w:p>
        </w:tc>
        <w:tc>
          <w:tcPr>
            <w:tcW w:w="1105" w:type="dxa"/>
            <w:tcBorders>
              <w:top w:val="single" w:sz="4" w:space="0" w:color="auto"/>
              <w:left w:val="single" w:sz="4" w:space="0" w:color="auto"/>
              <w:bottom w:val="single" w:sz="4" w:space="0" w:color="auto"/>
              <w:right w:val="single" w:sz="4" w:space="0" w:color="auto"/>
            </w:tcBorders>
          </w:tcPr>
          <w:p w14:paraId="585F6520" w14:textId="77777777" w:rsidR="0049370D" w:rsidRDefault="0049370D" w:rsidP="002F645C">
            <w:pPr>
              <w:ind w:firstLine="0"/>
              <w:rPr>
                <w:szCs w:val="24"/>
                <w:lang w:eastAsia="lt-LT"/>
              </w:rPr>
            </w:pPr>
            <w:r>
              <w:rPr>
                <w:szCs w:val="24"/>
                <w:lang w:eastAsia="lt-LT"/>
              </w:rPr>
              <w:t>106,59</w:t>
            </w:r>
          </w:p>
        </w:tc>
      </w:tr>
      <w:tr w:rsidR="0049370D" w14:paraId="1C6A36D5" w14:textId="77777777" w:rsidTr="002F645C">
        <w:trPr>
          <w:trHeight w:val="562"/>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3AAAE2D5" w14:textId="77777777" w:rsidR="0049370D" w:rsidRDefault="0049370D" w:rsidP="002F645C">
            <w:pPr>
              <w:rPr>
                <w:szCs w:val="24"/>
                <w:lang w:eastAsia="lt-LT"/>
              </w:rPr>
            </w:pPr>
          </w:p>
        </w:tc>
        <w:tc>
          <w:tcPr>
            <w:tcW w:w="790" w:type="dxa"/>
            <w:vMerge w:val="restart"/>
            <w:tcBorders>
              <w:top w:val="single" w:sz="4" w:space="0" w:color="auto"/>
              <w:left w:val="single" w:sz="4" w:space="0" w:color="auto"/>
              <w:bottom w:val="single" w:sz="4" w:space="0" w:color="auto"/>
              <w:right w:val="single" w:sz="4" w:space="0" w:color="auto"/>
            </w:tcBorders>
            <w:hideMark/>
          </w:tcPr>
          <w:p w14:paraId="48CCE98F" w14:textId="77777777" w:rsidR="0049370D" w:rsidRDefault="0049370D" w:rsidP="002F645C">
            <w:pPr>
              <w:ind w:firstLine="0"/>
              <w:rPr>
                <w:szCs w:val="24"/>
                <w:lang w:eastAsia="lt-LT"/>
              </w:rPr>
            </w:pPr>
            <w:r>
              <w:rPr>
                <w:szCs w:val="24"/>
                <w:lang w:eastAsia="lt-LT"/>
              </w:rPr>
              <w:t>02</w:t>
            </w:r>
          </w:p>
        </w:tc>
        <w:tc>
          <w:tcPr>
            <w:tcW w:w="3117" w:type="dxa"/>
            <w:vMerge w:val="restart"/>
            <w:tcBorders>
              <w:top w:val="single" w:sz="4" w:space="0" w:color="auto"/>
              <w:left w:val="single" w:sz="4" w:space="0" w:color="auto"/>
              <w:bottom w:val="single" w:sz="4" w:space="0" w:color="auto"/>
              <w:right w:val="single" w:sz="4" w:space="0" w:color="auto"/>
            </w:tcBorders>
            <w:hideMark/>
          </w:tcPr>
          <w:p w14:paraId="7828E72A" w14:textId="77777777" w:rsidR="0049370D" w:rsidRDefault="0049370D" w:rsidP="002F645C">
            <w:pPr>
              <w:ind w:firstLine="0"/>
              <w:rPr>
                <w:szCs w:val="24"/>
                <w:lang w:eastAsia="lt-LT"/>
              </w:rPr>
            </w:pPr>
            <w:r>
              <w:rPr>
                <w:szCs w:val="24"/>
                <w:lang w:eastAsia="lt-LT"/>
              </w:rPr>
              <w:t>Sveikatos, socialinės paramos ir paslaugų įgyvendinimo programa</w:t>
            </w:r>
          </w:p>
        </w:tc>
        <w:tc>
          <w:tcPr>
            <w:tcW w:w="1275" w:type="dxa"/>
            <w:vMerge w:val="restart"/>
            <w:tcBorders>
              <w:top w:val="single" w:sz="4" w:space="0" w:color="auto"/>
              <w:left w:val="single" w:sz="4" w:space="0" w:color="auto"/>
              <w:bottom w:val="single" w:sz="4" w:space="0" w:color="auto"/>
              <w:right w:val="single" w:sz="4" w:space="0" w:color="auto"/>
            </w:tcBorders>
          </w:tcPr>
          <w:p w14:paraId="54393CC1" w14:textId="77777777" w:rsidR="0049370D" w:rsidRDefault="0049370D" w:rsidP="002F645C">
            <w:pPr>
              <w:ind w:firstLine="0"/>
              <w:rPr>
                <w:szCs w:val="24"/>
                <w:lang w:eastAsia="lt-LT"/>
              </w:rPr>
            </w:pPr>
            <w:r>
              <w:rPr>
                <w:szCs w:val="24"/>
                <w:lang w:eastAsia="lt-LT"/>
              </w:rPr>
              <w:t>5497,013</w:t>
            </w:r>
          </w:p>
        </w:tc>
        <w:tc>
          <w:tcPr>
            <w:tcW w:w="1369" w:type="dxa"/>
            <w:tcBorders>
              <w:top w:val="single" w:sz="4" w:space="0" w:color="auto"/>
              <w:left w:val="single" w:sz="4" w:space="0" w:color="auto"/>
              <w:bottom w:val="nil"/>
              <w:right w:val="single" w:sz="4" w:space="0" w:color="auto"/>
            </w:tcBorders>
          </w:tcPr>
          <w:p w14:paraId="32DC93C0" w14:textId="77777777" w:rsidR="0049370D" w:rsidRDefault="0049370D" w:rsidP="002F645C">
            <w:pPr>
              <w:ind w:firstLine="0"/>
              <w:rPr>
                <w:szCs w:val="24"/>
                <w:lang w:eastAsia="lt-LT"/>
              </w:rPr>
            </w:pPr>
            <w:r>
              <w:rPr>
                <w:szCs w:val="24"/>
                <w:lang w:eastAsia="lt-LT"/>
              </w:rPr>
              <w:t>5995,076</w:t>
            </w:r>
          </w:p>
        </w:tc>
        <w:tc>
          <w:tcPr>
            <w:tcW w:w="1105" w:type="dxa"/>
            <w:tcBorders>
              <w:top w:val="single" w:sz="4" w:space="0" w:color="auto"/>
              <w:left w:val="single" w:sz="4" w:space="0" w:color="auto"/>
              <w:bottom w:val="nil"/>
              <w:right w:val="single" w:sz="4" w:space="0" w:color="auto"/>
            </w:tcBorders>
          </w:tcPr>
          <w:p w14:paraId="531D0C35" w14:textId="77777777" w:rsidR="0049370D" w:rsidRDefault="0049370D" w:rsidP="002F645C">
            <w:pPr>
              <w:ind w:firstLine="0"/>
              <w:rPr>
                <w:szCs w:val="24"/>
                <w:lang w:eastAsia="lt-LT"/>
              </w:rPr>
            </w:pPr>
            <w:r>
              <w:rPr>
                <w:szCs w:val="24"/>
                <w:lang w:eastAsia="lt-LT"/>
              </w:rPr>
              <w:t>109,06</w:t>
            </w:r>
          </w:p>
        </w:tc>
      </w:tr>
      <w:tr w:rsidR="0049370D" w14:paraId="6791A439" w14:textId="77777777" w:rsidTr="002F645C">
        <w:trPr>
          <w:trHeight w:val="562"/>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31C63A3C" w14:textId="77777777" w:rsidR="0049370D" w:rsidRDefault="0049370D" w:rsidP="002F645C">
            <w:pPr>
              <w:rPr>
                <w:szCs w:val="24"/>
                <w:lang w:eastAsia="lt-LT"/>
              </w:rPr>
            </w:pPr>
          </w:p>
        </w:tc>
        <w:tc>
          <w:tcPr>
            <w:tcW w:w="790" w:type="dxa"/>
            <w:vMerge/>
            <w:tcBorders>
              <w:top w:val="single" w:sz="4" w:space="0" w:color="auto"/>
              <w:left w:val="single" w:sz="4" w:space="0" w:color="auto"/>
              <w:bottom w:val="single" w:sz="4" w:space="0" w:color="auto"/>
              <w:right w:val="single" w:sz="4" w:space="0" w:color="auto"/>
            </w:tcBorders>
            <w:vAlign w:val="center"/>
            <w:hideMark/>
          </w:tcPr>
          <w:p w14:paraId="1CB4D3C2" w14:textId="77777777" w:rsidR="0049370D" w:rsidRDefault="0049370D" w:rsidP="002F645C">
            <w:pPr>
              <w:rPr>
                <w:szCs w:val="24"/>
                <w:lang w:eastAsia="lt-LT"/>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14:paraId="602C89A6" w14:textId="77777777" w:rsidR="0049370D" w:rsidRDefault="0049370D" w:rsidP="002F645C">
            <w:pPr>
              <w:rPr>
                <w:szCs w:val="24"/>
                <w:lang w:eastAsia="lt-LT"/>
              </w:rPr>
            </w:pPr>
          </w:p>
        </w:tc>
        <w:tc>
          <w:tcPr>
            <w:tcW w:w="2644" w:type="dxa"/>
            <w:vMerge/>
            <w:tcBorders>
              <w:top w:val="single" w:sz="4" w:space="0" w:color="auto"/>
              <w:left w:val="single" w:sz="4" w:space="0" w:color="auto"/>
              <w:bottom w:val="single" w:sz="4" w:space="0" w:color="auto"/>
              <w:right w:val="single" w:sz="4" w:space="0" w:color="auto"/>
            </w:tcBorders>
            <w:vAlign w:val="center"/>
          </w:tcPr>
          <w:p w14:paraId="27A98CC8" w14:textId="77777777" w:rsidR="0049370D" w:rsidRDefault="0049370D" w:rsidP="002F645C">
            <w:pPr>
              <w:jc w:val="center"/>
              <w:rPr>
                <w:szCs w:val="24"/>
                <w:lang w:eastAsia="lt-LT"/>
              </w:rPr>
            </w:pPr>
          </w:p>
        </w:tc>
        <w:tc>
          <w:tcPr>
            <w:tcW w:w="1369" w:type="dxa"/>
            <w:tcBorders>
              <w:top w:val="nil"/>
              <w:left w:val="single" w:sz="4" w:space="0" w:color="auto"/>
              <w:bottom w:val="single" w:sz="4" w:space="0" w:color="auto"/>
              <w:right w:val="single" w:sz="4" w:space="0" w:color="auto"/>
            </w:tcBorders>
          </w:tcPr>
          <w:p w14:paraId="2E8AA894" w14:textId="77777777" w:rsidR="0049370D" w:rsidRDefault="0049370D" w:rsidP="002F645C">
            <w:pPr>
              <w:jc w:val="center"/>
              <w:rPr>
                <w:szCs w:val="24"/>
                <w:lang w:eastAsia="lt-LT"/>
              </w:rPr>
            </w:pPr>
          </w:p>
        </w:tc>
        <w:tc>
          <w:tcPr>
            <w:tcW w:w="1105" w:type="dxa"/>
            <w:tcBorders>
              <w:top w:val="nil"/>
              <w:left w:val="single" w:sz="4" w:space="0" w:color="auto"/>
              <w:bottom w:val="single" w:sz="4" w:space="0" w:color="auto"/>
              <w:right w:val="single" w:sz="4" w:space="0" w:color="auto"/>
            </w:tcBorders>
          </w:tcPr>
          <w:p w14:paraId="1871FA07" w14:textId="77777777" w:rsidR="0049370D" w:rsidRDefault="0049370D" w:rsidP="002F645C">
            <w:pPr>
              <w:jc w:val="center"/>
              <w:rPr>
                <w:szCs w:val="24"/>
                <w:lang w:eastAsia="lt-LT"/>
              </w:rPr>
            </w:pPr>
          </w:p>
        </w:tc>
      </w:tr>
      <w:tr w:rsidR="0049370D" w14:paraId="63D351E6" w14:textId="77777777" w:rsidTr="002F645C">
        <w:tc>
          <w:tcPr>
            <w:tcW w:w="6346"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9561C10" w14:textId="77777777" w:rsidR="0049370D" w:rsidRDefault="0049370D" w:rsidP="002F645C">
            <w:pPr>
              <w:ind w:firstLine="851"/>
              <w:jc w:val="right"/>
              <w:rPr>
                <w:b/>
                <w:szCs w:val="24"/>
                <w:lang w:eastAsia="lt-LT"/>
              </w:rPr>
            </w:pPr>
            <w:r>
              <w:rPr>
                <w:b/>
                <w:szCs w:val="24"/>
                <w:lang w:eastAsia="lt-LT"/>
              </w:rPr>
              <w:t>Iš viso 01 strateginiam tikslui</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77F673B" w14:textId="77777777" w:rsidR="0049370D" w:rsidRDefault="0049370D" w:rsidP="002F645C">
            <w:pPr>
              <w:ind w:firstLine="0"/>
              <w:rPr>
                <w:b/>
                <w:szCs w:val="24"/>
                <w:lang w:eastAsia="lt-LT"/>
              </w:rPr>
            </w:pPr>
            <w:r>
              <w:rPr>
                <w:b/>
                <w:szCs w:val="24"/>
                <w:lang w:eastAsia="lt-LT"/>
              </w:rPr>
              <w:t>12274,416</w:t>
            </w:r>
          </w:p>
        </w:tc>
        <w:tc>
          <w:tcPr>
            <w:tcW w:w="136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A81EF8" w14:textId="77777777" w:rsidR="0049370D" w:rsidRDefault="0049370D" w:rsidP="002F645C">
            <w:pPr>
              <w:ind w:firstLine="0"/>
              <w:rPr>
                <w:b/>
                <w:szCs w:val="24"/>
                <w:lang w:eastAsia="lt-LT"/>
              </w:rPr>
            </w:pPr>
            <w:r>
              <w:rPr>
                <w:b/>
                <w:szCs w:val="24"/>
                <w:lang w:eastAsia="lt-LT"/>
              </w:rPr>
              <w:t>13218,979</w:t>
            </w:r>
          </w:p>
        </w:tc>
        <w:tc>
          <w:tcPr>
            <w:tcW w:w="110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5B8F672" w14:textId="77777777" w:rsidR="0049370D" w:rsidRDefault="0049370D" w:rsidP="002F645C">
            <w:pPr>
              <w:ind w:firstLine="0"/>
              <w:rPr>
                <w:b/>
                <w:szCs w:val="24"/>
                <w:lang w:eastAsia="lt-LT"/>
              </w:rPr>
            </w:pPr>
            <w:r>
              <w:rPr>
                <w:b/>
                <w:szCs w:val="24"/>
                <w:lang w:eastAsia="lt-LT"/>
              </w:rPr>
              <w:t>107,7</w:t>
            </w:r>
          </w:p>
        </w:tc>
      </w:tr>
      <w:tr w:rsidR="0049370D" w14:paraId="766873F8" w14:textId="77777777" w:rsidTr="002F645C">
        <w:trPr>
          <w:trHeight w:val="495"/>
        </w:trPr>
        <w:tc>
          <w:tcPr>
            <w:tcW w:w="2439" w:type="dxa"/>
            <w:vMerge w:val="restart"/>
            <w:tcBorders>
              <w:top w:val="single" w:sz="4" w:space="0" w:color="auto"/>
              <w:left w:val="single" w:sz="4" w:space="0" w:color="auto"/>
              <w:bottom w:val="single" w:sz="4" w:space="0" w:color="auto"/>
              <w:right w:val="single" w:sz="4" w:space="0" w:color="auto"/>
            </w:tcBorders>
            <w:hideMark/>
          </w:tcPr>
          <w:p w14:paraId="3CF9C044" w14:textId="77777777" w:rsidR="0049370D" w:rsidRDefault="0049370D" w:rsidP="002F645C">
            <w:pPr>
              <w:ind w:firstLine="0"/>
              <w:rPr>
                <w:szCs w:val="24"/>
                <w:lang w:eastAsia="lt-LT"/>
              </w:rPr>
            </w:pPr>
            <w:r>
              <w:rPr>
                <w:szCs w:val="24"/>
                <w:lang w:eastAsia="lt-LT"/>
              </w:rPr>
              <w:lastRenderedPageBreak/>
              <w:t xml:space="preserve">02 </w:t>
            </w:r>
            <w:r>
              <w:rPr>
                <w:rFonts w:eastAsia="Calibri"/>
                <w:szCs w:val="24"/>
              </w:rPr>
              <w:t>Užtikrinti Savivaldybės valdymo kokybę, racionalų jos turto ir lėšų panaudojimą, skatinti verslumą, žemės ūkio modernizavimą, didinti turistinį patrauklumą</w:t>
            </w:r>
          </w:p>
        </w:tc>
        <w:tc>
          <w:tcPr>
            <w:tcW w:w="790" w:type="dxa"/>
            <w:tcBorders>
              <w:top w:val="single" w:sz="4" w:space="0" w:color="auto"/>
              <w:left w:val="single" w:sz="4" w:space="0" w:color="auto"/>
              <w:bottom w:val="single" w:sz="4" w:space="0" w:color="auto"/>
              <w:right w:val="single" w:sz="4" w:space="0" w:color="auto"/>
            </w:tcBorders>
            <w:hideMark/>
          </w:tcPr>
          <w:p w14:paraId="5451D721" w14:textId="77777777" w:rsidR="0049370D" w:rsidRDefault="0049370D" w:rsidP="002F645C">
            <w:pPr>
              <w:ind w:firstLine="0"/>
              <w:rPr>
                <w:szCs w:val="24"/>
                <w:lang w:eastAsia="lt-LT"/>
              </w:rPr>
            </w:pPr>
            <w:r>
              <w:rPr>
                <w:szCs w:val="24"/>
                <w:lang w:eastAsia="lt-LT"/>
              </w:rPr>
              <w:t>03</w:t>
            </w:r>
          </w:p>
        </w:tc>
        <w:tc>
          <w:tcPr>
            <w:tcW w:w="3117" w:type="dxa"/>
            <w:tcBorders>
              <w:top w:val="single" w:sz="4" w:space="0" w:color="auto"/>
              <w:left w:val="single" w:sz="4" w:space="0" w:color="auto"/>
              <w:bottom w:val="single" w:sz="4" w:space="0" w:color="auto"/>
              <w:right w:val="single" w:sz="4" w:space="0" w:color="auto"/>
            </w:tcBorders>
            <w:hideMark/>
          </w:tcPr>
          <w:p w14:paraId="62B6F270" w14:textId="77777777" w:rsidR="0049370D" w:rsidRDefault="0049370D" w:rsidP="002F645C">
            <w:pPr>
              <w:ind w:firstLine="0"/>
              <w:rPr>
                <w:szCs w:val="24"/>
                <w:lang w:eastAsia="lt-LT"/>
              </w:rPr>
            </w:pPr>
            <w:r>
              <w:rPr>
                <w:szCs w:val="24"/>
                <w:lang w:eastAsia="lt-LT"/>
              </w:rPr>
              <w:t>Savivaldybės veiklos funkcijų vykdymo ir strategijos formavimo ir įgyvendinimo programa</w:t>
            </w:r>
          </w:p>
        </w:tc>
        <w:tc>
          <w:tcPr>
            <w:tcW w:w="1275" w:type="dxa"/>
            <w:tcBorders>
              <w:top w:val="single" w:sz="4" w:space="0" w:color="auto"/>
              <w:left w:val="single" w:sz="4" w:space="0" w:color="auto"/>
              <w:bottom w:val="single" w:sz="4" w:space="0" w:color="auto"/>
              <w:right w:val="single" w:sz="4" w:space="0" w:color="auto"/>
            </w:tcBorders>
          </w:tcPr>
          <w:p w14:paraId="1F7FB0A5" w14:textId="77777777" w:rsidR="0049370D" w:rsidRDefault="0049370D" w:rsidP="002F645C">
            <w:pPr>
              <w:ind w:firstLine="124"/>
              <w:rPr>
                <w:szCs w:val="24"/>
                <w:lang w:eastAsia="lt-LT"/>
              </w:rPr>
            </w:pPr>
            <w:r>
              <w:rPr>
                <w:szCs w:val="24"/>
                <w:lang w:eastAsia="lt-LT"/>
              </w:rPr>
              <w:t>2702,455</w:t>
            </w:r>
          </w:p>
        </w:tc>
        <w:tc>
          <w:tcPr>
            <w:tcW w:w="1369" w:type="dxa"/>
            <w:tcBorders>
              <w:top w:val="single" w:sz="4" w:space="0" w:color="auto"/>
              <w:left w:val="single" w:sz="4" w:space="0" w:color="auto"/>
              <w:bottom w:val="single" w:sz="4" w:space="0" w:color="auto"/>
              <w:right w:val="single" w:sz="4" w:space="0" w:color="auto"/>
            </w:tcBorders>
          </w:tcPr>
          <w:p w14:paraId="00A86A62" w14:textId="77777777" w:rsidR="0049370D" w:rsidRDefault="0049370D" w:rsidP="002F645C">
            <w:pPr>
              <w:ind w:firstLine="0"/>
              <w:rPr>
                <w:szCs w:val="24"/>
                <w:lang w:eastAsia="lt-LT"/>
              </w:rPr>
            </w:pPr>
            <w:r>
              <w:rPr>
                <w:szCs w:val="24"/>
                <w:lang w:eastAsia="lt-LT"/>
              </w:rPr>
              <w:t>3036,943</w:t>
            </w:r>
          </w:p>
        </w:tc>
        <w:tc>
          <w:tcPr>
            <w:tcW w:w="1105" w:type="dxa"/>
            <w:tcBorders>
              <w:top w:val="single" w:sz="4" w:space="0" w:color="auto"/>
              <w:left w:val="single" w:sz="4" w:space="0" w:color="auto"/>
              <w:bottom w:val="single" w:sz="4" w:space="0" w:color="auto"/>
              <w:right w:val="single" w:sz="4" w:space="0" w:color="auto"/>
            </w:tcBorders>
          </w:tcPr>
          <w:p w14:paraId="5805ED2B" w14:textId="77777777" w:rsidR="0049370D" w:rsidRDefault="0049370D" w:rsidP="002F645C">
            <w:pPr>
              <w:ind w:firstLine="0"/>
              <w:rPr>
                <w:szCs w:val="24"/>
                <w:lang w:eastAsia="lt-LT"/>
              </w:rPr>
            </w:pPr>
            <w:r>
              <w:rPr>
                <w:szCs w:val="24"/>
                <w:lang w:eastAsia="lt-LT"/>
              </w:rPr>
              <w:t>112,38</w:t>
            </w:r>
          </w:p>
        </w:tc>
      </w:tr>
      <w:tr w:rsidR="0049370D" w14:paraId="3A6105B0" w14:textId="77777777" w:rsidTr="002F645C">
        <w:trPr>
          <w:trHeight w:val="600"/>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2035E53C" w14:textId="77777777" w:rsidR="0049370D" w:rsidRDefault="0049370D"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4EA7F741" w14:textId="77777777" w:rsidR="0049370D" w:rsidRDefault="0049370D" w:rsidP="002F645C">
            <w:pPr>
              <w:ind w:firstLine="0"/>
              <w:rPr>
                <w:szCs w:val="24"/>
                <w:lang w:eastAsia="lt-LT"/>
              </w:rPr>
            </w:pPr>
            <w:r>
              <w:rPr>
                <w:szCs w:val="24"/>
                <w:lang w:eastAsia="lt-LT"/>
              </w:rPr>
              <w:t>04</w:t>
            </w:r>
          </w:p>
        </w:tc>
        <w:tc>
          <w:tcPr>
            <w:tcW w:w="3117" w:type="dxa"/>
            <w:tcBorders>
              <w:top w:val="single" w:sz="4" w:space="0" w:color="auto"/>
              <w:left w:val="single" w:sz="4" w:space="0" w:color="auto"/>
              <w:bottom w:val="single" w:sz="4" w:space="0" w:color="auto"/>
              <w:right w:val="single" w:sz="4" w:space="0" w:color="auto"/>
            </w:tcBorders>
            <w:hideMark/>
          </w:tcPr>
          <w:p w14:paraId="1CC544E5" w14:textId="77777777" w:rsidR="0049370D" w:rsidRDefault="0049370D" w:rsidP="002F645C">
            <w:pPr>
              <w:ind w:firstLine="0"/>
              <w:rPr>
                <w:szCs w:val="24"/>
                <w:lang w:eastAsia="lt-LT"/>
              </w:rPr>
            </w:pPr>
            <w:r>
              <w:rPr>
                <w:szCs w:val="24"/>
                <w:lang w:eastAsia="lt-LT"/>
              </w:rPr>
              <w:t>Teritorinio planavimo ir turizmo plėtros programa</w:t>
            </w:r>
          </w:p>
        </w:tc>
        <w:tc>
          <w:tcPr>
            <w:tcW w:w="1275" w:type="dxa"/>
            <w:tcBorders>
              <w:top w:val="single" w:sz="4" w:space="0" w:color="auto"/>
              <w:left w:val="single" w:sz="4" w:space="0" w:color="auto"/>
              <w:bottom w:val="single" w:sz="4" w:space="0" w:color="auto"/>
              <w:right w:val="single" w:sz="4" w:space="0" w:color="auto"/>
            </w:tcBorders>
          </w:tcPr>
          <w:p w14:paraId="56F0B538" w14:textId="77777777" w:rsidR="0049370D" w:rsidRDefault="0049370D" w:rsidP="002F645C">
            <w:pPr>
              <w:ind w:firstLine="0"/>
              <w:rPr>
                <w:szCs w:val="24"/>
                <w:lang w:eastAsia="lt-LT"/>
              </w:rPr>
            </w:pPr>
            <w:r>
              <w:rPr>
                <w:szCs w:val="24"/>
                <w:lang w:eastAsia="lt-LT"/>
              </w:rPr>
              <w:t>130,229</w:t>
            </w:r>
          </w:p>
        </w:tc>
        <w:tc>
          <w:tcPr>
            <w:tcW w:w="1369" w:type="dxa"/>
            <w:tcBorders>
              <w:top w:val="single" w:sz="4" w:space="0" w:color="auto"/>
              <w:left w:val="single" w:sz="4" w:space="0" w:color="auto"/>
              <w:bottom w:val="single" w:sz="4" w:space="0" w:color="auto"/>
              <w:right w:val="single" w:sz="4" w:space="0" w:color="auto"/>
            </w:tcBorders>
          </w:tcPr>
          <w:p w14:paraId="6B650FBD" w14:textId="77777777" w:rsidR="0049370D" w:rsidRDefault="0049370D" w:rsidP="002F645C">
            <w:pPr>
              <w:ind w:firstLine="0"/>
              <w:rPr>
                <w:szCs w:val="24"/>
                <w:lang w:eastAsia="lt-LT"/>
              </w:rPr>
            </w:pPr>
            <w:r>
              <w:rPr>
                <w:szCs w:val="24"/>
                <w:lang w:eastAsia="lt-LT"/>
              </w:rPr>
              <w:t>132,669</w:t>
            </w:r>
          </w:p>
        </w:tc>
        <w:tc>
          <w:tcPr>
            <w:tcW w:w="1105" w:type="dxa"/>
            <w:tcBorders>
              <w:top w:val="single" w:sz="4" w:space="0" w:color="auto"/>
              <w:left w:val="single" w:sz="4" w:space="0" w:color="auto"/>
              <w:bottom w:val="single" w:sz="4" w:space="0" w:color="auto"/>
              <w:right w:val="single" w:sz="4" w:space="0" w:color="auto"/>
            </w:tcBorders>
          </w:tcPr>
          <w:p w14:paraId="1F19C32B" w14:textId="77777777" w:rsidR="0049370D" w:rsidRDefault="0049370D" w:rsidP="002F645C">
            <w:pPr>
              <w:ind w:firstLine="0"/>
              <w:rPr>
                <w:szCs w:val="24"/>
                <w:lang w:eastAsia="lt-LT"/>
              </w:rPr>
            </w:pPr>
            <w:r>
              <w:rPr>
                <w:szCs w:val="24"/>
                <w:lang w:eastAsia="lt-LT"/>
              </w:rPr>
              <w:t>101,87</w:t>
            </w:r>
          </w:p>
        </w:tc>
      </w:tr>
      <w:tr w:rsidR="0049370D" w14:paraId="2707089E" w14:textId="77777777" w:rsidTr="002F645C">
        <w:trPr>
          <w:trHeight w:val="615"/>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37240C33" w14:textId="77777777" w:rsidR="0049370D" w:rsidRDefault="0049370D"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7CF4E381" w14:textId="77777777" w:rsidR="0049370D" w:rsidRDefault="0049370D" w:rsidP="002F645C">
            <w:pPr>
              <w:ind w:firstLine="0"/>
              <w:rPr>
                <w:szCs w:val="24"/>
                <w:lang w:eastAsia="lt-LT"/>
              </w:rPr>
            </w:pPr>
            <w:r>
              <w:rPr>
                <w:szCs w:val="24"/>
                <w:lang w:eastAsia="lt-LT"/>
              </w:rPr>
              <w:t>06</w:t>
            </w:r>
          </w:p>
        </w:tc>
        <w:tc>
          <w:tcPr>
            <w:tcW w:w="3117" w:type="dxa"/>
            <w:tcBorders>
              <w:top w:val="single" w:sz="4" w:space="0" w:color="auto"/>
              <w:left w:val="single" w:sz="4" w:space="0" w:color="auto"/>
              <w:bottom w:val="single" w:sz="4" w:space="0" w:color="auto"/>
              <w:right w:val="single" w:sz="4" w:space="0" w:color="auto"/>
            </w:tcBorders>
            <w:hideMark/>
          </w:tcPr>
          <w:p w14:paraId="59C8CA0B" w14:textId="77777777" w:rsidR="0049370D" w:rsidRDefault="0049370D" w:rsidP="002F645C">
            <w:pPr>
              <w:ind w:firstLine="0"/>
              <w:rPr>
                <w:szCs w:val="24"/>
                <w:lang w:eastAsia="lt-LT"/>
              </w:rPr>
            </w:pPr>
            <w:r>
              <w:rPr>
                <w:szCs w:val="24"/>
                <w:lang w:eastAsia="lt-LT"/>
              </w:rPr>
              <w:t>Paskolų valdymo programa</w:t>
            </w:r>
          </w:p>
        </w:tc>
        <w:tc>
          <w:tcPr>
            <w:tcW w:w="1275" w:type="dxa"/>
            <w:tcBorders>
              <w:top w:val="single" w:sz="4" w:space="0" w:color="auto"/>
              <w:left w:val="single" w:sz="4" w:space="0" w:color="auto"/>
              <w:bottom w:val="single" w:sz="4" w:space="0" w:color="auto"/>
              <w:right w:val="single" w:sz="4" w:space="0" w:color="auto"/>
            </w:tcBorders>
          </w:tcPr>
          <w:p w14:paraId="06FBDD58" w14:textId="77777777" w:rsidR="0049370D" w:rsidRDefault="0049370D" w:rsidP="002F645C">
            <w:pPr>
              <w:ind w:firstLine="0"/>
              <w:rPr>
                <w:szCs w:val="24"/>
                <w:lang w:eastAsia="lt-LT"/>
              </w:rPr>
            </w:pPr>
            <w:r>
              <w:rPr>
                <w:szCs w:val="24"/>
                <w:lang w:eastAsia="lt-LT"/>
              </w:rPr>
              <w:t>432,373</w:t>
            </w:r>
          </w:p>
        </w:tc>
        <w:tc>
          <w:tcPr>
            <w:tcW w:w="1369" w:type="dxa"/>
            <w:tcBorders>
              <w:top w:val="single" w:sz="4" w:space="0" w:color="auto"/>
              <w:left w:val="single" w:sz="4" w:space="0" w:color="auto"/>
              <w:bottom w:val="single" w:sz="4" w:space="0" w:color="auto"/>
              <w:right w:val="single" w:sz="4" w:space="0" w:color="auto"/>
            </w:tcBorders>
          </w:tcPr>
          <w:p w14:paraId="0767282D" w14:textId="77777777" w:rsidR="0049370D" w:rsidRDefault="0049370D" w:rsidP="002F645C">
            <w:pPr>
              <w:ind w:firstLine="0"/>
              <w:rPr>
                <w:szCs w:val="24"/>
                <w:lang w:eastAsia="lt-LT"/>
              </w:rPr>
            </w:pPr>
            <w:r>
              <w:rPr>
                <w:szCs w:val="24"/>
                <w:lang w:eastAsia="lt-LT"/>
              </w:rPr>
              <w:t>438,082</w:t>
            </w:r>
          </w:p>
        </w:tc>
        <w:tc>
          <w:tcPr>
            <w:tcW w:w="1105" w:type="dxa"/>
            <w:tcBorders>
              <w:top w:val="single" w:sz="4" w:space="0" w:color="auto"/>
              <w:left w:val="single" w:sz="4" w:space="0" w:color="auto"/>
              <w:bottom w:val="single" w:sz="4" w:space="0" w:color="auto"/>
              <w:right w:val="single" w:sz="4" w:space="0" w:color="auto"/>
            </w:tcBorders>
          </w:tcPr>
          <w:p w14:paraId="1B7D0A76" w14:textId="77777777" w:rsidR="0049370D" w:rsidRDefault="0049370D" w:rsidP="002F645C">
            <w:pPr>
              <w:ind w:firstLine="0"/>
              <w:rPr>
                <w:szCs w:val="24"/>
                <w:lang w:eastAsia="lt-LT"/>
              </w:rPr>
            </w:pPr>
            <w:r>
              <w:rPr>
                <w:szCs w:val="24"/>
                <w:lang w:eastAsia="lt-LT"/>
              </w:rPr>
              <w:t>101,35</w:t>
            </w:r>
          </w:p>
        </w:tc>
      </w:tr>
      <w:tr w:rsidR="0049370D" w14:paraId="3258313E" w14:textId="77777777" w:rsidTr="002F645C">
        <w:trPr>
          <w:trHeight w:val="420"/>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53E24E45" w14:textId="77777777" w:rsidR="0049370D" w:rsidRDefault="0049370D"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2BE181BD" w14:textId="77777777" w:rsidR="0049370D" w:rsidRDefault="0049370D" w:rsidP="002F645C">
            <w:pPr>
              <w:ind w:firstLine="0"/>
              <w:rPr>
                <w:szCs w:val="24"/>
                <w:lang w:eastAsia="lt-LT"/>
              </w:rPr>
            </w:pPr>
            <w:r>
              <w:rPr>
                <w:szCs w:val="24"/>
                <w:lang w:eastAsia="lt-LT"/>
              </w:rPr>
              <w:t>07</w:t>
            </w:r>
          </w:p>
        </w:tc>
        <w:tc>
          <w:tcPr>
            <w:tcW w:w="3117" w:type="dxa"/>
            <w:tcBorders>
              <w:top w:val="single" w:sz="4" w:space="0" w:color="auto"/>
              <w:left w:val="single" w:sz="4" w:space="0" w:color="auto"/>
              <w:bottom w:val="single" w:sz="4" w:space="0" w:color="auto"/>
              <w:right w:val="single" w:sz="4" w:space="0" w:color="auto"/>
            </w:tcBorders>
            <w:hideMark/>
          </w:tcPr>
          <w:p w14:paraId="053AECE1" w14:textId="77777777" w:rsidR="0049370D" w:rsidRDefault="0049370D" w:rsidP="002F645C">
            <w:pPr>
              <w:ind w:firstLine="0"/>
              <w:rPr>
                <w:szCs w:val="24"/>
                <w:lang w:eastAsia="lt-LT"/>
              </w:rPr>
            </w:pPr>
            <w:r>
              <w:rPr>
                <w:szCs w:val="24"/>
                <w:lang w:eastAsia="lt-LT"/>
              </w:rPr>
              <w:t>Kaimo teritorijos vystymo ir žemės ūkio plėtros programa</w:t>
            </w:r>
          </w:p>
        </w:tc>
        <w:tc>
          <w:tcPr>
            <w:tcW w:w="1275" w:type="dxa"/>
            <w:tcBorders>
              <w:top w:val="single" w:sz="4" w:space="0" w:color="auto"/>
              <w:left w:val="single" w:sz="4" w:space="0" w:color="auto"/>
              <w:bottom w:val="single" w:sz="4" w:space="0" w:color="auto"/>
              <w:right w:val="single" w:sz="4" w:space="0" w:color="auto"/>
            </w:tcBorders>
          </w:tcPr>
          <w:p w14:paraId="409E3693" w14:textId="77777777" w:rsidR="0049370D" w:rsidRDefault="0049370D" w:rsidP="002F645C">
            <w:pPr>
              <w:ind w:firstLine="0"/>
              <w:rPr>
                <w:szCs w:val="24"/>
                <w:lang w:eastAsia="lt-LT"/>
              </w:rPr>
            </w:pPr>
            <w:r>
              <w:rPr>
                <w:szCs w:val="24"/>
                <w:lang w:eastAsia="lt-LT"/>
              </w:rPr>
              <w:t>221,00</w:t>
            </w:r>
          </w:p>
        </w:tc>
        <w:tc>
          <w:tcPr>
            <w:tcW w:w="1369" w:type="dxa"/>
            <w:tcBorders>
              <w:top w:val="single" w:sz="4" w:space="0" w:color="auto"/>
              <w:left w:val="single" w:sz="4" w:space="0" w:color="auto"/>
              <w:bottom w:val="single" w:sz="4" w:space="0" w:color="auto"/>
              <w:right w:val="single" w:sz="4" w:space="0" w:color="auto"/>
            </w:tcBorders>
          </w:tcPr>
          <w:p w14:paraId="10A08025" w14:textId="77777777" w:rsidR="0049370D" w:rsidRDefault="0049370D" w:rsidP="002F645C">
            <w:pPr>
              <w:ind w:firstLine="0"/>
              <w:rPr>
                <w:szCs w:val="24"/>
                <w:lang w:eastAsia="lt-LT"/>
              </w:rPr>
            </w:pPr>
            <w:r>
              <w:rPr>
                <w:szCs w:val="24"/>
                <w:lang w:eastAsia="lt-LT"/>
              </w:rPr>
              <w:t>221,10</w:t>
            </w:r>
          </w:p>
        </w:tc>
        <w:tc>
          <w:tcPr>
            <w:tcW w:w="1105" w:type="dxa"/>
            <w:tcBorders>
              <w:top w:val="single" w:sz="4" w:space="0" w:color="auto"/>
              <w:left w:val="single" w:sz="4" w:space="0" w:color="auto"/>
              <w:bottom w:val="single" w:sz="4" w:space="0" w:color="auto"/>
              <w:right w:val="single" w:sz="4" w:space="0" w:color="auto"/>
            </w:tcBorders>
          </w:tcPr>
          <w:p w14:paraId="7860BDA4" w14:textId="77777777" w:rsidR="0049370D" w:rsidRDefault="0049370D" w:rsidP="002F645C">
            <w:pPr>
              <w:ind w:firstLine="0"/>
              <w:rPr>
                <w:szCs w:val="24"/>
                <w:lang w:eastAsia="lt-LT"/>
              </w:rPr>
            </w:pPr>
            <w:r>
              <w:rPr>
                <w:szCs w:val="24"/>
                <w:lang w:eastAsia="lt-LT"/>
              </w:rPr>
              <w:t>100,05</w:t>
            </w:r>
          </w:p>
        </w:tc>
      </w:tr>
      <w:tr w:rsidR="0049370D" w14:paraId="78E7ABC0" w14:textId="77777777" w:rsidTr="002F645C">
        <w:trPr>
          <w:trHeight w:val="696"/>
        </w:trPr>
        <w:tc>
          <w:tcPr>
            <w:tcW w:w="6346" w:type="dxa"/>
            <w:vMerge/>
            <w:tcBorders>
              <w:top w:val="single" w:sz="4" w:space="0" w:color="auto"/>
              <w:left w:val="single" w:sz="4" w:space="0" w:color="auto"/>
              <w:bottom w:val="single" w:sz="4" w:space="0" w:color="auto"/>
              <w:right w:val="single" w:sz="4" w:space="0" w:color="auto"/>
            </w:tcBorders>
            <w:vAlign w:val="center"/>
            <w:hideMark/>
          </w:tcPr>
          <w:p w14:paraId="7C65EA51" w14:textId="77777777" w:rsidR="0049370D" w:rsidRDefault="0049370D"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6CDB1A9C" w14:textId="77777777" w:rsidR="0049370D" w:rsidRDefault="0049370D" w:rsidP="002F645C">
            <w:pPr>
              <w:ind w:firstLine="0"/>
              <w:rPr>
                <w:szCs w:val="24"/>
                <w:lang w:eastAsia="lt-LT"/>
              </w:rPr>
            </w:pPr>
            <w:r>
              <w:rPr>
                <w:szCs w:val="24"/>
                <w:lang w:eastAsia="lt-LT"/>
              </w:rPr>
              <w:t>08</w:t>
            </w:r>
          </w:p>
        </w:tc>
        <w:tc>
          <w:tcPr>
            <w:tcW w:w="3117" w:type="dxa"/>
            <w:tcBorders>
              <w:top w:val="single" w:sz="4" w:space="0" w:color="auto"/>
              <w:left w:val="single" w:sz="4" w:space="0" w:color="auto"/>
              <w:bottom w:val="single" w:sz="4" w:space="0" w:color="auto"/>
              <w:right w:val="single" w:sz="4" w:space="0" w:color="auto"/>
            </w:tcBorders>
            <w:hideMark/>
          </w:tcPr>
          <w:p w14:paraId="2C98D62C" w14:textId="77777777" w:rsidR="0049370D" w:rsidRDefault="0049370D" w:rsidP="002F645C">
            <w:pPr>
              <w:ind w:firstLine="0"/>
              <w:rPr>
                <w:szCs w:val="24"/>
                <w:lang w:eastAsia="lt-LT"/>
              </w:rPr>
            </w:pPr>
            <w:r>
              <w:rPr>
                <w:szCs w:val="24"/>
                <w:lang w:eastAsia="lt-LT"/>
              </w:rPr>
              <w:t>Užimtumo didinimo programa</w:t>
            </w:r>
          </w:p>
        </w:tc>
        <w:tc>
          <w:tcPr>
            <w:tcW w:w="1275" w:type="dxa"/>
            <w:tcBorders>
              <w:top w:val="single" w:sz="4" w:space="0" w:color="auto"/>
              <w:left w:val="single" w:sz="4" w:space="0" w:color="auto"/>
              <w:bottom w:val="single" w:sz="4" w:space="0" w:color="auto"/>
              <w:right w:val="single" w:sz="4" w:space="0" w:color="auto"/>
            </w:tcBorders>
          </w:tcPr>
          <w:p w14:paraId="7E5D276E" w14:textId="77777777" w:rsidR="0049370D" w:rsidRDefault="0049370D" w:rsidP="002F645C">
            <w:pPr>
              <w:ind w:firstLine="0"/>
              <w:rPr>
                <w:szCs w:val="24"/>
                <w:lang w:eastAsia="lt-LT"/>
              </w:rPr>
            </w:pPr>
            <w:r>
              <w:rPr>
                <w:szCs w:val="24"/>
                <w:lang w:eastAsia="lt-LT"/>
              </w:rPr>
              <w:t>25,50</w:t>
            </w:r>
          </w:p>
        </w:tc>
        <w:tc>
          <w:tcPr>
            <w:tcW w:w="1369" w:type="dxa"/>
            <w:tcBorders>
              <w:top w:val="single" w:sz="4" w:space="0" w:color="auto"/>
              <w:left w:val="single" w:sz="4" w:space="0" w:color="auto"/>
              <w:bottom w:val="single" w:sz="4" w:space="0" w:color="auto"/>
              <w:right w:val="single" w:sz="4" w:space="0" w:color="auto"/>
            </w:tcBorders>
          </w:tcPr>
          <w:p w14:paraId="56BE91CF" w14:textId="77777777" w:rsidR="0049370D" w:rsidRDefault="0049370D" w:rsidP="002F645C">
            <w:pPr>
              <w:ind w:firstLine="0"/>
              <w:rPr>
                <w:szCs w:val="24"/>
                <w:lang w:eastAsia="lt-LT"/>
              </w:rPr>
            </w:pPr>
            <w:r>
              <w:rPr>
                <w:szCs w:val="24"/>
                <w:lang w:eastAsia="lt-LT"/>
              </w:rPr>
              <w:t>46,20</w:t>
            </w:r>
          </w:p>
        </w:tc>
        <w:tc>
          <w:tcPr>
            <w:tcW w:w="1105" w:type="dxa"/>
            <w:tcBorders>
              <w:top w:val="single" w:sz="4" w:space="0" w:color="auto"/>
              <w:left w:val="single" w:sz="4" w:space="0" w:color="auto"/>
              <w:bottom w:val="single" w:sz="4" w:space="0" w:color="auto"/>
              <w:right w:val="single" w:sz="4" w:space="0" w:color="auto"/>
            </w:tcBorders>
          </w:tcPr>
          <w:p w14:paraId="67EC8CEF" w14:textId="77777777" w:rsidR="0049370D" w:rsidRDefault="0049370D" w:rsidP="002F645C">
            <w:pPr>
              <w:ind w:firstLine="0"/>
              <w:rPr>
                <w:szCs w:val="24"/>
                <w:lang w:eastAsia="lt-LT"/>
              </w:rPr>
            </w:pPr>
            <w:r>
              <w:rPr>
                <w:szCs w:val="24"/>
                <w:lang w:eastAsia="lt-LT"/>
              </w:rPr>
              <w:t>181,18</w:t>
            </w:r>
          </w:p>
        </w:tc>
      </w:tr>
      <w:tr w:rsidR="0049370D" w14:paraId="052C2748" w14:textId="77777777" w:rsidTr="002F645C">
        <w:tc>
          <w:tcPr>
            <w:tcW w:w="6346"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B4D969" w14:textId="77777777" w:rsidR="0049370D" w:rsidRDefault="0049370D" w:rsidP="002F645C">
            <w:pPr>
              <w:ind w:firstLine="851"/>
              <w:jc w:val="right"/>
              <w:rPr>
                <w:b/>
                <w:szCs w:val="24"/>
                <w:lang w:eastAsia="lt-LT"/>
              </w:rPr>
            </w:pPr>
            <w:r>
              <w:rPr>
                <w:b/>
                <w:szCs w:val="24"/>
                <w:lang w:eastAsia="lt-LT"/>
              </w:rPr>
              <w:t>Iš viso 02 strateginiam tikslui</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7058A4E" w14:textId="77777777" w:rsidR="0049370D" w:rsidRDefault="0049370D" w:rsidP="002F645C">
            <w:pPr>
              <w:ind w:firstLine="0"/>
              <w:rPr>
                <w:b/>
                <w:szCs w:val="24"/>
                <w:lang w:eastAsia="lt-LT"/>
              </w:rPr>
            </w:pPr>
            <w:r>
              <w:rPr>
                <w:b/>
                <w:szCs w:val="24"/>
                <w:lang w:eastAsia="lt-LT"/>
              </w:rPr>
              <w:t>3511,557</w:t>
            </w:r>
          </w:p>
        </w:tc>
        <w:tc>
          <w:tcPr>
            <w:tcW w:w="136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A97A129" w14:textId="77777777" w:rsidR="0049370D" w:rsidRDefault="0049370D" w:rsidP="002F645C">
            <w:pPr>
              <w:ind w:firstLine="0"/>
              <w:rPr>
                <w:b/>
                <w:szCs w:val="24"/>
                <w:lang w:eastAsia="lt-LT"/>
              </w:rPr>
            </w:pPr>
            <w:r>
              <w:rPr>
                <w:b/>
                <w:szCs w:val="24"/>
                <w:lang w:eastAsia="lt-LT"/>
              </w:rPr>
              <w:t>3874,994</w:t>
            </w:r>
          </w:p>
        </w:tc>
        <w:tc>
          <w:tcPr>
            <w:tcW w:w="110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60E7F08" w14:textId="77777777" w:rsidR="0049370D" w:rsidRDefault="0049370D" w:rsidP="002F645C">
            <w:pPr>
              <w:ind w:firstLine="0"/>
              <w:rPr>
                <w:b/>
                <w:szCs w:val="24"/>
                <w:lang w:eastAsia="lt-LT"/>
              </w:rPr>
            </w:pPr>
            <w:r>
              <w:rPr>
                <w:b/>
                <w:szCs w:val="24"/>
                <w:lang w:eastAsia="lt-LT"/>
              </w:rPr>
              <w:t>110,351</w:t>
            </w:r>
          </w:p>
        </w:tc>
      </w:tr>
      <w:tr w:rsidR="0049370D" w14:paraId="3DE394A2" w14:textId="77777777" w:rsidTr="002F645C">
        <w:tc>
          <w:tcPr>
            <w:tcW w:w="2439" w:type="dxa"/>
            <w:vMerge w:val="restart"/>
            <w:tcBorders>
              <w:top w:val="single" w:sz="4" w:space="0" w:color="auto"/>
              <w:left w:val="single" w:sz="4" w:space="0" w:color="auto"/>
              <w:bottom w:val="single" w:sz="4" w:space="0" w:color="auto"/>
              <w:right w:val="single" w:sz="4" w:space="0" w:color="auto"/>
            </w:tcBorders>
            <w:hideMark/>
          </w:tcPr>
          <w:p w14:paraId="09EBB2AD" w14:textId="77777777" w:rsidR="0049370D" w:rsidRDefault="0049370D" w:rsidP="002F645C">
            <w:pPr>
              <w:ind w:firstLine="0"/>
              <w:rPr>
                <w:szCs w:val="24"/>
                <w:lang w:eastAsia="lt-LT"/>
              </w:rPr>
            </w:pPr>
            <w:r>
              <w:rPr>
                <w:szCs w:val="24"/>
                <w:lang w:eastAsia="lt-LT"/>
              </w:rPr>
              <w:t xml:space="preserve">03 </w:t>
            </w:r>
            <w:r>
              <w:rPr>
                <w:rFonts w:eastAsia="Calibri"/>
                <w:szCs w:val="24"/>
              </w:rPr>
              <w:t>Užtikrinti Savivaldybės teritorijos, jos infrastruktūros, ekologiškai švarios ir saugios gyvenamosios aplinkos vystymąsi</w:t>
            </w:r>
          </w:p>
        </w:tc>
        <w:tc>
          <w:tcPr>
            <w:tcW w:w="790" w:type="dxa"/>
            <w:tcBorders>
              <w:top w:val="single" w:sz="4" w:space="0" w:color="auto"/>
              <w:left w:val="single" w:sz="4" w:space="0" w:color="auto"/>
              <w:bottom w:val="single" w:sz="4" w:space="0" w:color="auto"/>
              <w:right w:val="single" w:sz="4" w:space="0" w:color="auto"/>
            </w:tcBorders>
            <w:hideMark/>
          </w:tcPr>
          <w:p w14:paraId="32324F32" w14:textId="77777777" w:rsidR="0049370D" w:rsidRDefault="0049370D" w:rsidP="002F645C">
            <w:pPr>
              <w:ind w:firstLine="0"/>
              <w:rPr>
                <w:szCs w:val="24"/>
                <w:lang w:eastAsia="lt-LT"/>
              </w:rPr>
            </w:pPr>
            <w:r>
              <w:rPr>
                <w:szCs w:val="24"/>
                <w:lang w:eastAsia="lt-LT"/>
              </w:rPr>
              <w:t>05</w:t>
            </w:r>
          </w:p>
        </w:tc>
        <w:tc>
          <w:tcPr>
            <w:tcW w:w="3117" w:type="dxa"/>
            <w:tcBorders>
              <w:top w:val="single" w:sz="4" w:space="0" w:color="auto"/>
              <w:left w:val="single" w:sz="4" w:space="0" w:color="auto"/>
              <w:bottom w:val="single" w:sz="4" w:space="0" w:color="auto"/>
              <w:right w:val="single" w:sz="4" w:space="0" w:color="auto"/>
            </w:tcBorders>
            <w:hideMark/>
          </w:tcPr>
          <w:p w14:paraId="4F14FB6B" w14:textId="77777777" w:rsidR="0049370D" w:rsidRDefault="0049370D" w:rsidP="002F645C">
            <w:pPr>
              <w:ind w:firstLine="0"/>
              <w:rPr>
                <w:szCs w:val="24"/>
                <w:lang w:eastAsia="lt-LT"/>
              </w:rPr>
            </w:pPr>
            <w:r>
              <w:rPr>
                <w:szCs w:val="24"/>
                <w:lang w:eastAsia="lt-LT"/>
              </w:rPr>
              <w:t>Ekonominės plėtros programa</w:t>
            </w:r>
          </w:p>
        </w:tc>
        <w:tc>
          <w:tcPr>
            <w:tcW w:w="1275" w:type="dxa"/>
            <w:tcBorders>
              <w:top w:val="single" w:sz="4" w:space="0" w:color="auto"/>
              <w:left w:val="single" w:sz="4" w:space="0" w:color="auto"/>
              <w:bottom w:val="single" w:sz="4" w:space="0" w:color="auto"/>
              <w:right w:val="single" w:sz="4" w:space="0" w:color="auto"/>
            </w:tcBorders>
          </w:tcPr>
          <w:p w14:paraId="72FE11EF" w14:textId="77777777" w:rsidR="0049370D" w:rsidRDefault="0049370D" w:rsidP="002F645C">
            <w:pPr>
              <w:ind w:firstLine="0"/>
              <w:rPr>
                <w:szCs w:val="24"/>
                <w:lang w:eastAsia="lt-LT"/>
              </w:rPr>
            </w:pPr>
            <w:r>
              <w:rPr>
                <w:szCs w:val="24"/>
                <w:lang w:eastAsia="lt-LT"/>
              </w:rPr>
              <w:t>1025,133</w:t>
            </w:r>
          </w:p>
        </w:tc>
        <w:tc>
          <w:tcPr>
            <w:tcW w:w="1369" w:type="dxa"/>
            <w:tcBorders>
              <w:top w:val="single" w:sz="4" w:space="0" w:color="auto"/>
              <w:left w:val="single" w:sz="4" w:space="0" w:color="auto"/>
              <w:bottom w:val="single" w:sz="4" w:space="0" w:color="auto"/>
              <w:right w:val="single" w:sz="4" w:space="0" w:color="auto"/>
            </w:tcBorders>
          </w:tcPr>
          <w:p w14:paraId="1802E467" w14:textId="77777777" w:rsidR="0049370D" w:rsidRDefault="0049370D" w:rsidP="002F645C">
            <w:pPr>
              <w:ind w:firstLine="0"/>
              <w:rPr>
                <w:szCs w:val="24"/>
                <w:lang w:eastAsia="lt-LT"/>
              </w:rPr>
            </w:pPr>
            <w:r>
              <w:rPr>
                <w:szCs w:val="24"/>
                <w:lang w:eastAsia="lt-LT"/>
              </w:rPr>
              <w:t>1203,893</w:t>
            </w:r>
          </w:p>
        </w:tc>
        <w:tc>
          <w:tcPr>
            <w:tcW w:w="1105" w:type="dxa"/>
            <w:tcBorders>
              <w:top w:val="single" w:sz="4" w:space="0" w:color="auto"/>
              <w:left w:val="single" w:sz="4" w:space="0" w:color="auto"/>
              <w:bottom w:val="single" w:sz="4" w:space="0" w:color="auto"/>
              <w:right w:val="single" w:sz="4" w:space="0" w:color="auto"/>
            </w:tcBorders>
          </w:tcPr>
          <w:p w14:paraId="42011085" w14:textId="77777777" w:rsidR="0049370D" w:rsidRDefault="0049370D" w:rsidP="002F645C">
            <w:pPr>
              <w:ind w:firstLine="0"/>
              <w:rPr>
                <w:szCs w:val="24"/>
                <w:lang w:eastAsia="lt-LT"/>
              </w:rPr>
            </w:pPr>
            <w:r>
              <w:rPr>
                <w:szCs w:val="24"/>
                <w:lang w:eastAsia="lt-LT"/>
              </w:rPr>
              <w:t>117,44</w:t>
            </w:r>
          </w:p>
        </w:tc>
      </w:tr>
      <w:tr w:rsidR="0049370D" w14:paraId="5DAF414D" w14:textId="77777777" w:rsidTr="002F645C">
        <w:tc>
          <w:tcPr>
            <w:tcW w:w="6346" w:type="dxa"/>
            <w:vMerge/>
            <w:tcBorders>
              <w:top w:val="single" w:sz="4" w:space="0" w:color="auto"/>
              <w:left w:val="single" w:sz="4" w:space="0" w:color="auto"/>
              <w:bottom w:val="single" w:sz="4" w:space="0" w:color="auto"/>
              <w:right w:val="single" w:sz="4" w:space="0" w:color="auto"/>
            </w:tcBorders>
            <w:vAlign w:val="center"/>
            <w:hideMark/>
          </w:tcPr>
          <w:p w14:paraId="5EC9EE48" w14:textId="77777777" w:rsidR="0049370D" w:rsidRDefault="0049370D"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03C71B6C" w14:textId="77777777" w:rsidR="0049370D" w:rsidRDefault="0049370D" w:rsidP="002F645C">
            <w:pPr>
              <w:ind w:firstLine="0"/>
              <w:rPr>
                <w:szCs w:val="24"/>
                <w:lang w:eastAsia="lt-LT"/>
              </w:rPr>
            </w:pPr>
            <w:r>
              <w:rPr>
                <w:szCs w:val="24"/>
                <w:lang w:eastAsia="lt-LT"/>
              </w:rPr>
              <w:t>09</w:t>
            </w:r>
          </w:p>
        </w:tc>
        <w:tc>
          <w:tcPr>
            <w:tcW w:w="3117" w:type="dxa"/>
            <w:tcBorders>
              <w:top w:val="single" w:sz="4" w:space="0" w:color="auto"/>
              <w:left w:val="single" w:sz="4" w:space="0" w:color="auto"/>
              <w:bottom w:val="single" w:sz="4" w:space="0" w:color="auto"/>
              <w:right w:val="single" w:sz="4" w:space="0" w:color="auto"/>
            </w:tcBorders>
            <w:hideMark/>
          </w:tcPr>
          <w:p w14:paraId="0873BADB" w14:textId="77777777" w:rsidR="0049370D" w:rsidRDefault="0049370D" w:rsidP="002F645C">
            <w:pPr>
              <w:ind w:firstLine="0"/>
              <w:rPr>
                <w:szCs w:val="24"/>
                <w:lang w:eastAsia="lt-LT"/>
              </w:rPr>
            </w:pPr>
            <w:r>
              <w:rPr>
                <w:szCs w:val="24"/>
                <w:lang w:eastAsia="lt-LT"/>
              </w:rPr>
              <w:t>Aplinkos apsaugos rėmimo programa</w:t>
            </w:r>
          </w:p>
        </w:tc>
        <w:tc>
          <w:tcPr>
            <w:tcW w:w="1275" w:type="dxa"/>
            <w:tcBorders>
              <w:top w:val="single" w:sz="4" w:space="0" w:color="auto"/>
              <w:left w:val="single" w:sz="4" w:space="0" w:color="auto"/>
              <w:bottom w:val="single" w:sz="4" w:space="0" w:color="auto"/>
              <w:right w:val="single" w:sz="4" w:space="0" w:color="auto"/>
            </w:tcBorders>
          </w:tcPr>
          <w:p w14:paraId="5AD41503" w14:textId="77777777" w:rsidR="0049370D" w:rsidRDefault="0049370D" w:rsidP="002F645C">
            <w:pPr>
              <w:ind w:firstLine="0"/>
              <w:rPr>
                <w:szCs w:val="24"/>
                <w:lang w:eastAsia="lt-LT"/>
              </w:rPr>
            </w:pPr>
            <w:r>
              <w:rPr>
                <w:szCs w:val="24"/>
                <w:lang w:eastAsia="lt-LT"/>
              </w:rPr>
              <w:t>139,983</w:t>
            </w:r>
          </w:p>
        </w:tc>
        <w:tc>
          <w:tcPr>
            <w:tcW w:w="1369" w:type="dxa"/>
            <w:tcBorders>
              <w:top w:val="single" w:sz="4" w:space="0" w:color="auto"/>
              <w:left w:val="single" w:sz="4" w:space="0" w:color="auto"/>
              <w:bottom w:val="single" w:sz="4" w:space="0" w:color="auto"/>
              <w:right w:val="single" w:sz="4" w:space="0" w:color="auto"/>
            </w:tcBorders>
          </w:tcPr>
          <w:p w14:paraId="1536E970" w14:textId="77777777" w:rsidR="0049370D" w:rsidRDefault="0049370D" w:rsidP="002F645C">
            <w:pPr>
              <w:ind w:firstLine="0"/>
              <w:rPr>
                <w:szCs w:val="24"/>
                <w:lang w:eastAsia="lt-LT"/>
              </w:rPr>
            </w:pPr>
            <w:r>
              <w:rPr>
                <w:szCs w:val="24"/>
                <w:lang w:eastAsia="lt-LT"/>
              </w:rPr>
              <w:t>139,983</w:t>
            </w:r>
          </w:p>
        </w:tc>
        <w:tc>
          <w:tcPr>
            <w:tcW w:w="1105" w:type="dxa"/>
            <w:tcBorders>
              <w:top w:val="single" w:sz="4" w:space="0" w:color="auto"/>
              <w:left w:val="single" w:sz="4" w:space="0" w:color="auto"/>
              <w:bottom w:val="single" w:sz="4" w:space="0" w:color="auto"/>
              <w:right w:val="single" w:sz="4" w:space="0" w:color="auto"/>
            </w:tcBorders>
          </w:tcPr>
          <w:p w14:paraId="76A61CE4" w14:textId="77777777" w:rsidR="0049370D" w:rsidRDefault="0049370D" w:rsidP="002F645C">
            <w:pPr>
              <w:ind w:firstLine="0"/>
              <w:rPr>
                <w:szCs w:val="24"/>
                <w:lang w:eastAsia="lt-LT"/>
              </w:rPr>
            </w:pPr>
            <w:r>
              <w:rPr>
                <w:szCs w:val="24"/>
                <w:lang w:eastAsia="lt-LT"/>
              </w:rPr>
              <w:t>100,00</w:t>
            </w:r>
          </w:p>
        </w:tc>
      </w:tr>
      <w:tr w:rsidR="0049370D" w14:paraId="11380BD8" w14:textId="77777777" w:rsidTr="002F645C">
        <w:tc>
          <w:tcPr>
            <w:tcW w:w="6346" w:type="dxa"/>
            <w:vMerge/>
            <w:tcBorders>
              <w:top w:val="single" w:sz="4" w:space="0" w:color="auto"/>
              <w:left w:val="single" w:sz="4" w:space="0" w:color="auto"/>
              <w:bottom w:val="single" w:sz="4" w:space="0" w:color="auto"/>
              <w:right w:val="single" w:sz="4" w:space="0" w:color="auto"/>
            </w:tcBorders>
            <w:vAlign w:val="center"/>
            <w:hideMark/>
          </w:tcPr>
          <w:p w14:paraId="27690529" w14:textId="77777777" w:rsidR="0049370D" w:rsidRDefault="0049370D" w:rsidP="002F645C">
            <w:pPr>
              <w:rPr>
                <w:szCs w:val="24"/>
                <w:lang w:eastAsia="lt-LT"/>
              </w:rPr>
            </w:pPr>
          </w:p>
        </w:tc>
        <w:tc>
          <w:tcPr>
            <w:tcW w:w="790" w:type="dxa"/>
            <w:tcBorders>
              <w:top w:val="single" w:sz="4" w:space="0" w:color="auto"/>
              <w:left w:val="single" w:sz="4" w:space="0" w:color="auto"/>
              <w:bottom w:val="single" w:sz="4" w:space="0" w:color="auto"/>
              <w:right w:val="single" w:sz="4" w:space="0" w:color="auto"/>
            </w:tcBorders>
            <w:hideMark/>
          </w:tcPr>
          <w:p w14:paraId="02F7B5BD" w14:textId="77777777" w:rsidR="0049370D" w:rsidRDefault="0049370D" w:rsidP="002F645C">
            <w:pPr>
              <w:ind w:firstLine="0"/>
              <w:rPr>
                <w:szCs w:val="24"/>
                <w:lang w:eastAsia="lt-LT"/>
              </w:rPr>
            </w:pPr>
            <w:r>
              <w:rPr>
                <w:szCs w:val="24"/>
                <w:lang w:eastAsia="lt-LT"/>
              </w:rPr>
              <w:t>10</w:t>
            </w:r>
          </w:p>
        </w:tc>
        <w:tc>
          <w:tcPr>
            <w:tcW w:w="3117" w:type="dxa"/>
            <w:tcBorders>
              <w:top w:val="single" w:sz="4" w:space="0" w:color="auto"/>
              <w:left w:val="single" w:sz="4" w:space="0" w:color="auto"/>
              <w:bottom w:val="single" w:sz="4" w:space="0" w:color="auto"/>
              <w:right w:val="single" w:sz="4" w:space="0" w:color="auto"/>
            </w:tcBorders>
            <w:hideMark/>
          </w:tcPr>
          <w:p w14:paraId="7403BDD8" w14:textId="77777777" w:rsidR="0049370D" w:rsidRDefault="0049370D" w:rsidP="002F645C">
            <w:pPr>
              <w:ind w:firstLine="0"/>
              <w:rPr>
                <w:szCs w:val="24"/>
                <w:lang w:eastAsia="lt-LT"/>
              </w:rPr>
            </w:pPr>
            <w:r>
              <w:rPr>
                <w:szCs w:val="24"/>
                <w:lang w:eastAsia="lt-LT"/>
              </w:rPr>
              <w:t>Komunalinių atliekų surinkimo ir tvarkymo programa</w:t>
            </w:r>
          </w:p>
        </w:tc>
        <w:tc>
          <w:tcPr>
            <w:tcW w:w="1275" w:type="dxa"/>
            <w:tcBorders>
              <w:top w:val="single" w:sz="4" w:space="0" w:color="auto"/>
              <w:left w:val="single" w:sz="4" w:space="0" w:color="auto"/>
              <w:bottom w:val="single" w:sz="4" w:space="0" w:color="auto"/>
              <w:right w:val="single" w:sz="4" w:space="0" w:color="auto"/>
            </w:tcBorders>
          </w:tcPr>
          <w:p w14:paraId="4E96EB6D" w14:textId="77777777" w:rsidR="0049370D" w:rsidRDefault="0049370D" w:rsidP="002F645C">
            <w:pPr>
              <w:ind w:firstLine="0"/>
              <w:rPr>
                <w:szCs w:val="24"/>
                <w:lang w:eastAsia="lt-LT"/>
              </w:rPr>
            </w:pPr>
            <w:r>
              <w:rPr>
                <w:szCs w:val="24"/>
                <w:lang w:eastAsia="lt-LT"/>
              </w:rPr>
              <w:t>213,50</w:t>
            </w:r>
          </w:p>
        </w:tc>
        <w:tc>
          <w:tcPr>
            <w:tcW w:w="1369" w:type="dxa"/>
            <w:tcBorders>
              <w:top w:val="single" w:sz="4" w:space="0" w:color="auto"/>
              <w:left w:val="single" w:sz="4" w:space="0" w:color="auto"/>
              <w:bottom w:val="single" w:sz="4" w:space="0" w:color="auto"/>
              <w:right w:val="single" w:sz="4" w:space="0" w:color="auto"/>
            </w:tcBorders>
          </w:tcPr>
          <w:p w14:paraId="0ED28AFE" w14:textId="77777777" w:rsidR="0049370D" w:rsidRDefault="0049370D" w:rsidP="002F645C">
            <w:pPr>
              <w:ind w:firstLine="0"/>
              <w:rPr>
                <w:szCs w:val="24"/>
                <w:lang w:eastAsia="lt-LT"/>
              </w:rPr>
            </w:pPr>
            <w:r>
              <w:rPr>
                <w:szCs w:val="24"/>
                <w:lang w:eastAsia="lt-LT"/>
              </w:rPr>
              <w:t>289,111</w:t>
            </w:r>
          </w:p>
        </w:tc>
        <w:tc>
          <w:tcPr>
            <w:tcW w:w="1105" w:type="dxa"/>
            <w:tcBorders>
              <w:top w:val="single" w:sz="4" w:space="0" w:color="auto"/>
              <w:left w:val="single" w:sz="4" w:space="0" w:color="auto"/>
              <w:bottom w:val="single" w:sz="4" w:space="0" w:color="auto"/>
              <w:right w:val="single" w:sz="4" w:space="0" w:color="auto"/>
            </w:tcBorders>
          </w:tcPr>
          <w:p w14:paraId="3E2AF64F" w14:textId="77777777" w:rsidR="0049370D" w:rsidRDefault="0049370D" w:rsidP="002F645C">
            <w:pPr>
              <w:ind w:firstLine="0"/>
              <w:rPr>
                <w:szCs w:val="24"/>
                <w:lang w:eastAsia="lt-LT"/>
              </w:rPr>
            </w:pPr>
            <w:r>
              <w:rPr>
                <w:szCs w:val="24"/>
                <w:lang w:eastAsia="lt-LT"/>
              </w:rPr>
              <w:t>135,41</w:t>
            </w:r>
          </w:p>
        </w:tc>
      </w:tr>
      <w:tr w:rsidR="0049370D" w14:paraId="36595A35" w14:textId="77777777" w:rsidTr="002F645C">
        <w:tc>
          <w:tcPr>
            <w:tcW w:w="6346"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E2B1A76" w14:textId="77777777" w:rsidR="0049370D" w:rsidRDefault="0049370D" w:rsidP="002F645C">
            <w:pPr>
              <w:ind w:firstLine="851"/>
              <w:jc w:val="right"/>
              <w:rPr>
                <w:b/>
                <w:szCs w:val="24"/>
                <w:lang w:eastAsia="lt-LT"/>
              </w:rPr>
            </w:pPr>
            <w:r>
              <w:rPr>
                <w:b/>
                <w:szCs w:val="24"/>
                <w:lang w:eastAsia="lt-LT"/>
              </w:rPr>
              <w:t>Iš viso 03 strateginiam tikslui</w:t>
            </w:r>
          </w:p>
        </w:tc>
        <w:tc>
          <w:tcPr>
            <w:tcW w:w="127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6A2F529" w14:textId="77777777" w:rsidR="0049370D" w:rsidRDefault="0049370D" w:rsidP="002F645C">
            <w:pPr>
              <w:ind w:firstLine="0"/>
              <w:rPr>
                <w:b/>
                <w:szCs w:val="24"/>
                <w:lang w:eastAsia="lt-LT"/>
              </w:rPr>
            </w:pPr>
            <w:r>
              <w:rPr>
                <w:b/>
                <w:szCs w:val="24"/>
                <w:lang w:eastAsia="lt-LT"/>
              </w:rPr>
              <w:t>1378,616</w:t>
            </w:r>
          </w:p>
        </w:tc>
        <w:tc>
          <w:tcPr>
            <w:tcW w:w="136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4A40CFE" w14:textId="77777777" w:rsidR="0049370D" w:rsidRDefault="0049370D" w:rsidP="002F645C">
            <w:pPr>
              <w:ind w:firstLine="0"/>
              <w:rPr>
                <w:b/>
                <w:szCs w:val="24"/>
                <w:lang w:eastAsia="lt-LT"/>
              </w:rPr>
            </w:pPr>
            <w:r>
              <w:rPr>
                <w:b/>
                <w:szCs w:val="24"/>
                <w:lang w:eastAsia="lt-LT"/>
              </w:rPr>
              <w:t>1632,987</w:t>
            </w:r>
          </w:p>
        </w:tc>
        <w:tc>
          <w:tcPr>
            <w:tcW w:w="110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4936A14" w14:textId="77777777" w:rsidR="0049370D" w:rsidRDefault="0049370D" w:rsidP="002F645C">
            <w:pPr>
              <w:ind w:firstLine="0"/>
              <w:rPr>
                <w:b/>
                <w:szCs w:val="24"/>
                <w:lang w:eastAsia="lt-LT"/>
              </w:rPr>
            </w:pPr>
            <w:r>
              <w:rPr>
                <w:b/>
                <w:szCs w:val="24"/>
                <w:lang w:eastAsia="lt-LT"/>
              </w:rPr>
              <w:t>118,45</w:t>
            </w:r>
          </w:p>
        </w:tc>
      </w:tr>
      <w:tr w:rsidR="0049370D" w14:paraId="2F8BFE20" w14:textId="77777777" w:rsidTr="002F645C">
        <w:tc>
          <w:tcPr>
            <w:tcW w:w="6346" w:type="dxa"/>
            <w:gridSpan w:val="3"/>
            <w:tcBorders>
              <w:top w:val="single" w:sz="4" w:space="0" w:color="auto"/>
              <w:left w:val="single" w:sz="4" w:space="0" w:color="auto"/>
              <w:bottom w:val="single" w:sz="4" w:space="0" w:color="auto"/>
              <w:right w:val="single" w:sz="4" w:space="0" w:color="auto"/>
            </w:tcBorders>
            <w:hideMark/>
          </w:tcPr>
          <w:p w14:paraId="1CE66E09" w14:textId="77777777" w:rsidR="0049370D" w:rsidRDefault="0049370D" w:rsidP="002F645C">
            <w:pPr>
              <w:ind w:firstLine="851"/>
              <w:jc w:val="right"/>
              <w:rPr>
                <w:b/>
                <w:szCs w:val="24"/>
                <w:lang w:eastAsia="lt-LT"/>
              </w:rPr>
            </w:pPr>
            <w:r>
              <w:rPr>
                <w:b/>
                <w:szCs w:val="24"/>
                <w:lang w:eastAsia="lt-LT"/>
              </w:rPr>
              <w:t>Iš viso programoms</w:t>
            </w:r>
          </w:p>
        </w:tc>
        <w:tc>
          <w:tcPr>
            <w:tcW w:w="1275" w:type="dxa"/>
            <w:tcBorders>
              <w:top w:val="single" w:sz="4" w:space="0" w:color="auto"/>
              <w:left w:val="single" w:sz="4" w:space="0" w:color="auto"/>
              <w:bottom w:val="single" w:sz="4" w:space="0" w:color="auto"/>
              <w:right w:val="single" w:sz="4" w:space="0" w:color="auto"/>
            </w:tcBorders>
          </w:tcPr>
          <w:p w14:paraId="4F180D62" w14:textId="77777777" w:rsidR="0049370D" w:rsidRDefault="0049370D" w:rsidP="002F645C">
            <w:pPr>
              <w:ind w:firstLine="0"/>
              <w:rPr>
                <w:b/>
                <w:szCs w:val="24"/>
                <w:lang w:eastAsia="lt-LT"/>
              </w:rPr>
            </w:pPr>
            <w:r>
              <w:rPr>
                <w:b/>
                <w:szCs w:val="24"/>
                <w:lang w:eastAsia="lt-LT"/>
              </w:rPr>
              <w:t>17164,589</w:t>
            </w:r>
          </w:p>
        </w:tc>
        <w:tc>
          <w:tcPr>
            <w:tcW w:w="1369" w:type="dxa"/>
            <w:tcBorders>
              <w:top w:val="single" w:sz="4" w:space="0" w:color="auto"/>
              <w:left w:val="single" w:sz="4" w:space="0" w:color="auto"/>
              <w:bottom w:val="single" w:sz="4" w:space="0" w:color="auto"/>
              <w:right w:val="single" w:sz="4" w:space="0" w:color="auto"/>
            </w:tcBorders>
          </w:tcPr>
          <w:p w14:paraId="68C658B1" w14:textId="77777777" w:rsidR="0049370D" w:rsidRDefault="0049370D" w:rsidP="002F645C">
            <w:pPr>
              <w:ind w:firstLine="0"/>
              <w:rPr>
                <w:b/>
                <w:szCs w:val="24"/>
                <w:lang w:eastAsia="lt-LT"/>
              </w:rPr>
            </w:pPr>
            <w:r>
              <w:rPr>
                <w:b/>
                <w:szCs w:val="24"/>
                <w:lang w:eastAsia="lt-LT"/>
              </w:rPr>
              <w:t>18726,96</w:t>
            </w:r>
          </w:p>
        </w:tc>
        <w:tc>
          <w:tcPr>
            <w:tcW w:w="1105" w:type="dxa"/>
            <w:tcBorders>
              <w:top w:val="single" w:sz="4" w:space="0" w:color="auto"/>
              <w:left w:val="single" w:sz="4" w:space="0" w:color="auto"/>
              <w:bottom w:val="single" w:sz="4" w:space="0" w:color="auto"/>
              <w:right w:val="single" w:sz="4" w:space="0" w:color="auto"/>
            </w:tcBorders>
          </w:tcPr>
          <w:p w14:paraId="1C457451" w14:textId="77777777" w:rsidR="0049370D" w:rsidRDefault="0049370D" w:rsidP="002F645C">
            <w:pPr>
              <w:ind w:firstLine="0"/>
              <w:rPr>
                <w:b/>
                <w:szCs w:val="24"/>
                <w:lang w:eastAsia="lt-LT"/>
              </w:rPr>
            </w:pPr>
            <w:r>
              <w:rPr>
                <w:b/>
                <w:szCs w:val="24"/>
                <w:lang w:eastAsia="lt-LT"/>
              </w:rPr>
              <w:t>109,1</w:t>
            </w:r>
          </w:p>
        </w:tc>
      </w:tr>
    </w:tbl>
    <w:p w14:paraId="626F0C56" w14:textId="77777777" w:rsidR="00B6382C" w:rsidRDefault="00B6382C" w:rsidP="00B6382C">
      <w:pPr>
        <w:jc w:val="both"/>
        <w:rPr>
          <w:b/>
          <w:bCs/>
          <w:noProof/>
          <w:color w:val="000000" w:themeColor="text1"/>
          <w:szCs w:val="24"/>
        </w:rPr>
      </w:pPr>
    </w:p>
    <w:p w14:paraId="3E25E08B" w14:textId="680E9479" w:rsidR="0049370D" w:rsidRDefault="0049370D" w:rsidP="00B6382C">
      <w:pPr>
        <w:jc w:val="both"/>
        <w:rPr>
          <w:b/>
          <w:bCs/>
          <w:noProof/>
          <w:color w:val="000000" w:themeColor="text1"/>
          <w:szCs w:val="24"/>
        </w:rPr>
      </w:pPr>
      <w:r>
        <w:rPr>
          <w:noProof/>
          <w14:ligatures w14:val="standardContextual"/>
        </w:rPr>
        <w:drawing>
          <wp:inline distT="0" distB="0" distL="0" distR="0" wp14:anchorId="1262C3D8" wp14:editId="1252F5E7">
            <wp:extent cx="5324475" cy="3990975"/>
            <wp:effectExtent l="0" t="0" r="9525" b="9525"/>
            <wp:docPr id="1992431375" name="Diagrama 1">
              <a:extLst xmlns:a="http://schemas.openxmlformats.org/drawingml/2006/main">
                <a:ext uri="{FF2B5EF4-FFF2-40B4-BE49-F238E27FC236}">
                  <a16:creationId xmlns:a16="http://schemas.microsoft.com/office/drawing/2014/main" id="{210ED3F2-EAB8-00BB-DC36-7974EA7BE3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6D37BD0" w14:textId="77289B2F" w:rsidR="006E0652" w:rsidRPr="00A13611" w:rsidRDefault="006E0652" w:rsidP="003D0D71">
      <w:pPr>
        <w:ind w:firstLine="0"/>
        <w:jc w:val="both"/>
        <w:rPr>
          <w:i/>
          <w:iCs/>
          <w:color w:val="000000"/>
        </w:rPr>
      </w:pPr>
    </w:p>
    <w:p w14:paraId="0EDCC2BB" w14:textId="77777777" w:rsidR="00C42B94" w:rsidRPr="00A13611" w:rsidRDefault="00C42B94" w:rsidP="00C42B94">
      <w:pPr>
        <w:ind w:firstLine="0"/>
        <w:rPr>
          <w:i/>
          <w:iCs/>
          <w:color w:val="000000"/>
        </w:rPr>
      </w:pPr>
    </w:p>
    <w:p w14:paraId="715625E5" w14:textId="309B42F3" w:rsidR="00D66FF2" w:rsidRPr="007B1134" w:rsidRDefault="00E97ECA" w:rsidP="007B1134">
      <w:pPr>
        <w:widowControl w:val="0"/>
        <w:spacing w:line="273" w:lineRule="exact"/>
        <w:ind w:left="9" w:right="283" w:firstLine="0"/>
      </w:pPr>
      <w:r w:rsidRPr="00D126CF">
        <w:rPr>
          <w:color w:val="000000"/>
        </w:rPr>
        <w:t>Savivaldybės meras</w:t>
      </w:r>
      <w:r w:rsidRPr="00D126CF">
        <w:rPr>
          <w:color w:val="000000"/>
        </w:rPr>
        <w:tab/>
      </w:r>
      <w:r w:rsidRPr="00D126CF">
        <w:rPr>
          <w:color w:val="000000"/>
        </w:rPr>
        <w:tab/>
      </w:r>
      <w:r w:rsidRPr="00D126CF">
        <w:rPr>
          <w:color w:val="000000"/>
        </w:rPr>
        <w:tab/>
      </w:r>
      <w:r w:rsidRPr="00D126CF">
        <w:rPr>
          <w:color w:val="000000"/>
        </w:rPr>
        <w:tab/>
        <w:t xml:space="preserve">                           </w:t>
      </w:r>
      <w:r w:rsidR="003654F4" w:rsidRPr="00D126CF">
        <w:rPr>
          <w:color w:val="000000"/>
        </w:rPr>
        <w:t xml:space="preserve">    </w:t>
      </w:r>
      <w:r w:rsidRPr="00D126CF">
        <w:rPr>
          <w:color w:val="000000"/>
        </w:rPr>
        <w:t xml:space="preserve">       </w:t>
      </w:r>
      <w:r w:rsidR="003D0D71" w:rsidRPr="00D126CF">
        <w:rPr>
          <w:color w:val="000000"/>
        </w:rPr>
        <w:t xml:space="preserve">            </w:t>
      </w:r>
      <w:r w:rsidRPr="00D126CF">
        <w:rPr>
          <w:color w:val="000000"/>
        </w:rPr>
        <w:t>Antanas Černe</w:t>
      </w:r>
      <w:r w:rsidR="007B1134">
        <w:rPr>
          <w:color w:val="000000"/>
        </w:rPr>
        <w:t>ckis</w:t>
      </w:r>
    </w:p>
    <w:p w14:paraId="264F7897" w14:textId="7A0A3640" w:rsidR="00960F59" w:rsidRPr="00960F59" w:rsidRDefault="00960F59" w:rsidP="00960F59">
      <w:pPr>
        <w:pStyle w:val="Antrats"/>
        <w:ind w:firstLine="0"/>
        <w:jc w:val="right"/>
        <w:rPr>
          <w:szCs w:val="24"/>
        </w:rPr>
      </w:pPr>
      <w:r>
        <w:rPr>
          <w:b/>
          <w:bCs/>
          <w:szCs w:val="24"/>
        </w:rPr>
        <w:lastRenderedPageBreak/>
        <w:t xml:space="preserve">                                        </w:t>
      </w:r>
      <w:r w:rsidRPr="00960F59">
        <w:rPr>
          <w:szCs w:val="24"/>
        </w:rPr>
        <w:t>Rietavo savivaldybės tarybos</w:t>
      </w:r>
    </w:p>
    <w:p w14:paraId="745A20F8" w14:textId="1A680826" w:rsidR="00960F59" w:rsidRPr="00960F59" w:rsidRDefault="00960F59" w:rsidP="00960F59">
      <w:pPr>
        <w:pStyle w:val="Antrats"/>
        <w:ind w:firstLine="0"/>
        <w:jc w:val="center"/>
        <w:rPr>
          <w:szCs w:val="24"/>
        </w:rPr>
      </w:pPr>
      <w:r>
        <w:rPr>
          <w:szCs w:val="24"/>
        </w:rPr>
        <w:t xml:space="preserve">                                                                                                  </w:t>
      </w:r>
      <w:r w:rsidR="00F1499F">
        <w:rPr>
          <w:szCs w:val="24"/>
        </w:rPr>
        <w:t xml:space="preserve"> </w:t>
      </w:r>
      <w:r w:rsidRPr="00960F59">
        <w:rPr>
          <w:szCs w:val="24"/>
        </w:rPr>
        <w:t xml:space="preserve">2024 m. gegužės </w:t>
      </w:r>
      <w:r w:rsidR="00F1499F">
        <w:rPr>
          <w:szCs w:val="24"/>
        </w:rPr>
        <w:t>30</w:t>
      </w:r>
      <w:r w:rsidRPr="00960F59">
        <w:rPr>
          <w:szCs w:val="24"/>
        </w:rPr>
        <w:t xml:space="preserve"> d.</w:t>
      </w:r>
    </w:p>
    <w:p w14:paraId="2129AC96" w14:textId="2DDBEF03" w:rsidR="00960F59" w:rsidRPr="00960F59" w:rsidRDefault="00960F59" w:rsidP="00960F59">
      <w:pPr>
        <w:pStyle w:val="Antrats"/>
        <w:ind w:firstLine="0"/>
        <w:rPr>
          <w:szCs w:val="24"/>
        </w:rPr>
      </w:pPr>
      <w:r>
        <w:rPr>
          <w:szCs w:val="24"/>
        </w:rPr>
        <w:t xml:space="preserve">                                                                                                               s</w:t>
      </w:r>
      <w:r w:rsidRPr="00960F59">
        <w:rPr>
          <w:szCs w:val="24"/>
        </w:rPr>
        <w:t>prendimo Nr. T1-</w:t>
      </w:r>
      <w:r w:rsidR="00F1499F">
        <w:rPr>
          <w:szCs w:val="24"/>
        </w:rPr>
        <w:t>87</w:t>
      </w:r>
    </w:p>
    <w:p w14:paraId="3A4D4B06" w14:textId="2E76F081" w:rsidR="00960F59" w:rsidRPr="00960F59" w:rsidRDefault="00960F59" w:rsidP="00960F59">
      <w:pPr>
        <w:pStyle w:val="Antrats"/>
        <w:ind w:firstLine="0"/>
        <w:jc w:val="center"/>
        <w:rPr>
          <w:szCs w:val="24"/>
        </w:rPr>
      </w:pPr>
      <w:r>
        <w:rPr>
          <w:szCs w:val="24"/>
        </w:rPr>
        <w:t xml:space="preserve">                                                                           </w:t>
      </w:r>
      <w:r w:rsidRPr="00960F59">
        <w:rPr>
          <w:szCs w:val="24"/>
        </w:rPr>
        <w:t>priedas</w:t>
      </w:r>
    </w:p>
    <w:p w14:paraId="0107A0A7" w14:textId="77777777" w:rsidR="00960F59" w:rsidRPr="00960F59" w:rsidRDefault="00960F59" w:rsidP="00960F59">
      <w:pPr>
        <w:pStyle w:val="Antrats"/>
        <w:ind w:firstLine="0"/>
        <w:jc w:val="right"/>
        <w:rPr>
          <w:szCs w:val="24"/>
        </w:rPr>
      </w:pPr>
    </w:p>
    <w:p w14:paraId="5EC91020" w14:textId="51D2049B" w:rsidR="00960F59" w:rsidRDefault="00960F59" w:rsidP="00960F59">
      <w:pPr>
        <w:pStyle w:val="Antrats"/>
        <w:ind w:firstLine="0"/>
        <w:jc w:val="center"/>
        <w:rPr>
          <w:b/>
          <w:bCs/>
          <w:szCs w:val="24"/>
        </w:rPr>
      </w:pPr>
      <w:r>
        <w:rPr>
          <w:b/>
          <w:bCs/>
          <w:szCs w:val="24"/>
        </w:rPr>
        <w:t>2023 M. LSDP OPOZICINĖS RIETAVO SAVIVALDYBĖS TARYBOS NARIŲ FRAKCIJOS VEIKLOS ATASKAITA</w:t>
      </w:r>
    </w:p>
    <w:p w14:paraId="627C7DED" w14:textId="77777777" w:rsidR="00960F59" w:rsidRDefault="00960F59" w:rsidP="00960F59">
      <w:pPr>
        <w:pStyle w:val="Antrats"/>
        <w:ind w:firstLine="0"/>
        <w:rPr>
          <w:color w:val="222222"/>
          <w:szCs w:val="24"/>
        </w:rPr>
      </w:pPr>
    </w:p>
    <w:p w14:paraId="5CF7CB48" w14:textId="77777777" w:rsidR="00960F59" w:rsidRDefault="00960F59" w:rsidP="00F12F63">
      <w:pPr>
        <w:pStyle w:val="Antrats"/>
        <w:tabs>
          <w:tab w:val="left" w:pos="709"/>
        </w:tabs>
        <w:ind w:firstLine="0"/>
        <w:jc w:val="both"/>
        <w:rPr>
          <w:color w:val="222222"/>
          <w:szCs w:val="24"/>
        </w:rPr>
      </w:pPr>
      <w:r>
        <w:rPr>
          <w:color w:val="222222"/>
          <w:szCs w:val="24"/>
        </w:rPr>
        <w:t xml:space="preserve">             Vadovaujantis Rietavo savivaldybės tarybos veiklos reglamento, patvirtinto 2023 m. kovo 29 d. sprendimu Nr. T1-58, IX skyriaus 114–116 punktais, Tarybos nariai kasmet atsiskaito Savivaldybės nuolatiniams gyventojams. Atsižvelgdami į tai, </w:t>
      </w:r>
      <w:r>
        <w:rPr>
          <w:color w:val="000000" w:themeColor="text1"/>
          <w:szCs w:val="24"/>
        </w:rPr>
        <w:t>teikiame</w:t>
      </w:r>
      <w:r>
        <w:rPr>
          <w:color w:val="C9211E"/>
          <w:szCs w:val="24"/>
        </w:rPr>
        <w:t xml:space="preserve"> </w:t>
      </w:r>
      <w:r>
        <w:rPr>
          <w:color w:val="222222"/>
          <w:szCs w:val="24"/>
        </w:rPr>
        <w:t>2023 m. LSDP opozicinės frakcijos Tarybos narių veiklos ataskaitą.</w:t>
      </w:r>
    </w:p>
    <w:p w14:paraId="293E6F5C" w14:textId="77777777" w:rsidR="00960F59" w:rsidRDefault="00960F59" w:rsidP="00F12F63">
      <w:pPr>
        <w:pStyle w:val="Antrats"/>
        <w:ind w:firstLine="0"/>
        <w:jc w:val="both"/>
        <w:rPr>
          <w:szCs w:val="24"/>
        </w:rPr>
      </w:pPr>
      <w:r>
        <w:rPr>
          <w:color w:val="222222"/>
          <w:szCs w:val="24"/>
        </w:rPr>
        <w:t xml:space="preserve">              2023 m. kovo 5 d. į Rietavo savivaldybės tarybą išrinkti 5 Lietuvos socialdemokratų partijos atstovai.</w:t>
      </w:r>
      <w:r>
        <w:rPr>
          <w:szCs w:val="24"/>
        </w:rPr>
        <w:t xml:space="preserve"> </w:t>
      </w:r>
      <w:r>
        <w:rPr>
          <w:color w:val="222222"/>
          <w:szCs w:val="24"/>
        </w:rPr>
        <w:t>2023 m. balandžio 13 d. įvyko pirmasis naujai išrinktos Tarybos posėdis. Prisiekė visi LSDP partijos išrinkti Tarybos nariai.</w:t>
      </w:r>
      <w:r>
        <w:rPr>
          <w:szCs w:val="24"/>
        </w:rPr>
        <w:t xml:space="preserve"> </w:t>
      </w:r>
      <w:r>
        <w:rPr>
          <w:color w:val="222222"/>
          <w:szCs w:val="24"/>
        </w:rPr>
        <w:t>Prieš prasidedant VII šaukimo 1 Tarybos posėdžiui, kaip numato LR vietos savivaldos įstatymo 3 straipsnio 16 dalis, socialdemokratai pasiskelbė opozicine frakcija Savivaldybės taryboje.</w:t>
      </w:r>
    </w:p>
    <w:p w14:paraId="5B42ECF8" w14:textId="77777777" w:rsidR="00960F59" w:rsidRDefault="00960F59" w:rsidP="00F12F63">
      <w:pPr>
        <w:pStyle w:val="Antrats"/>
        <w:ind w:firstLine="0"/>
        <w:jc w:val="both"/>
        <w:rPr>
          <w:color w:val="222222"/>
          <w:szCs w:val="24"/>
        </w:rPr>
      </w:pPr>
      <w:r>
        <w:rPr>
          <w:color w:val="222222"/>
          <w:szCs w:val="24"/>
        </w:rPr>
        <w:t xml:space="preserve">              Vadovaujantis LR vietos savivaldos įstatymo 3 straipsnio 17 ir 18 dalimis, pristatytos gairės ir Opozicijos lyderis. LSDP atstovai savivaldybės Taryboje:</w:t>
      </w:r>
    </w:p>
    <w:p w14:paraId="3189CA0D" w14:textId="77777777" w:rsidR="00960F59" w:rsidRDefault="00960F59" w:rsidP="00F12F63">
      <w:pPr>
        <w:pStyle w:val="Antrats"/>
        <w:numPr>
          <w:ilvl w:val="0"/>
          <w:numId w:val="36"/>
        </w:numPr>
        <w:tabs>
          <w:tab w:val="clear" w:pos="4153"/>
          <w:tab w:val="clear" w:pos="8306"/>
          <w:tab w:val="center" w:pos="993"/>
          <w:tab w:val="left" w:pos="1134"/>
          <w:tab w:val="left" w:pos="1276"/>
          <w:tab w:val="right" w:pos="9360"/>
        </w:tabs>
        <w:ind w:left="0" w:firstLine="851"/>
        <w:jc w:val="both"/>
        <w:rPr>
          <w:szCs w:val="24"/>
        </w:rPr>
      </w:pPr>
      <w:r>
        <w:rPr>
          <w:color w:val="222222"/>
          <w:szCs w:val="24"/>
        </w:rPr>
        <w:t>Vytautas Blažaitis – Kontrolės komiteto pirmininkas, Sveikatos ir socialinių reikalų komiteto, Kolegijos narys, Šiaulių teritorinės ligonių kasos stebėtojų tarybos atstovas.</w:t>
      </w:r>
    </w:p>
    <w:p w14:paraId="0E19140A" w14:textId="77777777" w:rsidR="00960F59" w:rsidRDefault="00960F59" w:rsidP="00F12F63">
      <w:pPr>
        <w:pStyle w:val="Antrats"/>
        <w:numPr>
          <w:ilvl w:val="0"/>
          <w:numId w:val="36"/>
        </w:numPr>
        <w:tabs>
          <w:tab w:val="clear" w:pos="4153"/>
          <w:tab w:val="clear" w:pos="8306"/>
          <w:tab w:val="center" w:pos="1134"/>
          <w:tab w:val="left" w:pos="1276"/>
          <w:tab w:val="right" w:pos="9360"/>
        </w:tabs>
        <w:ind w:left="0" w:firstLine="851"/>
        <w:jc w:val="both"/>
        <w:rPr>
          <w:color w:val="222222"/>
          <w:szCs w:val="24"/>
        </w:rPr>
      </w:pPr>
      <w:r>
        <w:rPr>
          <w:color w:val="222222"/>
          <w:szCs w:val="24"/>
        </w:rPr>
        <w:t xml:space="preserve">Mikas Jusys – Etikos komisijos pirmininkas, Švietimo, kultūros ir sporto, Finansų ir ekonomikos komitetų, Kolegijos, Žemės ūkio, smulkaus ir vidutinio verslo rėmimo, Sporto tarybos komisijų narys. </w:t>
      </w:r>
    </w:p>
    <w:p w14:paraId="732289C3" w14:textId="77777777" w:rsidR="00960F59" w:rsidRPr="00D74861" w:rsidRDefault="00960F59" w:rsidP="00F12F63">
      <w:pPr>
        <w:pStyle w:val="Antrats"/>
        <w:numPr>
          <w:ilvl w:val="0"/>
          <w:numId w:val="36"/>
        </w:numPr>
        <w:tabs>
          <w:tab w:val="clear" w:pos="4153"/>
          <w:tab w:val="clear" w:pos="8306"/>
          <w:tab w:val="center" w:pos="1134"/>
        </w:tabs>
        <w:ind w:left="0" w:firstLine="720"/>
        <w:jc w:val="both"/>
        <w:rPr>
          <w:lang w:val="pt-BR"/>
        </w:rPr>
      </w:pPr>
      <w:r w:rsidRPr="00D74861">
        <w:rPr>
          <w:color w:val="222222"/>
          <w:szCs w:val="24"/>
        </w:rPr>
        <w:t>Algimantas Mickus – Sveikatos ir socialinių reikalų, Ūkio ir ekologijos komitetų,             Peticijų komisijos narys.</w:t>
      </w:r>
    </w:p>
    <w:p w14:paraId="0F0BFEA5" w14:textId="77777777" w:rsidR="00960F59" w:rsidRDefault="00960F59" w:rsidP="00F12F63">
      <w:pPr>
        <w:pStyle w:val="Antrats"/>
        <w:numPr>
          <w:ilvl w:val="0"/>
          <w:numId w:val="36"/>
        </w:numPr>
        <w:tabs>
          <w:tab w:val="clear" w:pos="4153"/>
          <w:tab w:val="clear" w:pos="8306"/>
          <w:tab w:val="left" w:pos="993"/>
          <w:tab w:val="right" w:pos="1134"/>
        </w:tabs>
        <w:ind w:left="0" w:firstLine="851"/>
        <w:jc w:val="both"/>
        <w:rPr>
          <w:color w:val="222222"/>
          <w:szCs w:val="24"/>
        </w:rPr>
      </w:pPr>
      <w:r>
        <w:rPr>
          <w:color w:val="222222"/>
          <w:szCs w:val="24"/>
        </w:rPr>
        <w:t>Alfredas Mockus – Antikorupcijos komisijos pirmininkas, Finansų ir ekonomikos, Švietimo, kultūros ir sporto komitetų, Kolegijos narys.</w:t>
      </w:r>
    </w:p>
    <w:p w14:paraId="5A34BCB5" w14:textId="77777777" w:rsidR="00960F59" w:rsidRDefault="00960F59" w:rsidP="00F12F63">
      <w:pPr>
        <w:pStyle w:val="Antrats"/>
        <w:numPr>
          <w:ilvl w:val="0"/>
          <w:numId w:val="36"/>
        </w:numPr>
        <w:tabs>
          <w:tab w:val="clear" w:pos="4153"/>
          <w:tab w:val="clear" w:pos="8306"/>
          <w:tab w:val="left" w:pos="993"/>
          <w:tab w:val="left" w:pos="1134"/>
        </w:tabs>
        <w:ind w:left="0" w:firstLine="851"/>
        <w:jc w:val="both"/>
      </w:pPr>
      <w:r>
        <w:rPr>
          <w:color w:val="222222"/>
          <w:szCs w:val="24"/>
        </w:rPr>
        <w:t>Viktoras Krajinas – Opozicijos lyderis, Ūkio plėtros ir ekologijos, Sveikatos ir socialinių reikalų komitetų, Saugaus eismo komisijos, Telšių regiono plėtros tarybos narys.</w:t>
      </w:r>
      <w:r>
        <w:t xml:space="preserve"> </w:t>
      </w:r>
      <w:r>
        <w:rPr>
          <w:color w:val="222222"/>
          <w:szCs w:val="24"/>
        </w:rPr>
        <w:t>Dalyvauja LSDP vidaus reikalų komitete, kuriam pirmininkauja Seimo narys Eugenijus Sabutis.</w:t>
      </w:r>
    </w:p>
    <w:p w14:paraId="34385182" w14:textId="77777777" w:rsidR="00960F59" w:rsidRDefault="00960F59" w:rsidP="00960F59">
      <w:pPr>
        <w:pStyle w:val="Antrats"/>
        <w:ind w:firstLine="0"/>
        <w:rPr>
          <w:color w:val="222222"/>
          <w:szCs w:val="24"/>
        </w:rPr>
      </w:pPr>
    </w:p>
    <w:p w14:paraId="6F9BB553" w14:textId="191A64C7" w:rsidR="00960F59" w:rsidRDefault="00960F59" w:rsidP="00F12F63">
      <w:pPr>
        <w:pStyle w:val="Antrats"/>
        <w:ind w:firstLine="0"/>
        <w:jc w:val="both"/>
        <w:rPr>
          <w:szCs w:val="24"/>
        </w:rPr>
      </w:pPr>
      <w:r>
        <w:rPr>
          <w:color w:val="222222"/>
          <w:szCs w:val="24"/>
        </w:rPr>
        <w:t xml:space="preserve">             Darbas </w:t>
      </w:r>
      <w:r w:rsidR="00F12F63">
        <w:rPr>
          <w:color w:val="222222"/>
          <w:szCs w:val="24"/>
        </w:rPr>
        <w:t>T</w:t>
      </w:r>
      <w:r>
        <w:rPr>
          <w:color w:val="222222"/>
          <w:szCs w:val="24"/>
        </w:rPr>
        <w:t>aryboje: visi penki opozicijos nariai pavyzdingai lankė posėdžius.</w:t>
      </w:r>
    </w:p>
    <w:p w14:paraId="43882DD5" w14:textId="2498D7F9" w:rsidR="00960F59" w:rsidRDefault="00960F59" w:rsidP="00F12F63">
      <w:pPr>
        <w:pStyle w:val="Antrats"/>
        <w:ind w:firstLine="0"/>
        <w:jc w:val="both"/>
        <w:rPr>
          <w:szCs w:val="24"/>
        </w:rPr>
      </w:pPr>
      <w:r>
        <w:rPr>
          <w:color w:val="222222"/>
          <w:szCs w:val="24"/>
        </w:rPr>
        <w:t xml:space="preserve">             Balsuojant kai kuriais klausimais nuomonės su valdančiųjų pozicija ir jų pateiktais sprendimo projektais išsiskyrė. Dirbome konstruktyviai, todėl visiems sprendimo projektams, dėl kurių nuomonės išsiskyrė, teikėme siūlymus, pakeitimus, išsakėme pastabas. Tik valdančiųjų daugumai nepritariant mūsų pasiūlymams</w:t>
      </w:r>
      <w:r w:rsidR="00F12F63">
        <w:rPr>
          <w:color w:val="222222"/>
          <w:szCs w:val="24"/>
        </w:rPr>
        <w:t>,</w:t>
      </w:r>
      <w:r>
        <w:rPr>
          <w:color w:val="222222"/>
          <w:szCs w:val="24"/>
        </w:rPr>
        <w:t xml:space="preserve"> opozicija balsavo „prieš“ ar „susilaikė“:</w:t>
      </w:r>
    </w:p>
    <w:p w14:paraId="5A5327CF" w14:textId="77777777" w:rsidR="00960F59" w:rsidRDefault="00960F59" w:rsidP="00F12F63">
      <w:pPr>
        <w:pStyle w:val="Antrats"/>
        <w:ind w:firstLine="426"/>
        <w:jc w:val="both"/>
        <w:rPr>
          <w:color w:val="222222"/>
          <w:szCs w:val="24"/>
        </w:rPr>
      </w:pPr>
    </w:p>
    <w:p w14:paraId="432B0B76" w14:textId="77777777" w:rsidR="00960F59" w:rsidRDefault="00960F59" w:rsidP="00F12F63">
      <w:pPr>
        <w:pStyle w:val="Antrats"/>
        <w:numPr>
          <w:ilvl w:val="0"/>
          <w:numId w:val="38"/>
        </w:numPr>
        <w:tabs>
          <w:tab w:val="clear" w:pos="4153"/>
          <w:tab w:val="clear" w:pos="8306"/>
          <w:tab w:val="center" w:pos="993"/>
          <w:tab w:val="right" w:pos="9360"/>
        </w:tabs>
        <w:ind w:left="0" w:firstLine="709"/>
        <w:jc w:val="both"/>
        <w:rPr>
          <w:color w:val="222222"/>
          <w:szCs w:val="24"/>
        </w:rPr>
      </w:pPr>
      <w:r>
        <w:rPr>
          <w:color w:val="222222"/>
          <w:szCs w:val="24"/>
        </w:rPr>
        <w:t xml:space="preserve"> </w:t>
      </w:r>
      <w:r>
        <w:t xml:space="preserve">„Dėl UAB „Rietavo komunalinis ūkis“ 2022 metų metinio pranešimo, finansinių ataskaitų rinkinio patvirtinimo“ – </w:t>
      </w:r>
      <w:r>
        <w:rPr>
          <w:color w:val="222222"/>
          <w:szCs w:val="24"/>
        </w:rPr>
        <w:t>,,prieš“ balsavo visi penki opozicijos nariai.</w:t>
      </w:r>
    </w:p>
    <w:p w14:paraId="656390D8" w14:textId="77777777" w:rsidR="00960F59" w:rsidRDefault="00960F59" w:rsidP="00F12F63">
      <w:pPr>
        <w:pStyle w:val="Antrats"/>
        <w:numPr>
          <w:ilvl w:val="0"/>
          <w:numId w:val="38"/>
        </w:numPr>
        <w:tabs>
          <w:tab w:val="clear" w:pos="4153"/>
          <w:tab w:val="clear" w:pos="8306"/>
          <w:tab w:val="center" w:pos="993"/>
          <w:tab w:val="right" w:pos="9360"/>
        </w:tabs>
        <w:ind w:left="0" w:firstLine="709"/>
        <w:jc w:val="both"/>
        <w:rPr>
          <w:color w:val="222222"/>
          <w:szCs w:val="24"/>
        </w:rPr>
      </w:pPr>
      <w:r>
        <w:rPr>
          <w:color w:val="222222"/>
          <w:szCs w:val="24"/>
        </w:rPr>
        <w:t>„Dėl pritarimo teikiamai kandidatūrai į Rietavo savivaldybės vicemero pareigas“ – Alfredas Mockus „susilaikė“.</w:t>
      </w:r>
    </w:p>
    <w:p w14:paraId="37B8ACA6" w14:textId="77777777" w:rsidR="00960F59" w:rsidRDefault="00960F59" w:rsidP="00F12F63">
      <w:pPr>
        <w:pStyle w:val="Antrats"/>
        <w:numPr>
          <w:ilvl w:val="0"/>
          <w:numId w:val="38"/>
        </w:numPr>
        <w:tabs>
          <w:tab w:val="clear" w:pos="4153"/>
          <w:tab w:val="clear" w:pos="8306"/>
          <w:tab w:val="center" w:pos="993"/>
          <w:tab w:val="right" w:pos="9360"/>
        </w:tabs>
        <w:ind w:left="0" w:firstLine="709"/>
        <w:jc w:val="both"/>
        <w:rPr>
          <w:color w:val="222222"/>
          <w:szCs w:val="24"/>
        </w:rPr>
      </w:pPr>
      <w:r>
        <w:t xml:space="preserve">„Dėl Rietavo savivaldybės sporto tarybos sudarymo ir jos veiklos nuostatų patvirtinimo“ – </w:t>
      </w:r>
      <w:r>
        <w:rPr>
          <w:color w:val="222222"/>
          <w:szCs w:val="24"/>
        </w:rPr>
        <w:t>„prieš“ balsavo visi penki opozicijos atstovai.</w:t>
      </w:r>
    </w:p>
    <w:p w14:paraId="42C431A6" w14:textId="77777777" w:rsidR="00960F59" w:rsidRDefault="00960F59" w:rsidP="00F12F63">
      <w:pPr>
        <w:pStyle w:val="Antrats"/>
        <w:numPr>
          <w:ilvl w:val="0"/>
          <w:numId w:val="38"/>
        </w:numPr>
        <w:tabs>
          <w:tab w:val="clear" w:pos="4153"/>
          <w:tab w:val="clear" w:pos="8306"/>
          <w:tab w:val="center" w:pos="993"/>
          <w:tab w:val="right" w:pos="9360"/>
        </w:tabs>
        <w:ind w:left="0" w:firstLine="709"/>
        <w:jc w:val="both"/>
        <w:rPr>
          <w:color w:val="222222"/>
          <w:szCs w:val="24"/>
        </w:rPr>
      </w:pPr>
      <w:r>
        <w:rPr>
          <w:color w:val="222222"/>
          <w:szCs w:val="24"/>
        </w:rPr>
        <w:t xml:space="preserve">„Dėl Rietavo savivaldybės smulkiojo ir vidutinio verslo subjektų rėmimo programos nuostatų patvirtinimo“ – „prieš“ balsavo visi opozicijos atstovai. </w:t>
      </w:r>
    </w:p>
    <w:p w14:paraId="7BB182DF" w14:textId="77777777" w:rsidR="00960F59" w:rsidRDefault="00960F59" w:rsidP="00F12F63">
      <w:pPr>
        <w:pStyle w:val="Antrats"/>
        <w:numPr>
          <w:ilvl w:val="0"/>
          <w:numId w:val="38"/>
        </w:numPr>
        <w:tabs>
          <w:tab w:val="clear" w:pos="4153"/>
          <w:tab w:val="clear" w:pos="8306"/>
          <w:tab w:val="center" w:pos="993"/>
          <w:tab w:val="right" w:pos="9360"/>
        </w:tabs>
        <w:ind w:left="0" w:firstLine="709"/>
        <w:jc w:val="both"/>
        <w:rPr>
          <w:color w:val="222222"/>
          <w:szCs w:val="24"/>
        </w:rPr>
      </w:pPr>
      <w:r>
        <w:rPr>
          <w:color w:val="222222"/>
          <w:szCs w:val="24"/>
        </w:rPr>
        <w:t>„Dėl Rietavo savivaldybės atsinaujinančių išteklių energijos naudojimo plėtros veiksmų plano tvirtinimo ir įgyvendinimo tvarkos aprašo patvirtinimo“ – balsavimo metu „susilaikė“ 8 Tarybos nariai, 5 opozicijos narius palaikė dar trys Tarybos nariai.</w:t>
      </w:r>
    </w:p>
    <w:p w14:paraId="63F68F7C" w14:textId="6521BDE5" w:rsidR="00960F59" w:rsidRPr="00D74861" w:rsidRDefault="00960F59" w:rsidP="00960F59">
      <w:pPr>
        <w:pStyle w:val="Antrats"/>
        <w:numPr>
          <w:ilvl w:val="0"/>
          <w:numId w:val="38"/>
        </w:numPr>
        <w:tabs>
          <w:tab w:val="clear" w:pos="4153"/>
          <w:tab w:val="clear" w:pos="8306"/>
          <w:tab w:val="center" w:pos="993"/>
          <w:tab w:val="right" w:pos="9360"/>
        </w:tabs>
        <w:ind w:left="0" w:firstLine="709"/>
        <w:jc w:val="both"/>
      </w:pPr>
      <w:r>
        <w:rPr>
          <w:color w:val="222222"/>
          <w:szCs w:val="24"/>
        </w:rPr>
        <w:lastRenderedPageBreak/>
        <w:t>„Dėl Rietavo savivaldybės tarybos 2023 m. sausio 26 d. sprendimo Nr.T1-1 „Dėl Rietavo savivaldybės 2023 metų biudžeto patvirtinimo“ ir jį keitusio sprendimo projekto pakeitimo“ – balsavimo metu opozicijos nariai „susilaikė“, bals</w:t>
      </w:r>
      <w:r w:rsidR="00F12F63">
        <w:rPr>
          <w:color w:val="222222"/>
          <w:szCs w:val="24"/>
        </w:rPr>
        <w:t xml:space="preserve">avimo metu </w:t>
      </w:r>
      <w:r>
        <w:rPr>
          <w:color w:val="222222"/>
          <w:szCs w:val="24"/>
        </w:rPr>
        <w:t>opoziciją palaikė dar 1 Tarybos narys.</w:t>
      </w:r>
    </w:p>
    <w:p w14:paraId="04EB663C" w14:textId="638F23C3" w:rsidR="00960F59" w:rsidRPr="00D74861" w:rsidRDefault="00960F59" w:rsidP="00960F59">
      <w:pPr>
        <w:pStyle w:val="Antrats"/>
        <w:numPr>
          <w:ilvl w:val="0"/>
          <w:numId w:val="38"/>
        </w:numPr>
        <w:tabs>
          <w:tab w:val="clear" w:pos="4153"/>
          <w:tab w:val="clear" w:pos="8306"/>
          <w:tab w:val="center" w:pos="993"/>
          <w:tab w:val="right" w:pos="9360"/>
        </w:tabs>
        <w:ind w:left="0" w:firstLine="709"/>
        <w:jc w:val="both"/>
        <w:rPr>
          <w:lang w:val="pt-BR"/>
        </w:rPr>
      </w:pPr>
      <w:r>
        <w:rPr>
          <w:color w:val="222222"/>
          <w:szCs w:val="24"/>
        </w:rPr>
        <w:t>„Dėl Rietavo Savivaldybės 2023</w:t>
      </w:r>
      <w:r w:rsidR="00F12F63">
        <w:rPr>
          <w:color w:val="222222"/>
          <w:szCs w:val="24"/>
        </w:rPr>
        <w:t>–</w:t>
      </w:r>
      <w:r>
        <w:rPr>
          <w:color w:val="222222"/>
          <w:szCs w:val="24"/>
        </w:rPr>
        <w:t>202</w:t>
      </w:r>
      <w:r w:rsidR="00F12F63">
        <w:rPr>
          <w:color w:val="222222"/>
          <w:szCs w:val="24"/>
        </w:rPr>
        <w:t>5</w:t>
      </w:r>
      <w:r>
        <w:rPr>
          <w:color w:val="222222"/>
          <w:szCs w:val="24"/>
        </w:rPr>
        <w:t xml:space="preserve"> m. strateginio veiklos plano patvirtinimo“</w:t>
      </w:r>
      <w:r w:rsidR="00F12F63">
        <w:rPr>
          <w:color w:val="222222"/>
          <w:szCs w:val="24"/>
        </w:rPr>
        <w:t xml:space="preserve"> –</w:t>
      </w:r>
      <w:r>
        <w:rPr>
          <w:color w:val="222222"/>
          <w:szCs w:val="24"/>
        </w:rPr>
        <w:t xml:space="preserve"> balsavimo metu „susilaikė“ 5 opozicijos nariai.</w:t>
      </w:r>
    </w:p>
    <w:p w14:paraId="55BDCBA3" w14:textId="77777777" w:rsidR="00960F59" w:rsidRDefault="00960F59" w:rsidP="00960F59">
      <w:pPr>
        <w:pStyle w:val="Antrats"/>
        <w:numPr>
          <w:ilvl w:val="0"/>
          <w:numId w:val="38"/>
        </w:numPr>
        <w:tabs>
          <w:tab w:val="clear" w:pos="4153"/>
          <w:tab w:val="clear" w:pos="8306"/>
          <w:tab w:val="center" w:pos="993"/>
          <w:tab w:val="right" w:pos="9360"/>
        </w:tabs>
        <w:ind w:left="0" w:firstLine="709"/>
        <w:jc w:val="both"/>
        <w:rPr>
          <w:color w:val="222222"/>
          <w:szCs w:val="24"/>
        </w:rPr>
      </w:pPr>
      <w:r>
        <w:rPr>
          <w:color w:val="222222"/>
          <w:szCs w:val="24"/>
        </w:rPr>
        <w:t>„Dėl garantijos suteikimo viešajai įstaigai Rietavo turizmo ir verslo informacijos centrui“ –  balsavimo metu visi opozicijos nariai balsavo „prieš“.</w:t>
      </w:r>
    </w:p>
    <w:p w14:paraId="6D39FCC3" w14:textId="77777777" w:rsidR="00960F59" w:rsidRDefault="00960F59" w:rsidP="00960F59">
      <w:pPr>
        <w:pStyle w:val="Antrats"/>
        <w:ind w:firstLine="0"/>
        <w:rPr>
          <w:color w:val="222222"/>
          <w:szCs w:val="24"/>
        </w:rPr>
      </w:pPr>
    </w:p>
    <w:p w14:paraId="64A2A8CB" w14:textId="77777777" w:rsidR="00960F59" w:rsidRDefault="00960F59" w:rsidP="00F12F63">
      <w:pPr>
        <w:pStyle w:val="Antrats"/>
        <w:ind w:firstLine="0"/>
        <w:jc w:val="both"/>
        <w:rPr>
          <w:color w:val="222222"/>
          <w:szCs w:val="24"/>
        </w:rPr>
      </w:pPr>
      <w:r>
        <w:rPr>
          <w:color w:val="222222"/>
          <w:szCs w:val="24"/>
        </w:rPr>
        <w:t xml:space="preserve">           Aktyviai dirbome komisijose, komitetuose. Teikėme konstruktyvius pasiūlymus.</w:t>
      </w:r>
    </w:p>
    <w:p w14:paraId="4F325993" w14:textId="77777777" w:rsidR="00960F59" w:rsidRDefault="00960F59" w:rsidP="00F12F63">
      <w:pPr>
        <w:pStyle w:val="Antrats"/>
        <w:ind w:firstLine="0"/>
        <w:jc w:val="both"/>
        <w:rPr>
          <w:color w:val="222222"/>
          <w:szCs w:val="24"/>
        </w:rPr>
      </w:pPr>
      <w:r>
        <w:rPr>
          <w:color w:val="222222"/>
          <w:szCs w:val="24"/>
        </w:rPr>
        <w:t xml:space="preserve">            Opozicijos deleguoti komitetų ir komisijų pirmininkai organizavo:</w:t>
      </w:r>
    </w:p>
    <w:p w14:paraId="59A33078" w14:textId="77777777" w:rsidR="00960F59" w:rsidRDefault="00960F59" w:rsidP="00F12F63">
      <w:pPr>
        <w:pStyle w:val="Antrats"/>
        <w:numPr>
          <w:ilvl w:val="0"/>
          <w:numId w:val="43"/>
        </w:numPr>
        <w:tabs>
          <w:tab w:val="clear" w:pos="4153"/>
          <w:tab w:val="clear" w:pos="8306"/>
          <w:tab w:val="center" w:pos="4680"/>
          <w:tab w:val="right" w:pos="9360"/>
        </w:tabs>
        <w:ind w:left="993" w:hanging="284"/>
        <w:jc w:val="both"/>
        <w:rPr>
          <w:color w:val="222222"/>
          <w:szCs w:val="24"/>
        </w:rPr>
      </w:pPr>
      <w:r>
        <w:rPr>
          <w:color w:val="222222"/>
          <w:szCs w:val="24"/>
        </w:rPr>
        <w:t>2 Antikorupcijos komisijos posėdžius.</w:t>
      </w:r>
    </w:p>
    <w:p w14:paraId="64876427" w14:textId="77777777" w:rsidR="00960F59" w:rsidRDefault="00960F59" w:rsidP="00F12F63">
      <w:pPr>
        <w:pStyle w:val="Antrats"/>
        <w:numPr>
          <w:ilvl w:val="0"/>
          <w:numId w:val="43"/>
        </w:numPr>
        <w:tabs>
          <w:tab w:val="clear" w:pos="4153"/>
          <w:tab w:val="clear" w:pos="8306"/>
          <w:tab w:val="center" w:pos="4680"/>
          <w:tab w:val="right" w:pos="9360"/>
        </w:tabs>
        <w:ind w:left="993" w:hanging="284"/>
        <w:jc w:val="both"/>
        <w:rPr>
          <w:color w:val="222222"/>
          <w:szCs w:val="24"/>
        </w:rPr>
      </w:pPr>
      <w:r>
        <w:rPr>
          <w:color w:val="222222"/>
          <w:szCs w:val="24"/>
        </w:rPr>
        <w:t>5 Kontrolės komiteto posėdžius.</w:t>
      </w:r>
    </w:p>
    <w:p w14:paraId="391A0FF9" w14:textId="77777777" w:rsidR="00960F59" w:rsidRDefault="00960F59" w:rsidP="00F12F63">
      <w:pPr>
        <w:pStyle w:val="Antrats"/>
        <w:numPr>
          <w:ilvl w:val="0"/>
          <w:numId w:val="43"/>
        </w:numPr>
        <w:tabs>
          <w:tab w:val="clear" w:pos="4153"/>
          <w:tab w:val="clear" w:pos="8306"/>
          <w:tab w:val="center" w:pos="4680"/>
          <w:tab w:val="right" w:pos="9360"/>
        </w:tabs>
        <w:ind w:left="993" w:hanging="284"/>
        <w:jc w:val="both"/>
        <w:rPr>
          <w:color w:val="222222"/>
          <w:szCs w:val="24"/>
        </w:rPr>
      </w:pPr>
      <w:r>
        <w:rPr>
          <w:color w:val="222222"/>
          <w:szCs w:val="24"/>
        </w:rPr>
        <w:t>Surengti 7 socialdemokratų frakcijos posėdžiai-pasitarimai frakcijoje.</w:t>
      </w:r>
    </w:p>
    <w:p w14:paraId="37E39B33" w14:textId="77777777" w:rsidR="00960F59" w:rsidRDefault="00960F59" w:rsidP="00960F59">
      <w:pPr>
        <w:pStyle w:val="Antrats"/>
        <w:ind w:firstLine="0"/>
        <w:rPr>
          <w:color w:val="222222"/>
          <w:szCs w:val="24"/>
        </w:rPr>
      </w:pPr>
    </w:p>
    <w:p w14:paraId="31C5C1E7" w14:textId="4718BF4A" w:rsidR="00960F59" w:rsidRDefault="00960F59" w:rsidP="009A75DA">
      <w:pPr>
        <w:pStyle w:val="Antrats"/>
        <w:ind w:firstLine="0"/>
        <w:jc w:val="both"/>
        <w:rPr>
          <w:color w:val="222222"/>
          <w:szCs w:val="24"/>
        </w:rPr>
      </w:pPr>
      <w:r>
        <w:rPr>
          <w:color w:val="222222"/>
          <w:szCs w:val="24"/>
        </w:rPr>
        <w:t xml:space="preserve">            Vadovaudamiesi LR vietos savivaldos įstatymo 17 straipsnio 24 punktu</w:t>
      </w:r>
      <w:r w:rsidR="009A75DA">
        <w:rPr>
          <w:color w:val="222222"/>
          <w:szCs w:val="24"/>
        </w:rPr>
        <w:t>,</w:t>
      </w:r>
      <w:r>
        <w:rPr>
          <w:color w:val="222222"/>
          <w:szCs w:val="24"/>
        </w:rPr>
        <w:t xml:space="preserve"> parengėme tris sprendimo projektus.</w:t>
      </w:r>
    </w:p>
    <w:p w14:paraId="0AAC949C" w14:textId="77777777" w:rsidR="00960F59" w:rsidRDefault="00960F59" w:rsidP="009A75DA">
      <w:pPr>
        <w:pStyle w:val="Antrats"/>
        <w:numPr>
          <w:ilvl w:val="0"/>
          <w:numId w:val="39"/>
        </w:numPr>
        <w:tabs>
          <w:tab w:val="clear" w:pos="4153"/>
          <w:tab w:val="clear" w:pos="8306"/>
          <w:tab w:val="center" w:pos="993"/>
          <w:tab w:val="right" w:pos="9360"/>
        </w:tabs>
        <w:ind w:left="0" w:firstLine="709"/>
        <w:jc w:val="both"/>
        <w:rPr>
          <w:color w:val="222222"/>
          <w:szCs w:val="24"/>
        </w:rPr>
      </w:pPr>
      <w:r>
        <w:rPr>
          <w:color w:val="222222"/>
          <w:szCs w:val="24"/>
        </w:rPr>
        <w:t>„Dėl neapmokestinamų žemės sklypų dydžių nustatymo 2024 metams“ – vadovaudamiesi LR vietos įstatymo 15 straipsnio 2 dalies 14 punktu, LR žemės mokesčio įstatymo 8 straipsnio 2 dalies 3 punkto 3 dalimi.</w:t>
      </w:r>
    </w:p>
    <w:p w14:paraId="19CDE869" w14:textId="77777777" w:rsidR="00960F59" w:rsidRDefault="00960F59" w:rsidP="009A75DA">
      <w:pPr>
        <w:pStyle w:val="Antrats"/>
        <w:numPr>
          <w:ilvl w:val="0"/>
          <w:numId w:val="39"/>
        </w:numPr>
        <w:tabs>
          <w:tab w:val="clear" w:pos="4153"/>
          <w:tab w:val="clear" w:pos="8306"/>
          <w:tab w:val="center" w:pos="993"/>
          <w:tab w:val="right" w:pos="9360"/>
        </w:tabs>
        <w:ind w:left="0" w:firstLine="709"/>
        <w:jc w:val="both"/>
        <w:rPr>
          <w:color w:val="222222"/>
          <w:szCs w:val="24"/>
        </w:rPr>
      </w:pPr>
      <w:r>
        <w:rPr>
          <w:color w:val="222222"/>
          <w:szCs w:val="24"/>
        </w:rPr>
        <w:t>„Dėl seniūnaičių išlaidų, susijusių su jų veikla, apmokėjimo ir atsiskaitymo tvarkos aprašo patvirtinimo“ – vadovaudamiesi LR vietos savivaldos įstatymo 38 straipsnio 15 dalimi.</w:t>
      </w:r>
    </w:p>
    <w:p w14:paraId="0B59BF6B" w14:textId="77777777" w:rsidR="00960F59" w:rsidRDefault="00960F59" w:rsidP="009A75DA">
      <w:pPr>
        <w:pStyle w:val="Antrats"/>
        <w:tabs>
          <w:tab w:val="center" w:pos="1276"/>
        </w:tabs>
        <w:ind w:firstLine="0"/>
        <w:jc w:val="both"/>
        <w:rPr>
          <w:color w:val="222222"/>
          <w:szCs w:val="24"/>
        </w:rPr>
      </w:pPr>
      <w:r>
        <w:rPr>
          <w:color w:val="222222"/>
          <w:szCs w:val="24"/>
        </w:rPr>
        <w:t xml:space="preserve">            2023 m. lapkričio 16 d. vykusiuose komitetų posėdžiuose, valdančiųjų iniciatyva, abiem projektams buvo nepritarta. Sudarant Savivaldybės tarybos darbotvarkę, šie sprendimo projektai nebuvo įtraukti ir nepateikti svarstyti Tarybai. Mūsų manymu, toks sprendimas pažeidė LR vietos savivaldos įstatymo 17 straipsnio 12 punktą.</w:t>
      </w:r>
    </w:p>
    <w:p w14:paraId="0D1112FD" w14:textId="77777777" w:rsidR="00960F59" w:rsidRDefault="00960F59" w:rsidP="009A75DA">
      <w:pPr>
        <w:pStyle w:val="Antrats"/>
        <w:numPr>
          <w:ilvl w:val="0"/>
          <w:numId w:val="39"/>
        </w:numPr>
        <w:tabs>
          <w:tab w:val="clear" w:pos="4153"/>
          <w:tab w:val="clear" w:pos="8306"/>
          <w:tab w:val="left" w:pos="993"/>
          <w:tab w:val="center" w:pos="1276"/>
          <w:tab w:val="right" w:pos="9360"/>
        </w:tabs>
        <w:ind w:left="0" w:firstLine="709"/>
        <w:jc w:val="both"/>
        <w:rPr>
          <w:color w:val="222222"/>
          <w:szCs w:val="24"/>
        </w:rPr>
      </w:pPr>
      <w:r>
        <w:rPr>
          <w:color w:val="222222"/>
          <w:szCs w:val="24"/>
        </w:rPr>
        <w:t>„Dėl Rietavo savivaldybės tarybos antikorupcijos komisijos nuostatų patvirtinimo“ – šiam sprendimo projektui pritarta Antikorupcijos komisijos posėdyje ir Taryboje.</w:t>
      </w:r>
    </w:p>
    <w:p w14:paraId="63122057" w14:textId="77777777" w:rsidR="00960F59" w:rsidRDefault="00960F59" w:rsidP="009A75DA">
      <w:pPr>
        <w:pStyle w:val="Antrats"/>
        <w:ind w:firstLine="0"/>
        <w:jc w:val="both"/>
        <w:rPr>
          <w:color w:val="222222"/>
          <w:szCs w:val="24"/>
        </w:rPr>
      </w:pPr>
      <w:r>
        <w:rPr>
          <w:color w:val="222222"/>
          <w:szCs w:val="24"/>
        </w:rPr>
        <w:t xml:space="preserve">            2023 m. suorganizuoti 7 susitikimai su gyventojais: </w:t>
      </w:r>
    </w:p>
    <w:p w14:paraId="496F9ECB" w14:textId="77777777" w:rsidR="00960F59" w:rsidRDefault="00960F59" w:rsidP="009A75DA">
      <w:pPr>
        <w:pStyle w:val="Antrats"/>
        <w:numPr>
          <w:ilvl w:val="0"/>
          <w:numId w:val="41"/>
        </w:numPr>
        <w:tabs>
          <w:tab w:val="clear" w:pos="4153"/>
          <w:tab w:val="clear" w:pos="8306"/>
          <w:tab w:val="center" w:pos="993"/>
          <w:tab w:val="right" w:pos="9360"/>
        </w:tabs>
        <w:ind w:left="0" w:firstLine="709"/>
        <w:jc w:val="both"/>
        <w:rPr>
          <w:color w:val="222222"/>
          <w:szCs w:val="24"/>
        </w:rPr>
      </w:pPr>
      <w:r>
        <w:rPr>
          <w:color w:val="222222"/>
          <w:szCs w:val="24"/>
        </w:rPr>
        <w:t>Daugėdų seniūnijoje 1 susitikimas (dalyvavo 3 gyventojai).</w:t>
      </w:r>
    </w:p>
    <w:p w14:paraId="5A2BAEE1" w14:textId="77777777" w:rsidR="00960F59" w:rsidRDefault="00960F59" w:rsidP="009A75DA">
      <w:pPr>
        <w:pStyle w:val="Antrats"/>
        <w:numPr>
          <w:ilvl w:val="0"/>
          <w:numId w:val="41"/>
        </w:numPr>
        <w:tabs>
          <w:tab w:val="clear" w:pos="4153"/>
          <w:tab w:val="clear" w:pos="8306"/>
          <w:tab w:val="center" w:pos="993"/>
          <w:tab w:val="right" w:pos="9360"/>
        </w:tabs>
        <w:ind w:left="0" w:firstLine="709"/>
        <w:jc w:val="both"/>
        <w:rPr>
          <w:color w:val="222222"/>
          <w:szCs w:val="24"/>
        </w:rPr>
      </w:pPr>
      <w:r>
        <w:rPr>
          <w:color w:val="222222"/>
          <w:szCs w:val="24"/>
        </w:rPr>
        <w:t>Medingėnų seniūnijoje 1 susitikimas (dalyvavo 2 gyventojai).</w:t>
      </w:r>
    </w:p>
    <w:p w14:paraId="58E0E579" w14:textId="77777777" w:rsidR="00960F59" w:rsidRDefault="00960F59" w:rsidP="009A75DA">
      <w:pPr>
        <w:pStyle w:val="Antrats"/>
        <w:numPr>
          <w:ilvl w:val="0"/>
          <w:numId w:val="41"/>
        </w:numPr>
        <w:tabs>
          <w:tab w:val="clear" w:pos="4153"/>
          <w:tab w:val="clear" w:pos="8306"/>
          <w:tab w:val="left" w:pos="993"/>
          <w:tab w:val="center" w:pos="1276"/>
          <w:tab w:val="right" w:pos="9360"/>
        </w:tabs>
        <w:ind w:left="0" w:firstLine="709"/>
        <w:jc w:val="both"/>
        <w:rPr>
          <w:color w:val="222222"/>
          <w:szCs w:val="24"/>
        </w:rPr>
      </w:pPr>
      <w:r>
        <w:rPr>
          <w:color w:val="222222"/>
          <w:szCs w:val="24"/>
        </w:rPr>
        <w:t>Rietavo mieste LSDP būstinėje 5 susitikimai (dalyvavo 21 gyventojas).</w:t>
      </w:r>
    </w:p>
    <w:p w14:paraId="46D036D6" w14:textId="77777777" w:rsidR="00960F59" w:rsidRDefault="00960F59" w:rsidP="009A75DA">
      <w:pPr>
        <w:pStyle w:val="Antrats"/>
        <w:ind w:firstLine="0"/>
        <w:jc w:val="both"/>
        <w:rPr>
          <w:color w:val="222222"/>
          <w:szCs w:val="24"/>
        </w:rPr>
      </w:pPr>
      <w:r>
        <w:rPr>
          <w:color w:val="222222"/>
          <w:szCs w:val="24"/>
        </w:rPr>
        <w:t xml:space="preserve">            Iš viso rengtuose priėmimuose apsilankė 26 gyventojai, vidutiniškai 3,71 gyventojo vienam susitikimui.</w:t>
      </w:r>
    </w:p>
    <w:p w14:paraId="3CD48E74" w14:textId="77777777" w:rsidR="00960F59" w:rsidRDefault="00960F59" w:rsidP="009A75DA">
      <w:pPr>
        <w:pStyle w:val="Antrats"/>
        <w:ind w:firstLine="0"/>
        <w:jc w:val="both"/>
        <w:rPr>
          <w:color w:val="222222"/>
          <w:szCs w:val="24"/>
        </w:rPr>
      </w:pPr>
      <w:r>
        <w:rPr>
          <w:color w:val="222222"/>
          <w:szCs w:val="24"/>
        </w:rPr>
        <w:t xml:space="preserve">            Nemažai gyventojų kreipėsi telefonu (38 gyventojai, kai kurie ne vieną kartą) arba socialiniame tinkle „Facebook“ (7 gyventojai). Gyventojai kreipėsi įvairiais klausimais – dėl šiukšlių konteinerių aikštelių ir kelių priežiūros, žaidimo aikštelių, vandens telkinių, saugaus eismo ir panašiai.</w:t>
      </w:r>
    </w:p>
    <w:p w14:paraId="4169C265" w14:textId="77777777" w:rsidR="00960F59" w:rsidRDefault="00960F59" w:rsidP="009A75DA">
      <w:pPr>
        <w:pStyle w:val="Antrats"/>
        <w:ind w:firstLine="0"/>
        <w:jc w:val="both"/>
        <w:rPr>
          <w:color w:val="222222"/>
          <w:szCs w:val="24"/>
        </w:rPr>
      </w:pPr>
      <w:r>
        <w:rPr>
          <w:color w:val="222222"/>
          <w:szCs w:val="24"/>
        </w:rPr>
        <w:t xml:space="preserve">             2023 m. gegužės 10 d. Rietavo savivaldybės administracijai išsiųstas laiškas su nuoroda dėl Elektromobilių įkrovimo stotelių įrengimo skelbiamo atrankos konkurso. Iš administracijos atsakymo nesulaukta.</w:t>
      </w:r>
    </w:p>
    <w:p w14:paraId="115376C2" w14:textId="1B6F433D" w:rsidR="00960F59" w:rsidRDefault="00960F59" w:rsidP="009A75DA">
      <w:pPr>
        <w:pStyle w:val="Antrats"/>
        <w:ind w:firstLine="0"/>
        <w:jc w:val="both"/>
        <w:rPr>
          <w:color w:val="222222"/>
          <w:szCs w:val="24"/>
        </w:rPr>
      </w:pPr>
      <w:r>
        <w:rPr>
          <w:color w:val="222222"/>
          <w:szCs w:val="24"/>
        </w:rPr>
        <w:t xml:space="preserve">              2023 m. gegužės 17 d. Savivaldybėje pristatytas projektas dėl Vėjo jėgainių planuojamo parko statybos poveikio aplinkai vertinimo. Dalyvauta nuotoliniu būdu. Visuomenėje tai sukėlė nemažai diskusijų, dalis gyventojų motyvuotai pasisakė ,,prieš“. Sulaukta ne vieno gyventojo kreipimosi ir dėl šio planuojamo projekto. Gyventojai surinko apie 900 parašų, bet dar ir šiandien sulaukiame paklausimų, koks likimas laukia surinktų parašų, ar Savivaldybės administracija kažkaip reaguos.</w:t>
      </w:r>
    </w:p>
    <w:p w14:paraId="49FFB0B1" w14:textId="77777777" w:rsidR="00960F59" w:rsidRDefault="00960F59" w:rsidP="009A75DA">
      <w:pPr>
        <w:pStyle w:val="Antrats"/>
        <w:ind w:firstLine="0"/>
        <w:jc w:val="both"/>
        <w:rPr>
          <w:color w:val="222222"/>
          <w:szCs w:val="24"/>
        </w:rPr>
      </w:pPr>
      <w:r>
        <w:rPr>
          <w:color w:val="222222"/>
          <w:szCs w:val="24"/>
        </w:rPr>
        <w:t xml:space="preserve">             Rietavo savivaldybės internetinėje svetainėje, Opozicijos lyderio skyrelyje, parašyti 3 straipsniai:</w:t>
      </w:r>
    </w:p>
    <w:p w14:paraId="712A4353" w14:textId="77777777" w:rsidR="00960F59" w:rsidRDefault="00960F59" w:rsidP="009A75DA">
      <w:pPr>
        <w:pStyle w:val="Antrats"/>
        <w:numPr>
          <w:ilvl w:val="0"/>
          <w:numId w:val="40"/>
        </w:numPr>
        <w:tabs>
          <w:tab w:val="clear" w:pos="4153"/>
          <w:tab w:val="clear" w:pos="8306"/>
          <w:tab w:val="center" w:pos="993"/>
          <w:tab w:val="right" w:pos="9360"/>
        </w:tabs>
        <w:ind w:left="0" w:firstLine="709"/>
        <w:jc w:val="both"/>
        <w:rPr>
          <w:szCs w:val="24"/>
        </w:rPr>
      </w:pPr>
      <w:r>
        <w:rPr>
          <w:color w:val="222222"/>
          <w:szCs w:val="24"/>
        </w:rPr>
        <w:t>Dėl vėjo jėgainių planuojamo parko statybos.</w:t>
      </w:r>
    </w:p>
    <w:p w14:paraId="7D65BCDC" w14:textId="77777777" w:rsidR="00960F59" w:rsidRDefault="00960F59" w:rsidP="009A75DA">
      <w:pPr>
        <w:pStyle w:val="Antrats"/>
        <w:numPr>
          <w:ilvl w:val="0"/>
          <w:numId w:val="40"/>
        </w:numPr>
        <w:tabs>
          <w:tab w:val="clear" w:pos="4153"/>
          <w:tab w:val="clear" w:pos="8306"/>
          <w:tab w:val="center" w:pos="993"/>
          <w:tab w:val="right" w:pos="9360"/>
        </w:tabs>
        <w:ind w:left="0" w:firstLine="709"/>
        <w:jc w:val="both"/>
        <w:rPr>
          <w:szCs w:val="24"/>
        </w:rPr>
      </w:pPr>
      <w:r>
        <w:rPr>
          <w:color w:val="222222"/>
          <w:szCs w:val="24"/>
        </w:rPr>
        <w:t>Dėl akcijos SKAIDRINAM.</w:t>
      </w:r>
    </w:p>
    <w:p w14:paraId="430B51E9" w14:textId="77777777" w:rsidR="00960F59" w:rsidRDefault="00960F59" w:rsidP="00960F59">
      <w:pPr>
        <w:pStyle w:val="Antrats"/>
        <w:numPr>
          <w:ilvl w:val="0"/>
          <w:numId w:val="40"/>
        </w:numPr>
        <w:tabs>
          <w:tab w:val="clear" w:pos="4153"/>
          <w:tab w:val="clear" w:pos="8306"/>
          <w:tab w:val="center" w:pos="993"/>
          <w:tab w:val="right" w:pos="9360"/>
        </w:tabs>
        <w:ind w:left="0" w:firstLine="709"/>
        <w:jc w:val="both"/>
        <w:rPr>
          <w:szCs w:val="24"/>
          <w:lang w:val="pt-BR"/>
        </w:rPr>
      </w:pPr>
      <w:r>
        <w:rPr>
          <w:color w:val="222222"/>
          <w:szCs w:val="24"/>
        </w:rPr>
        <w:lastRenderedPageBreak/>
        <w:t>Dėl įstatymo numatytos teisės Rietavo savivaldybėje.</w:t>
      </w:r>
    </w:p>
    <w:p w14:paraId="24523994" w14:textId="77777777" w:rsidR="00960F59" w:rsidRDefault="00960F59" w:rsidP="00960F59">
      <w:pPr>
        <w:pStyle w:val="Antrats"/>
        <w:ind w:firstLine="0"/>
        <w:rPr>
          <w:color w:val="222222"/>
          <w:szCs w:val="24"/>
        </w:rPr>
      </w:pPr>
    </w:p>
    <w:p w14:paraId="0177A5C1" w14:textId="77777777" w:rsidR="00960F59" w:rsidRDefault="00960F59" w:rsidP="009A75DA">
      <w:pPr>
        <w:pStyle w:val="Antrats"/>
        <w:ind w:firstLine="0"/>
        <w:jc w:val="both"/>
        <w:rPr>
          <w:color w:val="222222"/>
          <w:szCs w:val="24"/>
        </w:rPr>
      </w:pPr>
      <w:r>
        <w:rPr>
          <w:color w:val="222222"/>
          <w:szCs w:val="24"/>
        </w:rPr>
        <w:t xml:space="preserve">            Saugaus eismo komisijoje pateikti svarstyti 3 klausimai:</w:t>
      </w:r>
    </w:p>
    <w:p w14:paraId="661E9F6C" w14:textId="77777777" w:rsidR="00960F59" w:rsidRDefault="00960F59" w:rsidP="009A75DA">
      <w:pPr>
        <w:pStyle w:val="Antrats"/>
        <w:numPr>
          <w:ilvl w:val="0"/>
          <w:numId w:val="42"/>
        </w:numPr>
        <w:tabs>
          <w:tab w:val="clear" w:pos="4153"/>
          <w:tab w:val="clear" w:pos="8306"/>
          <w:tab w:val="center" w:pos="993"/>
          <w:tab w:val="right" w:pos="9360"/>
        </w:tabs>
        <w:ind w:left="0" w:firstLine="709"/>
        <w:jc w:val="both"/>
        <w:rPr>
          <w:color w:val="222222"/>
          <w:szCs w:val="24"/>
        </w:rPr>
      </w:pPr>
      <w:r>
        <w:rPr>
          <w:color w:val="222222"/>
          <w:szCs w:val="24"/>
        </w:rPr>
        <w:t>Dėl „gulinčio policininko“ salelės įrengimo Daugėdų seniūnijos kelyje, taip pat išreikštas susirūpinimas dėl dviračių tako, vedančio į niekur.</w:t>
      </w:r>
    </w:p>
    <w:p w14:paraId="3FD6E8EC" w14:textId="77777777" w:rsidR="00960F59" w:rsidRDefault="00960F59" w:rsidP="009A75DA">
      <w:pPr>
        <w:pStyle w:val="Antrats"/>
        <w:numPr>
          <w:ilvl w:val="0"/>
          <w:numId w:val="42"/>
        </w:numPr>
        <w:tabs>
          <w:tab w:val="clear" w:pos="4153"/>
          <w:tab w:val="clear" w:pos="8306"/>
          <w:tab w:val="center" w:pos="993"/>
          <w:tab w:val="right" w:pos="9360"/>
        </w:tabs>
        <w:ind w:left="0" w:firstLine="709"/>
        <w:jc w:val="both"/>
        <w:rPr>
          <w:color w:val="222222"/>
          <w:szCs w:val="24"/>
        </w:rPr>
      </w:pPr>
      <w:r>
        <w:rPr>
          <w:color w:val="222222"/>
          <w:szCs w:val="24"/>
        </w:rPr>
        <w:t xml:space="preserve">Dėl </w:t>
      </w:r>
      <w:proofErr w:type="spellStart"/>
      <w:r>
        <w:rPr>
          <w:color w:val="222222"/>
          <w:szCs w:val="24"/>
        </w:rPr>
        <w:t>Pelaičių</w:t>
      </w:r>
      <w:proofErr w:type="spellEnd"/>
      <w:r>
        <w:rPr>
          <w:color w:val="222222"/>
          <w:szCs w:val="24"/>
        </w:rPr>
        <w:t xml:space="preserve"> gyvenvietėje esančių kelio ženklų, ribojančių krovininį eismą, nepaisymo.</w:t>
      </w:r>
    </w:p>
    <w:p w14:paraId="32B28040" w14:textId="77777777" w:rsidR="00960F59" w:rsidRDefault="00960F59" w:rsidP="009A75DA">
      <w:pPr>
        <w:pStyle w:val="Antrats"/>
        <w:numPr>
          <w:ilvl w:val="0"/>
          <w:numId w:val="42"/>
        </w:numPr>
        <w:tabs>
          <w:tab w:val="clear" w:pos="4153"/>
          <w:tab w:val="clear" w:pos="8306"/>
          <w:tab w:val="center" w:pos="993"/>
          <w:tab w:val="right" w:pos="9360"/>
        </w:tabs>
        <w:ind w:left="0" w:firstLine="709"/>
        <w:jc w:val="both"/>
        <w:rPr>
          <w:color w:val="222222"/>
          <w:szCs w:val="24"/>
        </w:rPr>
      </w:pPr>
      <w:r>
        <w:rPr>
          <w:color w:val="222222"/>
          <w:szCs w:val="24"/>
        </w:rPr>
        <w:t>Rietavo mieste, Daržų g. svarstytas klausimas, ar tinkamoje vietoje pastatytas ženklas „Gyvenamoji zona“ ir kiti klausimai.</w:t>
      </w:r>
    </w:p>
    <w:p w14:paraId="04EEDAEA" w14:textId="77777777" w:rsidR="00960F59" w:rsidRDefault="00960F59" w:rsidP="009A75DA">
      <w:pPr>
        <w:pStyle w:val="Antrats"/>
        <w:ind w:firstLine="0"/>
        <w:jc w:val="both"/>
        <w:rPr>
          <w:color w:val="222222"/>
          <w:szCs w:val="24"/>
        </w:rPr>
      </w:pPr>
      <w:r>
        <w:rPr>
          <w:color w:val="222222"/>
          <w:szCs w:val="24"/>
        </w:rPr>
        <w:t xml:space="preserve">           Kreiptasi į LAKD dėl po kapitalinio viaduko remonto kelyje Tauragė–Mažeikiai sankryžos rekonstrukcijos, nes vežėjų atstovams padarius trišalę sankryžą kilo nemažai problemų, ypač žiemos metu. Teiktas siūlymas nenaikinti senųjų kelio atkarpų, o atvirkščiai, jas atidaryti ir taip užtikrinti saugų įsiliejimą į eismą .Pastebima, kad iki rekonstrukcijos toje vietoje problemų nekildavo. LAKD atsakymas labai abstraktus ir mūsų netenkinantis.</w:t>
      </w:r>
    </w:p>
    <w:p w14:paraId="5A50F74E" w14:textId="77777777" w:rsidR="00960F59" w:rsidRDefault="00960F59" w:rsidP="009A75DA">
      <w:pPr>
        <w:pStyle w:val="Antrats"/>
        <w:ind w:firstLine="426"/>
        <w:jc w:val="both"/>
        <w:rPr>
          <w:color w:val="222222"/>
          <w:szCs w:val="24"/>
        </w:rPr>
      </w:pPr>
      <w:r>
        <w:rPr>
          <w:color w:val="222222"/>
          <w:szCs w:val="24"/>
        </w:rPr>
        <w:t xml:space="preserve">    Tris kartus kreiptasi į Socialdemokratų partijos Seimo narius, atstovus Seime. Nuo 2024 m. sausio 1 d. pasikeitus įstatymams nemažai sumaišties įnešta transporto sektoriuje.</w:t>
      </w:r>
    </w:p>
    <w:p w14:paraId="6F2C634B" w14:textId="77777777" w:rsidR="00960F59" w:rsidRDefault="00960F59" w:rsidP="009A75DA">
      <w:pPr>
        <w:pStyle w:val="Antrats"/>
        <w:ind w:firstLine="0"/>
        <w:jc w:val="both"/>
        <w:rPr>
          <w:color w:val="222222"/>
          <w:szCs w:val="24"/>
        </w:rPr>
      </w:pPr>
      <w:r>
        <w:rPr>
          <w:color w:val="222222"/>
          <w:szCs w:val="24"/>
        </w:rPr>
        <w:t xml:space="preserve">             Dalyvaujame renginiuose ir organizuojamuose mokymuose:</w:t>
      </w:r>
    </w:p>
    <w:p w14:paraId="14EA2D09" w14:textId="77777777" w:rsidR="00960F59" w:rsidRDefault="00960F59" w:rsidP="009A75DA">
      <w:pPr>
        <w:pStyle w:val="Antrats"/>
        <w:numPr>
          <w:ilvl w:val="0"/>
          <w:numId w:val="37"/>
        </w:numPr>
        <w:tabs>
          <w:tab w:val="clear" w:pos="4153"/>
          <w:tab w:val="clear" w:pos="8306"/>
          <w:tab w:val="center" w:pos="993"/>
          <w:tab w:val="right" w:pos="9360"/>
        </w:tabs>
        <w:ind w:left="0" w:firstLine="709"/>
        <w:jc w:val="both"/>
        <w:rPr>
          <w:szCs w:val="24"/>
        </w:rPr>
      </w:pPr>
      <w:r>
        <w:rPr>
          <w:color w:val="222222"/>
          <w:szCs w:val="24"/>
        </w:rPr>
        <w:t>2023 m. balandžio 28 d. MRU profesorius Algirdas Astrauskas vedė mokymus</w:t>
      </w:r>
      <w:r>
        <w:rPr>
          <w:szCs w:val="24"/>
        </w:rPr>
        <w:t xml:space="preserve"> </w:t>
      </w:r>
      <w:r>
        <w:rPr>
          <w:color w:val="222222"/>
          <w:szCs w:val="24"/>
        </w:rPr>
        <w:t>„Savivaldybės tarybos nario vaidmuo Savivaldybėje“.</w:t>
      </w:r>
    </w:p>
    <w:p w14:paraId="76CE5E40" w14:textId="77777777" w:rsidR="00960F59" w:rsidRDefault="00960F59" w:rsidP="009A75DA">
      <w:pPr>
        <w:pStyle w:val="Antrats"/>
        <w:numPr>
          <w:ilvl w:val="0"/>
          <w:numId w:val="37"/>
        </w:numPr>
        <w:tabs>
          <w:tab w:val="clear" w:pos="4153"/>
          <w:tab w:val="clear" w:pos="8306"/>
          <w:tab w:val="center" w:pos="993"/>
          <w:tab w:val="right" w:pos="9360"/>
        </w:tabs>
        <w:ind w:left="0" w:firstLine="709"/>
        <w:jc w:val="both"/>
        <w:rPr>
          <w:szCs w:val="24"/>
        </w:rPr>
      </w:pPr>
      <w:r>
        <w:rPr>
          <w:color w:val="222222"/>
          <w:szCs w:val="24"/>
          <w:shd w:val="clear" w:color="auto" w:fill="FFFFFF"/>
        </w:rPr>
        <w:t>2023 m. gegužės 31 d. dalyvauta Lietuvos savivaldybių asociacijos suvažiavime.</w:t>
      </w:r>
    </w:p>
    <w:p w14:paraId="6602AEFD" w14:textId="77777777" w:rsidR="00960F59" w:rsidRDefault="00960F59" w:rsidP="009A75DA">
      <w:pPr>
        <w:pStyle w:val="Antrats"/>
        <w:numPr>
          <w:ilvl w:val="0"/>
          <w:numId w:val="37"/>
        </w:numPr>
        <w:tabs>
          <w:tab w:val="clear" w:pos="4153"/>
          <w:tab w:val="clear" w:pos="8306"/>
          <w:tab w:val="center" w:pos="993"/>
          <w:tab w:val="right" w:pos="9360"/>
        </w:tabs>
        <w:ind w:left="0" w:firstLine="709"/>
        <w:jc w:val="both"/>
        <w:rPr>
          <w:szCs w:val="24"/>
        </w:rPr>
      </w:pPr>
      <w:r>
        <w:rPr>
          <w:color w:val="222222"/>
          <w:szCs w:val="24"/>
          <w:shd w:val="clear" w:color="auto" w:fill="FFFFFF"/>
        </w:rPr>
        <w:t>2023 m. rugsėjo 22 d. dalyvauta mokymuose „Korupcijai atsparios aplinkos kūrimo svarba savivaldoje“.</w:t>
      </w:r>
    </w:p>
    <w:p w14:paraId="100015ED" w14:textId="77777777" w:rsidR="00960F59" w:rsidRDefault="00960F59" w:rsidP="009A75DA">
      <w:pPr>
        <w:pStyle w:val="Antrats"/>
        <w:numPr>
          <w:ilvl w:val="0"/>
          <w:numId w:val="37"/>
        </w:numPr>
        <w:tabs>
          <w:tab w:val="clear" w:pos="4153"/>
          <w:tab w:val="clear" w:pos="8306"/>
          <w:tab w:val="center" w:pos="993"/>
          <w:tab w:val="right" w:pos="9360"/>
        </w:tabs>
        <w:ind w:left="0" w:firstLine="709"/>
        <w:jc w:val="both"/>
        <w:rPr>
          <w:szCs w:val="24"/>
        </w:rPr>
      </w:pPr>
      <w:r>
        <w:rPr>
          <w:color w:val="222222"/>
          <w:szCs w:val="24"/>
          <w:shd w:val="clear" w:color="auto" w:fill="FFFFFF"/>
        </w:rPr>
        <w:t>2023 m. spalio 12 d. dalyvauta mokymuose „Antikorupcijos komisijos vaidmuo ir galimybės kuriant korupcijai atsparią aplinką savivaldybėje“.</w:t>
      </w:r>
    </w:p>
    <w:p w14:paraId="6E55DBCB" w14:textId="77777777" w:rsidR="00960F59" w:rsidRDefault="00960F59" w:rsidP="009A75DA">
      <w:pPr>
        <w:pStyle w:val="Antrats"/>
        <w:ind w:firstLine="0"/>
        <w:jc w:val="both"/>
        <w:rPr>
          <w:color w:val="222222"/>
          <w:szCs w:val="24"/>
        </w:rPr>
      </w:pPr>
      <w:r>
        <w:rPr>
          <w:color w:val="222222"/>
          <w:szCs w:val="24"/>
        </w:rPr>
        <w:t xml:space="preserve">             Dalyvavome Rietavo savivaldybėje vykusiuose renginiuose, šventėse. Bendraujame su bendruomenėmis, seniūnais, seniūnaičiais.</w:t>
      </w:r>
    </w:p>
    <w:p w14:paraId="2FE7E9A7" w14:textId="77777777" w:rsidR="00D66FF2" w:rsidRDefault="00D66FF2" w:rsidP="009A75DA">
      <w:pPr>
        <w:jc w:val="both"/>
        <w:rPr>
          <w:b/>
        </w:rPr>
      </w:pPr>
    </w:p>
    <w:p w14:paraId="12C124CC" w14:textId="77777777" w:rsidR="00960F59" w:rsidRDefault="00960F59" w:rsidP="009A75DA">
      <w:pPr>
        <w:jc w:val="both"/>
        <w:rPr>
          <w:b/>
        </w:rPr>
      </w:pPr>
    </w:p>
    <w:p w14:paraId="13136403" w14:textId="77777777" w:rsidR="00960F59" w:rsidRDefault="00960F59" w:rsidP="009A75DA">
      <w:pPr>
        <w:jc w:val="both"/>
        <w:rPr>
          <w:b/>
        </w:rPr>
      </w:pPr>
    </w:p>
    <w:p w14:paraId="4BA04712" w14:textId="77777777" w:rsidR="00960F59" w:rsidRDefault="00960F59" w:rsidP="00D126CF">
      <w:pPr>
        <w:jc w:val="center"/>
        <w:rPr>
          <w:b/>
        </w:rPr>
      </w:pPr>
    </w:p>
    <w:p w14:paraId="6ACC4CEE" w14:textId="77777777" w:rsidR="00960F59" w:rsidRDefault="00960F59" w:rsidP="00D126CF">
      <w:pPr>
        <w:jc w:val="center"/>
        <w:rPr>
          <w:b/>
        </w:rPr>
      </w:pPr>
    </w:p>
    <w:p w14:paraId="1274F47B" w14:textId="77777777" w:rsidR="00960F59" w:rsidRDefault="00960F59" w:rsidP="00D126CF">
      <w:pPr>
        <w:jc w:val="center"/>
        <w:rPr>
          <w:b/>
        </w:rPr>
      </w:pPr>
    </w:p>
    <w:p w14:paraId="7748FA59" w14:textId="77777777" w:rsidR="00960F59" w:rsidRDefault="00960F59" w:rsidP="00D126CF">
      <w:pPr>
        <w:jc w:val="center"/>
        <w:rPr>
          <w:b/>
        </w:rPr>
      </w:pPr>
    </w:p>
    <w:p w14:paraId="6877E26B" w14:textId="77777777" w:rsidR="00960F59" w:rsidRDefault="00960F59" w:rsidP="00D126CF">
      <w:pPr>
        <w:jc w:val="center"/>
        <w:rPr>
          <w:b/>
        </w:rPr>
      </w:pPr>
    </w:p>
    <w:p w14:paraId="665D2A92" w14:textId="77777777" w:rsidR="00960F59" w:rsidRDefault="00960F59" w:rsidP="00D126CF">
      <w:pPr>
        <w:jc w:val="center"/>
        <w:rPr>
          <w:b/>
        </w:rPr>
      </w:pPr>
    </w:p>
    <w:p w14:paraId="1BCC72B2" w14:textId="77777777" w:rsidR="00960F59" w:rsidRDefault="00960F59" w:rsidP="00D126CF">
      <w:pPr>
        <w:jc w:val="center"/>
        <w:rPr>
          <w:b/>
        </w:rPr>
      </w:pPr>
    </w:p>
    <w:p w14:paraId="26858841" w14:textId="77777777" w:rsidR="00960F59" w:rsidRDefault="00960F59" w:rsidP="00D126CF">
      <w:pPr>
        <w:jc w:val="center"/>
        <w:rPr>
          <w:b/>
        </w:rPr>
      </w:pPr>
    </w:p>
    <w:p w14:paraId="174ACA58" w14:textId="77777777" w:rsidR="00960F59" w:rsidRDefault="00960F59" w:rsidP="00D126CF">
      <w:pPr>
        <w:jc w:val="center"/>
        <w:rPr>
          <w:b/>
        </w:rPr>
      </w:pPr>
    </w:p>
    <w:p w14:paraId="03486A1F" w14:textId="77777777" w:rsidR="00960F59" w:rsidRDefault="00960F59" w:rsidP="00D126CF">
      <w:pPr>
        <w:jc w:val="center"/>
        <w:rPr>
          <w:b/>
        </w:rPr>
      </w:pPr>
    </w:p>
    <w:p w14:paraId="25DC7CBB" w14:textId="77777777" w:rsidR="00960F59" w:rsidRDefault="00960F59" w:rsidP="00D126CF">
      <w:pPr>
        <w:jc w:val="center"/>
        <w:rPr>
          <w:b/>
        </w:rPr>
      </w:pPr>
    </w:p>
    <w:p w14:paraId="0BDB4DC4" w14:textId="77777777" w:rsidR="00960F59" w:rsidRDefault="00960F59" w:rsidP="00D126CF">
      <w:pPr>
        <w:jc w:val="center"/>
        <w:rPr>
          <w:b/>
        </w:rPr>
      </w:pPr>
    </w:p>
    <w:p w14:paraId="623972E9" w14:textId="77777777" w:rsidR="00960F59" w:rsidRDefault="00960F59" w:rsidP="00D126CF">
      <w:pPr>
        <w:jc w:val="center"/>
        <w:rPr>
          <w:b/>
        </w:rPr>
      </w:pPr>
    </w:p>
    <w:p w14:paraId="2CC42F75" w14:textId="77777777" w:rsidR="00960F59" w:rsidRDefault="00960F59" w:rsidP="00D126CF">
      <w:pPr>
        <w:jc w:val="center"/>
        <w:rPr>
          <w:b/>
        </w:rPr>
      </w:pPr>
    </w:p>
    <w:p w14:paraId="01EAAAFF" w14:textId="77777777" w:rsidR="00960F59" w:rsidRDefault="00960F59" w:rsidP="00D126CF">
      <w:pPr>
        <w:jc w:val="center"/>
        <w:rPr>
          <w:b/>
        </w:rPr>
      </w:pPr>
    </w:p>
    <w:p w14:paraId="1F3946CD" w14:textId="77777777" w:rsidR="00960F59" w:rsidRDefault="00960F59" w:rsidP="00D126CF">
      <w:pPr>
        <w:jc w:val="center"/>
        <w:rPr>
          <w:b/>
        </w:rPr>
      </w:pPr>
    </w:p>
    <w:p w14:paraId="7647C55D" w14:textId="77777777" w:rsidR="00960F59" w:rsidRDefault="00960F59" w:rsidP="00D126CF">
      <w:pPr>
        <w:jc w:val="center"/>
        <w:rPr>
          <w:b/>
        </w:rPr>
      </w:pPr>
    </w:p>
    <w:p w14:paraId="4809C9A0" w14:textId="77777777" w:rsidR="00960F59" w:rsidRDefault="00960F59" w:rsidP="00D126CF">
      <w:pPr>
        <w:jc w:val="center"/>
        <w:rPr>
          <w:b/>
        </w:rPr>
      </w:pPr>
    </w:p>
    <w:p w14:paraId="2DA7FC89" w14:textId="77777777" w:rsidR="00960F59" w:rsidRDefault="00960F59" w:rsidP="00D126CF">
      <w:pPr>
        <w:jc w:val="center"/>
        <w:rPr>
          <w:b/>
        </w:rPr>
      </w:pPr>
    </w:p>
    <w:p w14:paraId="2B2B79A9" w14:textId="77777777" w:rsidR="00960F59" w:rsidRDefault="00960F59" w:rsidP="007B1134">
      <w:pPr>
        <w:ind w:firstLine="0"/>
        <w:rPr>
          <w:b/>
        </w:rPr>
      </w:pPr>
    </w:p>
    <w:p w14:paraId="51FAEA3A" w14:textId="77777777" w:rsidR="007B1134" w:rsidRDefault="007B1134" w:rsidP="007B1134">
      <w:pPr>
        <w:ind w:firstLine="0"/>
        <w:rPr>
          <w:b/>
        </w:rPr>
      </w:pPr>
    </w:p>
    <w:p w14:paraId="36D37BFA" w14:textId="77777777" w:rsidR="00630125" w:rsidRPr="00A13611" w:rsidRDefault="00630125" w:rsidP="00E7355B">
      <w:pPr>
        <w:pStyle w:val="Pagrindiniotekstotrauka"/>
        <w:tabs>
          <w:tab w:val="left" w:pos="1247"/>
        </w:tabs>
        <w:ind w:firstLine="0"/>
        <w:rPr>
          <w:i/>
          <w:iCs/>
        </w:rPr>
      </w:pPr>
    </w:p>
    <w:sectPr w:rsidR="00630125" w:rsidRPr="00A13611" w:rsidSect="00B90058">
      <w:type w:val="continuous"/>
      <w:pgSz w:w="11907" w:h="16840" w:code="9"/>
      <w:pgMar w:top="1134" w:right="708" w:bottom="1276" w:left="1701" w:header="680" w:footer="454" w:gutter="0"/>
      <w:pgNumType w:start="1"/>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3F73D" w14:textId="77777777" w:rsidR="00B90058" w:rsidRDefault="00B90058">
      <w:r>
        <w:separator/>
      </w:r>
    </w:p>
  </w:endnote>
  <w:endnote w:type="continuationSeparator" w:id="0">
    <w:p w14:paraId="0B2D60FD" w14:textId="77777777" w:rsidR="00B90058" w:rsidRDefault="00B9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7701731"/>
      <w:docPartObj>
        <w:docPartGallery w:val="Page Numbers (Bottom of Page)"/>
        <w:docPartUnique/>
      </w:docPartObj>
    </w:sdtPr>
    <w:sdtEndPr/>
    <w:sdtContent>
      <w:p w14:paraId="36D37C9B" w14:textId="77777777" w:rsidR="00C86FEF" w:rsidRDefault="00C86FEF">
        <w:pPr>
          <w:pStyle w:val="Porat"/>
          <w:jc w:val="right"/>
        </w:pPr>
        <w:r>
          <w:fldChar w:fldCharType="begin"/>
        </w:r>
        <w:r>
          <w:instrText>PAGE   \* MERGEFORMAT</w:instrText>
        </w:r>
        <w:r>
          <w:fldChar w:fldCharType="separate"/>
        </w:r>
        <w:r w:rsidR="001A5252">
          <w:rPr>
            <w:noProof/>
          </w:rPr>
          <w:t>76</w:t>
        </w:r>
        <w:r>
          <w:fldChar w:fldCharType="end"/>
        </w:r>
      </w:p>
    </w:sdtContent>
  </w:sdt>
  <w:p w14:paraId="36D37C9C" w14:textId="77777777" w:rsidR="00C86FEF" w:rsidRDefault="00C86FEF">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DD052" w14:textId="77777777" w:rsidR="00B90058" w:rsidRDefault="00B90058">
      <w:r>
        <w:separator/>
      </w:r>
    </w:p>
  </w:footnote>
  <w:footnote w:type="continuationSeparator" w:id="0">
    <w:p w14:paraId="3E6D0369" w14:textId="77777777" w:rsidR="00B90058" w:rsidRDefault="00B90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37C96" w14:textId="77777777" w:rsidR="00C86FEF" w:rsidRDefault="00C86FEF" w:rsidP="00F871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D37C97" w14:textId="77777777" w:rsidR="00C86FEF" w:rsidRDefault="00C86FE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37C98" w14:textId="77777777" w:rsidR="00C86FEF" w:rsidRDefault="00C86FEF" w:rsidP="00B44C8F">
    <w:pPr>
      <w:pStyle w:val="Antrats"/>
      <w:framePr w:wrap="around" w:vAnchor="text" w:hAnchor="margin" w:xAlign="center" w:y="1"/>
      <w:rPr>
        <w:rStyle w:val="Puslapionumeris"/>
      </w:rPr>
    </w:pPr>
  </w:p>
  <w:p w14:paraId="36D37C99" w14:textId="77777777" w:rsidR="00C86FEF" w:rsidRDefault="00C86FEF" w:rsidP="00B44C8F">
    <w:pPr>
      <w:pStyle w:val="Antrats"/>
      <w:framePr w:wrap="around" w:vAnchor="text" w:hAnchor="margin" w:xAlign="center" w:y="1"/>
      <w:rPr>
        <w:rStyle w:val="Puslapionumeris"/>
      </w:rPr>
    </w:pPr>
  </w:p>
  <w:p w14:paraId="36D37C9A" w14:textId="77777777" w:rsidR="00C86FEF" w:rsidRDefault="00C86FEF" w:rsidP="00F871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800B98E"/>
    <w:lvl w:ilvl="0">
      <w:start w:val="1"/>
      <w:numFmt w:val="bullet"/>
      <w:pStyle w:val="Sraassuenkleliais"/>
      <w:lvlText w:val=""/>
      <w:lvlJc w:val="left"/>
      <w:pPr>
        <w:tabs>
          <w:tab w:val="num" w:pos="644"/>
        </w:tabs>
        <w:ind w:left="644" w:hanging="360"/>
      </w:pPr>
      <w:rPr>
        <w:rFonts w:ascii="Symbol" w:hAnsi="Symbol"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Wingdings" w:hAnsi="Wingdings" w:cs="Wingdings" w:hint="default"/>
        <w:color w:val="000000"/>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hint="default"/>
        <w:color w:val="000000"/>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cs="Wingdings" w:hint="default"/>
        <w:szCs w:val="24"/>
      </w:rPr>
    </w:lvl>
  </w:abstractNum>
  <w:abstractNum w:abstractNumId="4" w15:restartNumberingAfterBreak="0">
    <w:nsid w:val="02D2559A"/>
    <w:multiLevelType w:val="hybridMultilevel"/>
    <w:tmpl w:val="2828EB8E"/>
    <w:lvl w:ilvl="0" w:tplc="4F84E2EE">
      <w:start w:val="1"/>
      <w:numFmt w:val="bullet"/>
      <w:lvlText w:val=""/>
      <w:lvlJc w:val="left"/>
      <w:pPr>
        <w:ind w:left="720" w:hanging="360"/>
      </w:pPr>
      <w:rPr>
        <w:rFonts w:ascii="Symbol" w:hAnsi="Symbol" w:hint="default"/>
        <w:color w:val="365F9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4C10464"/>
    <w:multiLevelType w:val="hybridMultilevel"/>
    <w:tmpl w:val="FF1808D0"/>
    <w:lvl w:ilvl="0" w:tplc="4CA6EFE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81428"/>
    <w:multiLevelType w:val="hybridMultilevel"/>
    <w:tmpl w:val="D12AF054"/>
    <w:lvl w:ilvl="0" w:tplc="1D70BE08">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B026B74"/>
    <w:multiLevelType w:val="hybridMultilevel"/>
    <w:tmpl w:val="487873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D187F72"/>
    <w:multiLevelType w:val="multilevel"/>
    <w:tmpl w:val="333E5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A93A69"/>
    <w:multiLevelType w:val="multilevel"/>
    <w:tmpl w:val="6EDC5066"/>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1608"/>
        </w:tabs>
        <w:ind w:left="1608" w:hanging="708"/>
      </w:pPr>
      <w:rPr>
        <w:rFonts w:hint="default"/>
        <w:sz w:val="22"/>
        <w:szCs w:val="22"/>
      </w:rPr>
    </w:lvl>
    <w:lvl w:ilvl="2">
      <w:start w:val="1"/>
      <w:numFmt w:val="decimal"/>
      <w:pStyle w:val="3rdlevelsubprovision"/>
      <w:lvlText w:val="%1.%2.%3."/>
      <w:lvlJc w:val="left"/>
      <w:pPr>
        <w:tabs>
          <w:tab w:val="num" w:pos="907"/>
        </w:tabs>
        <w:ind w:left="907" w:hanging="367"/>
      </w:pPr>
      <w:rPr>
        <w:rFonts w:hint="default"/>
        <w:b w:val="0"/>
        <w:sz w:val="22"/>
        <w:szCs w:val="22"/>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10" w15:restartNumberingAfterBreak="0">
    <w:nsid w:val="100132B3"/>
    <w:multiLevelType w:val="multilevel"/>
    <w:tmpl w:val="547CA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A07240"/>
    <w:multiLevelType w:val="hybridMultilevel"/>
    <w:tmpl w:val="A7F62DD0"/>
    <w:lvl w:ilvl="0" w:tplc="697C4540">
      <w:numFmt w:val="bullet"/>
      <w:pStyle w:val="ListParagraph1"/>
      <w:lvlText w:val="-"/>
      <w:lvlJc w:val="left"/>
      <w:pPr>
        <w:ind w:left="1004" w:hanging="360"/>
      </w:pPr>
      <w:rPr>
        <w:rFonts w:ascii="Times New Roman" w:eastAsia="MS Mincho" w:hAnsi="Times New Roman" w:cs="Times New Roman" w:hint="default"/>
      </w:r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2" w15:restartNumberingAfterBreak="0">
    <w:nsid w:val="114821EC"/>
    <w:multiLevelType w:val="hybridMultilevel"/>
    <w:tmpl w:val="441C713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6097C37"/>
    <w:multiLevelType w:val="hybridMultilevel"/>
    <w:tmpl w:val="AA2C0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95C1871"/>
    <w:multiLevelType w:val="hybridMultilevel"/>
    <w:tmpl w:val="CE02C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BD08F8"/>
    <w:multiLevelType w:val="multilevel"/>
    <w:tmpl w:val="6C380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0FC1F19"/>
    <w:multiLevelType w:val="hybridMultilevel"/>
    <w:tmpl w:val="9AE4940C"/>
    <w:lvl w:ilvl="0" w:tplc="6B4003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42F53E0"/>
    <w:multiLevelType w:val="hybridMultilevel"/>
    <w:tmpl w:val="246EF8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9474A6"/>
    <w:multiLevelType w:val="multilevel"/>
    <w:tmpl w:val="95DC8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6042186"/>
    <w:multiLevelType w:val="hybridMultilevel"/>
    <w:tmpl w:val="E9F876F8"/>
    <w:lvl w:ilvl="0" w:tplc="0427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0" w15:restartNumberingAfterBreak="0">
    <w:nsid w:val="2E45537B"/>
    <w:multiLevelType w:val="hybridMultilevel"/>
    <w:tmpl w:val="5B98659A"/>
    <w:lvl w:ilvl="0" w:tplc="294CD6C4">
      <w:start w:val="1"/>
      <w:numFmt w:val="decimal"/>
      <w:lvlText w:val="%1."/>
      <w:lvlJc w:val="left"/>
      <w:pPr>
        <w:tabs>
          <w:tab w:val="num" w:pos="720"/>
        </w:tabs>
        <w:ind w:left="720" w:hanging="360"/>
      </w:pPr>
      <w:rPr>
        <w:color w:val="auto"/>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2D96599"/>
    <w:multiLevelType w:val="hybridMultilevel"/>
    <w:tmpl w:val="4B2EB9F8"/>
    <w:lvl w:ilvl="0" w:tplc="568CA0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50D7F6A"/>
    <w:multiLevelType w:val="hybridMultilevel"/>
    <w:tmpl w:val="33906DB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3" w15:restartNumberingAfterBreak="0">
    <w:nsid w:val="351F20AA"/>
    <w:multiLevelType w:val="hybridMultilevel"/>
    <w:tmpl w:val="A89626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622AB6"/>
    <w:multiLevelType w:val="hybridMultilevel"/>
    <w:tmpl w:val="C71C0B76"/>
    <w:lvl w:ilvl="0" w:tplc="6BC019C4">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5" w15:restartNumberingAfterBreak="0">
    <w:nsid w:val="3D2B6A9A"/>
    <w:multiLevelType w:val="hybridMultilevel"/>
    <w:tmpl w:val="A11C3F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2F62EE"/>
    <w:multiLevelType w:val="hybridMultilevel"/>
    <w:tmpl w:val="3940A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94570F"/>
    <w:multiLevelType w:val="hybridMultilevel"/>
    <w:tmpl w:val="2F74E942"/>
    <w:lvl w:ilvl="0" w:tplc="FC36483A">
      <w:start w:val="1"/>
      <w:numFmt w:val="decimal"/>
      <w:lvlText w:val="%1."/>
      <w:lvlJc w:val="left"/>
      <w:pPr>
        <w:ind w:left="786"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28" w15:restartNumberingAfterBreak="0">
    <w:nsid w:val="408A3B81"/>
    <w:multiLevelType w:val="hybridMultilevel"/>
    <w:tmpl w:val="CD4C99F6"/>
    <w:lvl w:ilvl="0" w:tplc="E0EEBF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43B77AE6"/>
    <w:multiLevelType w:val="hybridMultilevel"/>
    <w:tmpl w:val="BAF6ECD8"/>
    <w:lvl w:ilvl="0" w:tplc="EF1EFEF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45B86029"/>
    <w:multiLevelType w:val="multilevel"/>
    <w:tmpl w:val="A182653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1" w15:restartNumberingAfterBreak="0">
    <w:nsid w:val="46B717FF"/>
    <w:multiLevelType w:val="multilevel"/>
    <w:tmpl w:val="8FB0C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7F95CD2"/>
    <w:multiLevelType w:val="hybridMultilevel"/>
    <w:tmpl w:val="FDAA1518"/>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A86C57"/>
    <w:multiLevelType w:val="multilevel"/>
    <w:tmpl w:val="0F06960C"/>
    <w:lvl w:ilvl="0">
      <w:start w:val="1"/>
      <w:numFmt w:val="decimal"/>
      <w:pStyle w:val="StiliusAbipuslygiuot"/>
      <w:suff w:val="space"/>
      <w:lvlText w:val="%1."/>
      <w:lvlJc w:val="left"/>
      <w:pPr>
        <w:ind w:left="40" w:firstLine="680"/>
      </w:pPr>
      <w:rPr>
        <w:rFonts w:ascii="Times New Roman" w:hAnsi="Times New Roman" w:hint="default"/>
        <w:b w:val="0"/>
        <w:i w:val="0"/>
        <w:sz w:val="24"/>
        <w:szCs w:val="24"/>
      </w:rPr>
    </w:lvl>
    <w:lvl w:ilvl="1">
      <w:start w:val="1"/>
      <w:numFmt w:val="decimal"/>
      <w:suff w:val="space"/>
      <w:lvlText w:val="%1.%2."/>
      <w:lvlJc w:val="left"/>
      <w:pPr>
        <w:ind w:left="40" w:firstLine="680"/>
      </w:pPr>
      <w:rPr>
        <w:rFonts w:ascii="Times New Roman" w:hAnsi="Times New Roman" w:hint="default"/>
        <w:b w:val="0"/>
        <w:i w:val="0"/>
        <w:sz w:val="24"/>
        <w:szCs w:val="24"/>
      </w:rPr>
    </w:lvl>
    <w:lvl w:ilvl="2">
      <w:start w:val="1"/>
      <w:numFmt w:val="decimal"/>
      <w:suff w:val="space"/>
      <w:lvlText w:val="%1.%2.%3."/>
      <w:lvlJc w:val="left"/>
      <w:pPr>
        <w:ind w:left="-480" w:firstLine="680"/>
      </w:pPr>
      <w:rPr>
        <w:rFonts w:ascii="Times New Roman" w:hAnsi="Times New Roman" w:hint="default"/>
        <w:b w:val="0"/>
        <w:i w:val="0"/>
        <w:sz w:val="24"/>
        <w:szCs w:val="24"/>
      </w:rPr>
    </w:lvl>
    <w:lvl w:ilvl="3">
      <w:start w:val="1"/>
      <w:numFmt w:val="none"/>
      <w:lvlText w:val=".%2.%4.%3."/>
      <w:lvlJc w:val="left"/>
      <w:pPr>
        <w:tabs>
          <w:tab w:val="num" w:pos="880"/>
        </w:tabs>
        <w:ind w:left="200" w:firstLine="680"/>
      </w:pPr>
      <w:rPr>
        <w:rFonts w:hint="default"/>
      </w:rPr>
    </w:lvl>
    <w:lvl w:ilvl="4">
      <w:start w:val="1"/>
      <w:numFmt w:val="none"/>
      <w:lvlText w:val="(%5)"/>
      <w:lvlJc w:val="left"/>
      <w:pPr>
        <w:tabs>
          <w:tab w:val="num" w:pos="1960"/>
        </w:tabs>
        <w:ind w:left="1600" w:firstLine="0"/>
      </w:pPr>
      <w:rPr>
        <w:rFonts w:hint="default"/>
      </w:rPr>
    </w:lvl>
    <w:lvl w:ilvl="5">
      <w:start w:val="1"/>
      <w:numFmt w:val="none"/>
      <w:lvlText w:val="(%6)"/>
      <w:lvlJc w:val="left"/>
      <w:pPr>
        <w:tabs>
          <w:tab w:val="num" w:pos="2680"/>
        </w:tabs>
        <w:ind w:left="2320" w:firstLine="0"/>
      </w:pPr>
      <w:rPr>
        <w:rFonts w:hint="default"/>
      </w:rPr>
    </w:lvl>
    <w:lvl w:ilvl="6">
      <w:start w:val="1"/>
      <w:numFmt w:val="none"/>
      <w:lvlText w:val="(%7)"/>
      <w:lvlJc w:val="left"/>
      <w:pPr>
        <w:tabs>
          <w:tab w:val="num" w:pos="3400"/>
        </w:tabs>
        <w:ind w:left="3040" w:firstLine="0"/>
      </w:pPr>
      <w:rPr>
        <w:rFonts w:hint="default"/>
      </w:rPr>
    </w:lvl>
    <w:lvl w:ilvl="7">
      <w:start w:val="1"/>
      <w:numFmt w:val="none"/>
      <w:lvlText w:val="(%8)"/>
      <w:lvlJc w:val="left"/>
      <w:pPr>
        <w:tabs>
          <w:tab w:val="num" w:pos="4120"/>
        </w:tabs>
        <w:ind w:left="3760" w:firstLine="0"/>
      </w:pPr>
      <w:rPr>
        <w:rFonts w:hint="default"/>
      </w:rPr>
    </w:lvl>
    <w:lvl w:ilvl="8">
      <w:start w:val="1"/>
      <w:numFmt w:val="none"/>
      <w:lvlText w:val="(%9)"/>
      <w:lvlJc w:val="left"/>
      <w:pPr>
        <w:tabs>
          <w:tab w:val="num" w:pos="4840"/>
        </w:tabs>
        <w:ind w:left="4480" w:firstLine="0"/>
      </w:pPr>
      <w:rPr>
        <w:rFonts w:hint="default"/>
      </w:rPr>
    </w:lvl>
  </w:abstractNum>
  <w:abstractNum w:abstractNumId="34" w15:restartNumberingAfterBreak="0">
    <w:nsid w:val="4BEF5F5E"/>
    <w:multiLevelType w:val="hybridMultilevel"/>
    <w:tmpl w:val="58F64E9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E1C22"/>
    <w:multiLevelType w:val="hybridMultilevel"/>
    <w:tmpl w:val="DCF8A426"/>
    <w:lvl w:ilvl="0" w:tplc="CBB09CFC">
      <w:start w:val="1"/>
      <w:numFmt w:val="decimal"/>
      <w:lvlText w:val="%1."/>
      <w:lvlJc w:val="left"/>
      <w:pPr>
        <w:tabs>
          <w:tab w:val="num" w:pos="720"/>
        </w:tabs>
        <w:ind w:left="720" w:hanging="360"/>
      </w:pPr>
      <w:rPr>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53040672"/>
    <w:multiLevelType w:val="hybridMultilevel"/>
    <w:tmpl w:val="3B3485E8"/>
    <w:lvl w:ilvl="0" w:tplc="A0AECB48">
      <w:start w:val="1"/>
      <w:numFmt w:val="decimal"/>
      <w:lvlText w:val="%1."/>
      <w:lvlJc w:val="left"/>
      <w:pPr>
        <w:ind w:left="928" w:hanging="360"/>
      </w:pPr>
      <w:rPr>
        <w:rFonts w:eastAsia="Times New Roman" w:hint="default"/>
        <w:b w:val="0"/>
        <w:bCs w:val="0"/>
        <w:i w:val="0"/>
        <w:iCs/>
        <w:color w:val="00000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7" w15:restartNumberingAfterBreak="0">
    <w:nsid w:val="59100543"/>
    <w:multiLevelType w:val="hybridMultilevel"/>
    <w:tmpl w:val="94A89932"/>
    <w:lvl w:ilvl="0" w:tplc="0427000F">
      <w:start w:val="1"/>
      <w:numFmt w:val="decimal"/>
      <w:lvlText w:val="%1."/>
      <w:lvlJc w:val="left"/>
      <w:pPr>
        <w:ind w:left="178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8" w15:restartNumberingAfterBreak="0">
    <w:nsid w:val="6268748F"/>
    <w:multiLevelType w:val="hybridMultilevel"/>
    <w:tmpl w:val="94EE16AE"/>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9" w15:restartNumberingAfterBreak="0">
    <w:nsid w:val="64C0616E"/>
    <w:multiLevelType w:val="hybridMultilevel"/>
    <w:tmpl w:val="5B346872"/>
    <w:lvl w:ilvl="0" w:tplc="FFFFFFFF">
      <w:start w:val="1"/>
      <w:numFmt w:val="decimal"/>
      <w:lvlText w:val="%1."/>
      <w:lvlJc w:val="left"/>
      <w:pPr>
        <w:ind w:left="720" w:hanging="360"/>
      </w:pPr>
    </w:lvl>
    <w:lvl w:ilvl="1" w:tplc="2514BA12">
      <w:start w:val="1"/>
      <w:numFmt w:val="decimal"/>
      <w:lvlText w:val="11.%2."/>
      <w:lvlJc w:val="left"/>
      <w:pPr>
        <w:ind w:left="3196"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713EEB"/>
    <w:multiLevelType w:val="hybridMultilevel"/>
    <w:tmpl w:val="17D6BD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D67590"/>
    <w:multiLevelType w:val="multilevel"/>
    <w:tmpl w:val="BF5EED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8419A4"/>
    <w:multiLevelType w:val="multilevel"/>
    <w:tmpl w:val="E1807F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E491930"/>
    <w:multiLevelType w:val="hybridMultilevel"/>
    <w:tmpl w:val="82E88CF4"/>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395976436">
    <w:abstractNumId w:val="0"/>
  </w:num>
  <w:num w:numId="2" w16cid:durableId="1495099813">
    <w:abstractNumId w:val="9"/>
  </w:num>
  <w:num w:numId="3" w16cid:durableId="183400192">
    <w:abstractNumId w:val="33"/>
  </w:num>
  <w:num w:numId="4" w16cid:durableId="1201824650">
    <w:abstractNumId w:val="11"/>
  </w:num>
  <w:num w:numId="5" w16cid:durableId="756052213">
    <w:abstractNumId w:val="40"/>
  </w:num>
  <w:num w:numId="6" w16cid:durableId="1818499100">
    <w:abstractNumId w:val="16"/>
  </w:num>
  <w:num w:numId="7" w16cid:durableId="1319383333">
    <w:abstractNumId w:val="21"/>
  </w:num>
  <w:num w:numId="8" w16cid:durableId="65038457">
    <w:abstractNumId w:val="22"/>
  </w:num>
  <w:num w:numId="9" w16cid:durableId="1714452810">
    <w:abstractNumId w:val="13"/>
  </w:num>
  <w:num w:numId="10" w16cid:durableId="1733851348">
    <w:abstractNumId w:val="34"/>
  </w:num>
  <w:num w:numId="11" w16cid:durableId="1022587038">
    <w:abstractNumId w:val="14"/>
  </w:num>
  <w:num w:numId="12" w16cid:durableId="1204515126">
    <w:abstractNumId w:val="17"/>
  </w:num>
  <w:num w:numId="13" w16cid:durableId="1976793076">
    <w:abstractNumId w:val="39"/>
  </w:num>
  <w:num w:numId="14" w16cid:durableId="1008408642">
    <w:abstractNumId w:val="37"/>
  </w:num>
  <w:num w:numId="15" w16cid:durableId="550730801">
    <w:abstractNumId w:val="5"/>
  </w:num>
  <w:num w:numId="16" w16cid:durableId="798185775">
    <w:abstractNumId w:val="7"/>
  </w:num>
  <w:num w:numId="17" w16cid:durableId="1960720719">
    <w:abstractNumId w:val="25"/>
  </w:num>
  <w:num w:numId="18" w16cid:durableId="2035156263">
    <w:abstractNumId w:val="26"/>
  </w:num>
  <w:num w:numId="19" w16cid:durableId="158230149">
    <w:abstractNumId w:val="28"/>
  </w:num>
  <w:num w:numId="20" w16cid:durableId="1033843217">
    <w:abstractNumId w:val="27"/>
  </w:num>
  <w:num w:numId="21" w16cid:durableId="205600255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902310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523243">
    <w:abstractNumId w:val="12"/>
  </w:num>
  <w:num w:numId="24" w16cid:durableId="1988237996">
    <w:abstractNumId w:val="19"/>
  </w:num>
  <w:num w:numId="25" w16cid:durableId="1755475774">
    <w:abstractNumId w:val="38"/>
  </w:num>
  <w:num w:numId="26" w16cid:durableId="522791733">
    <w:abstractNumId w:val="23"/>
  </w:num>
  <w:num w:numId="27" w16cid:durableId="749082154">
    <w:abstractNumId w:val="32"/>
  </w:num>
  <w:num w:numId="28" w16cid:durableId="1794060181">
    <w:abstractNumId w:val="24"/>
  </w:num>
  <w:num w:numId="29" w16cid:durableId="146214705">
    <w:abstractNumId w:val="6"/>
  </w:num>
  <w:num w:numId="30" w16cid:durableId="1899046993">
    <w:abstractNumId w:val="36"/>
  </w:num>
  <w:num w:numId="31" w16cid:durableId="1477913828">
    <w:abstractNumId w:val="4"/>
  </w:num>
  <w:num w:numId="32" w16cid:durableId="21413404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423029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3093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3712788">
    <w:abstractNumId w:val="29"/>
  </w:num>
  <w:num w:numId="36" w16cid:durableId="2034181714">
    <w:abstractNumId w:val="10"/>
  </w:num>
  <w:num w:numId="37" w16cid:durableId="720399583">
    <w:abstractNumId w:val="31"/>
  </w:num>
  <w:num w:numId="38" w16cid:durableId="1137648773">
    <w:abstractNumId w:val="41"/>
  </w:num>
  <w:num w:numId="39" w16cid:durableId="1414551535">
    <w:abstractNumId w:val="15"/>
  </w:num>
  <w:num w:numId="40" w16cid:durableId="2020041160">
    <w:abstractNumId w:val="18"/>
  </w:num>
  <w:num w:numId="41" w16cid:durableId="432434541">
    <w:abstractNumId w:val="8"/>
  </w:num>
  <w:num w:numId="42" w16cid:durableId="943029276">
    <w:abstractNumId w:val="42"/>
  </w:num>
  <w:num w:numId="43" w16cid:durableId="72869578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DE"/>
    <w:rsid w:val="00000AC2"/>
    <w:rsid w:val="00005B0D"/>
    <w:rsid w:val="00005F3A"/>
    <w:rsid w:val="0001069F"/>
    <w:rsid w:val="00010733"/>
    <w:rsid w:val="00010A2D"/>
    <w:rsid w:val="00012B1D"/>
    <w:rsid w:val="00014AD8"/>
    <w:rsid w:val="00015C9A"/>
    <w:rsid w:val="000169E7"/>
    <w:rsid w:val="00021850"/>
    <w:rsid w:val="0002383E"/>
    <w:rsid w:val="000261EE"/>
    <w:rsid w:val="000268DA"/>
    <w:rsid w:val="00027730"/>
    <w:rsid w:val="000302BB"/>
    <w:rsid w:val="000342E0"/>
    <w:rsid w:val="00037B16"/>
    <w:rsid w:val="0004092C"/>
    <w:rsid w:val="00041491"/>
    <w:rsid w:val="0004758B"/>
    <w:rsid w:val="00051D6A"/>
    <w:rsid w:val="00055417"/>
    <w:rsid w:val="0005767F"/>
    <w:rsid w:val="000668A2"/>
    <w:rsid w:val="0007008F"/>
    <w:rsid w:val="00071958"/>
    <w:rsid w:val="00071EBC"/>
    <w:rsid w:val="0007324B"/>
    <w:rsid w:val="00076067"/>
    <w:rsid w:val="00076AA9"/>
    <w:rsid w:val="00081D1C"/>
    <w:rsid w:val="0008338E"/>
    <w:rsid w:val="000860CE"/>
    <w:rsid w:val="00087093"/>
    <w:rsid w:val="00090E35"/>
    <w:rsid w:val="0009298D"/>
    <w:rsid w:val="0009380A"/>
    <w:rsid w:val="00094471"/>
    <w:rsid w:val="000955E0"/>
    <w:rsid w:val="00095D4D"/>
    <w:rsid w:val="000A0AB6"/>
    <w:rsid w:val="000A11F7"/>
    <w:rsid w:val="000A16B7"/>
    <w:rsid w:val="000A1DF9"/>
    <w:rsid w:val="000A3011"/>
    <w:rsid w:val="000A6ED0"/>
    <w:rsid w:val="000B091E"/>
    <w:rsid w:val="000B5DD6"/>
    <w:rsid w:val="000C2C56"/>
    <w:rsid w:val="000C380F"/>
    <w:rsid w:val="000C4C04"/>
    <w:rsid w:val="000C692D"/>
    <w:rsid w:val="000C692E"/>
    <w:rsid w:val="000D0D00"/>
    <w:rsid w:val="000D37E7"/>
    <w:rsid w:val="000D51E3"/>
    <w:rsid w:val="000D6625"/>
    <w:rsid w:val="000D6B8F"/>
    <w:rsid w:val="000E02EF"/>
    <w:rsid w:val="000E172E"/>
    <w:rsid w:val="000E489A"/>
    <w:rsid w:val="000E4DEC"/>
    <w:rsid w:val="000E6333"/>
    <w:rsid w:val="000F1517"/>
    <w:rsid w:val="000F51CA"/>
    <w:rsid w:val="000F5CA8"/>
    <w:rsid w:val="000F6BBF"/>
    <w:rsid w:val="000F733E"/>
    <w:rsid w:val="000F7772"/>
    <w:rsid w:val="00100AB6"/>
    <w:rsid w:val="001020DB"/>
    <w:rsid w:val="00105ADF"/>
    <w:rsid w:val="001066DB"/>
    <w:rsid w:val="00110AFA"/>
    <w:rsid w:val="00112542"/>
    <w:rsid w:val="00113DD9"/>
    <w:rsid w:val="00114406"/>
    <w:rsid w:val="0011655F"/>
    <w:rsid w:val="001219E7"/>
    <w:rsid w:val="0012238E"/>
    <w:rsid w:val="001224F6"/>
    <w:rsid w:val="00123825"/>
    <w:rsid w:val="001307F8"/>
    <w:rsid w:val="00134C70"/>
    <w:rsid w:val="00135A46"/>
    <w:rsid w:val="001363BF"/>
    <w:rsid w:val="001371F0"/>
    <w:rsid w:val="001407D7"/>
    <w:rsid w:val="00141B60"/>
    <w:rsid w:val="00143C97"/>
    <w:rsid w:val="0014490F"/>
    <w:rsid w:val="00144F68"/>
    <w:rsid w:val="001451AF"/>
    <w:rsid w:val="00146D54"/>
    <w:rsid w:val="00151BDA"/>
    <w:rsid w:val="00151E6F"/>
    <w:rsid w:val="001546F0"/>
    <w:rsid w:val="001564A1"/>
    <w:rsid w:val="00156E87"/>
    <w:rsid w:val="001572B6"/>
    <w:rsid w:val="00157866"/>
    <w:rsid w:val="001626E6"/>
    <w:rsid w:val="001660BB"/>
    <w:rsid w:val="00167391"/>
    <w:rsid w:val="00167E9A"/>
    <w:rsid w:val="001700A9"/>
    <w:rsid w:val="001703F5"/>
    <w:rsid w:val="001719AC"/>
    <w:rsid w:val="001719E3"/>
    <w:rsid w:val="00173681"/>
    <w:rsid w:val="00173CE0"/>
    <w:rsid w:val="00174974"/>
    <w:rsid w:val="00176A53"/>
    <w:rsid w:val="00177DED"/>
    <w:rsid w:val="00180932"/>
    <w:rsid w:val="00181AC8"/>
    <w:rsid w:val="00182331"/>
    <w:rsid w:val="0018233E"/>
    <w:rsid w:val="00183D7A"/>
    <w:rsid w:val="00185CBE"/>
    <w:rsid w:val="0018670E"/>
    <w:rsid w:val="00193627"/>
    <w:rsid w:val="001A2B65"/>
    <w:rsid w:val="001A3C96"/>
    <w:rsid w:val="001A5252"/>
    <w:rsid w:val="001A704F"/>
    <w:rsid w:val="001A7395"/>
    <w:rsid w:val="001B134E"/>
    <w:rsid w:val="001B5746"/>
    <w:rsid w:val="001B604D"/>
    <w:rsid w:val="001B699F"/>
    <w:rsid w:val="001B7117"/>
    <w:rsid w:val="001C25C4"/>
    <w:rsid w:val="001C293D"/>
    <w:rsid w:val="001C7107"/>
    <w:rsid w:val="001D140E"/>
    <w:rsid w:val="001D2859"/>
    <w:rsid w:val="001E4CEE"/>
    <w:rsid w:val="001E7A43"/>
    <w:rsid w:val="001F2607"/>
    <w:rsid w:val="001F33E6"/>
    <w:rsid w:val="001F3BD2"/>
    <w:rsid w:val="001F5C63"/>
    <w:rsid w:val="001F7ADE"/>
    <w:rsid w:val="00200E19"/>
    <w:rsid w:val="0020118C"/>
    <w:rsid w:val="002012F8"/>
    <w:rsid w:val="00204EB7"/>
    <w:rsid w:val="00205C29"/>
    <w:rsid w:val="00207555"/>
    <w:rsid w:val="00216401"/>
    <w:rsid w:val="00221836"/>
    <w:rsid w:val="0022192D"/>
    <w:rsid w:val="002237BD"/>
    <w:rsid w:val="002238FF"/>
    <w:rsid w:val="00223DEB"/>
    <w:rsid w:val="00225442"/>
    <w:rsid w:val="0023009B"/>
    <w:rsid w:val="002302B6"/>
    <w:rsid w:val="00230684"/>
    <w:rsid w:val="00230951"/>
    <w:rsid w:val="00232885"/>
    <w:rsid w:val="00236F01"/>
    <w:rsid w:val="002442B0"/>
    <w:rsid w:val="0024544D"/>
    <w:rsid w:val="00246F7F"/>
    <w:rsid w:val="00247F6C"/>
    <w:rsid w:val="00251528"/>
    <w:rsid w:val="00252A8B"/>
    <w:rsid w:val="002544C1"/>
    <w:rsid w:val="00256414"/>
    <w:rsid w:val="002572ED"/>
    <w:rsid w:val="00257D5C"/>
    <w:rsid w:val="0026093A"/>
    <w:rsid w:val="00262BD2"/>
    <w:rsid w:val="00263AA0"/>
    <w:rsid w:val="00267F60"/>
    <w:rsid w:val="0027072E"/>
    <w:rsid w:val="00271080"/>
    <w:rsid w:val="002729CC"/>
    <w:rsid w:val="00273605"/>
    <w:rsid w:val="002747EF"/>
    <w:rsid w:val="00277363"/>
    <w:rsid w:val="00280845"/>
    <w:rsid w:val="00284BC8"/>
    <w:rsid w:val="00285707"/>
    <w:rsid w:val="00285805"/>
    <w:rsid w:val="00287170"/>
    <w:rsid w:val="002876DD"/>
    <w:rsid w:val="002908FD"/>
    <w:rsid w:val="002921E5"/>
    <w:rsid w:val="00292B82"/>
    <w:rsid w:val="00293CA0"/>
    <w:rsid w:val="00294858"/>
    <w:rsid w:val="0029496F"/>
    <w:rsid w:val="00295DE5"/>
    <w:rsid w:val="00295E13"/>
    <w:rsid w:val="002966BE"/>
    <w:rsid w:val="00296B01"/>
    <w:rsid w:val="002A1A3A"/>
    <w:rsid w:val="002A56A1"/>
    <w:rsid w:val="002A5EAE"/>
    <w:rsid w:val="002A5EFA"/>
    <w:rsid w:val="002A6E86"/>
    <w:rsid w:val="002B1C2B"/>
    <w:rsid w:val="002B24A7"/>
    <w:rsid w:val="002B411A"/>
    <w:rsid w:val="002C2A32"/>
    <w:rsid w:val="002C3325"/>
    <w:rsid w:val="002C341E"/>
    <w:rsid w:val="002C6D5B"/>
    <w:rsid w:val="002D0760"/>
    <w:rsid w:val="002D0B43"/>
    <w:rsid w:val="002D5835"/>
    <w:rsid w:val="002E099F"/>
    <w:rsid w:val="002E0DDE"/>
    <w:rsid w:val="002E2A6B"/>
    <w:rsid w:val="002E3B98"/>
    <w:rsid w:val="002E4E5A"/>
    <w:rsid w:val="002E6149"/>
    <w:rsid w:val="002E6D44"/>
    <w:rsid w:val="002F254D"/>
    <w:rsid w:val="002F2ECB"/>
    <w:rsid w:val="002F67AB"/>
    <w:rsid w:val="0030070A"/>
    <w:rsid w:val="003007BB"/>
    <w:rsid w:val="00301874"/>
    <w:rsid w:val="00305F5F"/>
    <w:rsid w:val="00306661"/>
    <w:rsid w:val="00307974"/>
    <w:rsid w:val="0031166F"/>
    <w:rsid w:val="00312D8B"/>
    <w:rsid w:val="00314F60"/>
    <w:rsid w:val="003155D6"/>
    <w:rsid w:val="003212DE"/>
    <w:rsid w:val="0032443C"/>
    <w:rsid w:val="00324F03"/>
    <w:rsid w:val="00324F73"/>
    <w:rsid w:val="00326AD3"/>
    <w:rsid w:val="00327C04"/>
    <w:rsid w:val="00327C4B"/>
    <w:rsid w:val="00330E00"/>
    <w:rsid w:val="003340BD"/>
    <w:rsid w:val="003343DA"/>
    <w:rsid w:val="003350B4"/>
    <w:rsid w:val="00337305"/>
    <w:rsid w:val="003409B6"/>
    <w:rsid w:val="00341312"/>
    <w:rsid w:val="003416FD"/>
    <w:rsid w:val="003419CC"/>
    <w:rsid w:val="00343D98"/>
    <w:rsid w:val="0034462A"/>
    <w:rsid w:val="00350477"/>
    <w:rsid w:val="00351AC9"/>
    <w:rsid w:val="0035272E"/>
    <w:rsid w:val="0035275F"/>
    <w:rsid w:val="00353697"/>
    <w:rsid w:val="00353A6B"/>
    <w:rsid w:val="0035764B"/>
    <w:rsid w:val="003604B7"/>
    <w:rsid w:val="00362265"/>
    <w:rsid w:val="003624C2"/>
    <w:rsid w:val="003654F4"/>
    <w:rsid w:val="0036551C"/>
    <w:rsid w:val="003658E4"/>
    <w:rsid w:val="00366AE5"/>
    <w:rsid w:val="00367883"/>
    <w:rsid w:val="00370D7F"/>
    <w:rsid w:val="00370F75"/>
    <w:rsid w:val="00371F3B"/>
    <w:rsid w:val="00372884"/>
    <w:rsid w:val="0037452D"/>
    <w:rsid w:val="00374675"/>
    <w:rsid w:val="003768D7"/>
    <w:rsid w:val="003803CC"/>
    <w:rsid w:val="00382E39"/>
    <w:rsid w:val="003832F5"/>
    <w:rsid w:val="00383461"/>
    <w:rsid w:val="00384498"/>
    <w:rsid w:val="003862D6"/>
    <w:rsid w:val="00387C70"/>
    <w:rsid w:val="00393BB2"/>
    <w:rsid w:val="003A1DE0"/>
    <w:rsid w:val="003A41FF"/>
    <w:rsid w:val="003B39AA"/>
    <w:rsid w:val="003B4577"/>
    <w:rsid w:val="003B46ED"/>
    <w:rsid w:val="003B6105"/>
    <w:rsid w:val="003C013A"/>
    <w:rsid w:val="003C0344"/>
    <w:rsid w:val="003C3027"/>
    <w:rsid w:val="003C42DD"/>
    <w:rsid w:val="003C45FD"/>
    <w:rsid w:val="003C6835"/>
    <w:rsid w:val="003C7DC2"/>
    <w:rsid w:val="003D0D71"/>
    <w:rsid w:val="003D0FB7"/>
    <w:rsid w:val="003D143F"/>
    <w:rsid w:val="003D1CE4"/>
    <w:rsid w:val="003D2D08"/>
    <w:rsid w:val="003D44E1"/>
    <w:rsid w:val="003D4AB7"/>
    <w:rsid w:val="003D52C0"/>
    <w:rsid w:val="003D58F0"/>
    <w:rsid w:val="003D5A75"/>
    <w:rsid w:val="003D6941"/>
    <w:rsid w:val="003D798E"/>
    <w:rsid w:val="003E1235"/>
    <w:rsid w:val="003E16E1"/>
    <w:rsid w:val="003E22A3"/>
    <w:rsid w:val="003E3ACD"/>
    <w:rsid w:val="003E4062"/>
    <w:rsid w:val="003E41BD"/>
    <w:rsid w:val="003E6D00"/>
    <w:rsid w:val="003E7C23"/>
    <w:rsid w:val="003E7CA1"/>
    <w:rsid w:val="003E7DC8"/>
    <w:rsid w:val="003F0067"/>
    <w:rsid w:val="003F1500"/>
    <w:rsid w:val="003F1720"/>
    <w:rsid w:val="003F6737"/>
    <w:rsid w:val="00400EB8"/>
    <w:rsid w:val="00403FB5"/>
    <w:rsid w:val="00412175"/>
    <w:rsid w:val="004123BB"/>
    <w:rsid w:val="00412FB2"/>
    <w:rsid w:val="00413605"/>
    <w:rsid w:val="004146DA"/>
    <w:rsid w:val="004153D6"/>
    <w:rsid w:val="004209DD"/>
    <w:rsid w:val="00423B1A"/>
    <w:rsid w:val="00424B02"/>
    <w:rsid w:val="00424C2F"/>
    <w:rsid w:val="00425500"/>
    <w:rsid w:val="0042582A"/>
    <w:rsid w:val="004302DF"/>
    <w:rsid w:val="0043042F"/>
    <w:rsid w:val="00430F98"/>
    <w:rsid w:val="00431D4E"/>
    <w:rsid w:val="00432526"/>
    <w:rsid w:val="00432D01"/>
    <w:rsid w:val="00433C6D"/>
    <w:rsid w:val="00434210"/>
    <w:rsid w:val="004345F4"/>
    <w:rsid w:val="00436A0D"/>
    <w:rsid w:val="00437E78"/>
    <w:rsid w:val="00442CAE"/>
    <w:rsid w:val="00442E58"/>
    <w:rsid w:val="00442FF2"/>
    <w:rsid w:val="004430CA"/>
    <w:rsid w:val="00444E72"/>
    <w:rsid w:val="0044563C"/>
    <w:rsid w:val="00445E4B"/>
    <w:rsid w:val="00445F97"/>
    <w:rsid w:val="00447576"/>
    <w:rsid w:val="00447C15"/>
    <w:rsid w:val="00447FC7"/>
    <w:rsid w:val="0045003E"/>
    <w:rsid w:val="004507D2"/>
    <w:rsid w:val="00450D57"/>
    <w:rsid w:val="00451DC5"/>
    <w:rsid w:val="0045201E"/>
    <w:rsid w:val="00452D2B"/>
    <w:rsid w:val="00453B3E"/>
    <w:rsid w:val="00453F99"/>
    <w:rsid w:val="00454201"/>
    <w:rsid w:val="00454D70"/>
    <w:rsid w:val="004550F9"/>
    <w:rsid w:val="0046221A"/>
    <w:rsid w:val="0046282E"/>
    <w:rsid w:val="0046425B"/>
    <w:rsid w:val="0046488E"/>
    <w:rsid w:val="00465773"/>
    <w:rsid w:val="00470B34"/>
    <w:rsid w:val="00470D93"/>
    <w:rsid w:val="00470F8A"/>
    <w:rsid w:val="0047170D"/>
    <w:rsid w:val="00471BCF"/>
    <w:rsid w:val="00472AA2"/>
    <w:rsid w:val="004772C6"/>
    <w:rsid w:val="004816D8"/>
    <w:rsid w:val="0048383A"/>
    <w:rsid w:val="00486A4B"/>
    <w:rsid w:val="00486F84"/>
    <w:rsid w:val="00487D28"/>
    <w:rsid w:val="0049048B"/>
    <w:rsid w:val="00490500"/>
    <w:rsid w:val="00490C31"/>
    <w:rsid w:val="00491F40"/>
    <w:rsid w:val="00492009"/>
    <w:rsid w:val="00492DE9"/>
    <w:rsid w:val="0049370D"/>
    <w:rsid w:val="00495872"/>
    <w:rsid w:val="00497F38"/>
    <w:rsid w:val="00497FE9"/>
    <w:rsid w:val="004A05F6"/>
    <w:rsid w:val="004A0E9D"/>
    <w:rsid w:val="004A572D"/>
    <w:rsid w:val="004A596B"/>
    <w:rsid w:val="004B0C25"/>
    <w:rsid w:val="004B0ECB"/>
    <w:rsid w:val="004B138F"/>
    <w:rsid w:val="004B3272"/>
    <w:rsid w:val="004B4967"/>
    <w:rsid w:val="004B51C4"/>
    <w:rsid w:val="004B5E3F"/>
    <w:rsid w:val="004B62C8"/>
    <w:rsid w:val="004B6C84"/>
    <w:rsid w:val="004C04D9"/>
    <w:rsid w:val="004C1C52"/>
    <w:rsid w:val="004C5CDC"/>
    <w:rsid w:val="004C66F3"/>
    <w:rsid w:val="004C7171"/>
    <w:rsid w:val="004C7A62"/>
    <w:rsid w:val="004C7DDC"/>
    <w:rsid w:val="004D0255"/>
    <w:rsid w:val="004D10C9"/>
    <w:rsid w:val="004D119D"/>
    <w:rsid w:val="004D27C3"/>
    <w:rsid w:val="004D2B7E"/>
    <w:rsid w:val="004D3CB5"/>
    <w:rsid w:val="004D5073"/>
    <w:rsid w:val="004D5082"/>
    <w:rsid w:val="004E3AED"/>
    <w:rsid w:val="004E5A41"/>
    <w:rsid w:val="004F0342"/>
    <w:rsid w:val="004F06D5"/>
    <w:rsid w:val="004F08F3"/>
    <w:rsid w:val="004F6F49"/>
    <w:rsid w:val="004F74C7"/>
    <w:rsid w:val="004F7B93"/>
    <w:rsid w:val="004F7BA8"/>
    <w:rsid w:val="00502334"/>
    <w:rsid w:val="005042F3"/>
    <w:rsid w:val="005077C8"/>
    <w:rsid w:val="00510AB8"/>
    <w:rsid w:val="00510B6D"/>
    <w:rsid w:val="00511227"/>
    <w:rsid w:val="0051136D"/>
    <w:rsid w:val="00512083"/>
    <w:rsid w:val="00513AD0"/>
    <w:rsid w:val="00513B1C"/>
    <w:rsid w:val="00514294"/>
    <w:rsid w:val="005177D1"/>
    <w:rsid w:val="00517B11"/>
    <w:rsid w:val="00520757"/>
    <w:rsid w:val="00522B96"/>
    <w:rsid w:val="0052582C"/>
    <w:rsid w:val="00527710"/>
    <w:rsid w:val="0053059F"/>
    <w:rsid w:val="00530B55"/>
    <w:rsid w:val="005310B1"/>
    <w:rsid w:val="005320CE"/>
    <w:rsid w:val="00533BD9"/>
    <w:rsid w:val="005359C1"/>
    <w:rsid w:val="005368A1"/>
    <w:rsid w:val="00541B20"/>
    <w:rsid w:val="00543C38"/>
    <w:rsid w:val="00544974"/>
    <w:rsid w:val="005449EA"/>
    <w:rsid w:val="00544E14"/>
    <w:rsid w:val="00545F3E"/>
    <w:rsid w:val="00547EC5"/>
    <w:rsid w:val="00550610"/>
    <w:rsid w:val="00550DCD"/>
    <w:rsid w:val="0055576B"/>
    <w:rsid w:val="00556383"/>
    <w:rsid w:val="00557813"/>
    <w:rsid w:val="00560BA0"/>
    <w:rsid w:val="00563A3C"/>
    <w:rsid w:val="00564515"/>
    <w:rsid w:val="00565033"/>
    <w:rsid w:val="0057271B"/>
    <w:rsid w:val="0057397E"/>
    <w:rsid w:val="005765AE"/>
    <w:rsid w:val="0057790B"/>
    <w:rsid w:val="00580F6E"/>
    <w:rsid w:val="005819F6"/>
    <w:rsid w:val="0058362B"/>
    <w:rsid w:val="00584F0C"/>
    <w:rsid w:val="00584FDD"/>
    <w:rsid w:val="00585C25"/>
    <w:rsid w:val="00586019"/>
    <w:rsid w:val="00586943"/>
    <w:rsid w:val="005911A2"/>
    <w:rsid w:val="005924AF"/>
    <w:rsid w:val="005942F4"/>
    <w:rsid w:val="00594765"/>
    <w:rsid w:val="00594A9A"/>
    <w:rsid w:val="00596CEB"/>
    <w:rsid w:val="005972DE"/>
    <w:rsid w:val="005A1DC9"/>
    <w:rsid w:val="005A27EF"/>
    <w:rsid w:val="005A304E"/>
    <w:rsid w:val="005A4C6E"/>
    <w:rsid w:val="005A7843"/>
    <w:rsid w:val="005B06FE"/>
    <w:rsid w:val="005B1920"/>
    <w:rsid w:val="005B3DC1"/>
    <w:rsid w:val="005B40E2"/>
    <w:rsid w:val="005B4F2D"/>
    <w:rsid w:val="005B5031"/>
    <w:rsid w:val="005C0601"/>
    <w:rsid w:val="005C0F3A"/>
    <w:rsid w:val="005C5D83"/>
    <w:rsid w:val="005D1B87"/>
    <w:rsid w:val="005D1CF0"/>
    <w:rsid w:val="005D2BF9"/>
    <w:rsid w:val="005D3590"/>
    <w:rsid w:val="005D77BE"/>
    <w:rsid w:val="005E08EC"/>
    <w:rsid w:val="005E09A3"/>
    <w:rsid w:val="005E0A0E"/>
    <w:rsid w:val="005E0D88"/>
    <w:rsid w:val="005E1C21"/>
    <w:rsid w:val="005E3ABF"/>
    <w:rsid w:val="005E43C0"/>
    <w:rsid w:val="005E4784"/>
    <w:rsid w:val="005E6C3C"/>
    <w:rsid w:val="005E6E96"/>
    <w:rsid w:val="005E7985"/>
    <w:rsid w:val="005F0D22"/>
    <w:rsid w:val="005F247E"/>
    <w:rsid w:val="005F5357"/>
    <w:rsid w:val="005F53B4"/>
    <w:rsid w:val="005F53FF"/>
    <w:rsid w:val="0060088A"/>
    <w:rsid w:val="0060109B"/>
    <w:rsid w:val="006012A8"/>
    <w:rsid w:val="00601D16"/>
    <w:rsid w:val="00603074"/>
    <w:rsid w:val="0060520C"/>
    <w:rsid w:val="00611ABC"/>
    <w:rsid w:val="00612CA7"/>
    <w:rsid w:val="006140A3"/>
    <w:rsid w:val="00616040"/>
    <w:rsid w:val="00620FA1"/>
    <w:rsid w:val="00621946"/>
    <w:rsid w:val="006230BF"/>
    <w:rsid w:val="0062449C"/>
    <w:rsid w:val="00624AAD"/>
    <w:rsid w:val="00624EAE"/>
    <w:rsid w:val="0062540D"/>
    <w:rsid w:val="0062591C"/>
    <w:rsid w:val="00627DE2"/>
    <w:rsid w:val="00630125"/>
    <w:rsid w:val="00634A91"/>
    <w:rsid w:val="00637D0F"/>
    <w:rsid w:val="00641720"/>
    <w:rsid w:val="00644C26"/>
    <w:rsid w:val="00646F0E"/>
    <w:rsid w:val="00647FA1"/>
    <w:rsid w:val="00652945"/>
    <w:rsid w:val="00652F26"/>
    <w:rsid w:val="00653D5E"/>
    <w:rsid w:val="0065741B"/>
    <w:rsid w:val="006636E4"/>
    <w:rsid w:val="00664269"/>
    <w:rsid w:val="00664489"/>
    <w:rsid w:val="0066459A"/>
    <w:rsid w:val="006649BB"/>
    <w:rsid w:val="00664C04"/>
    <w:rsid w:val="00665078"/>
    <w:rsid w:val="00665D1D"/>
    <w:rsid w:val="006667C5"/>
    <w:rsid w:val="00670D82"/>
    <w:rsid w:val="0067102A"/>
    <w:rsid w:val="00673BC2"/>
    <w:rsid w:val="00673E93"/>
    <w:rsid w:val="00673F4C"/>
    <w:rsid w:val="00674525"/>
    <w:rsid w:val="00674684"/>
    <w:rsid w:val="00680895"/>
    <w:rsid w:val="0068271A"/>
    <w:rsid w:val="0068496F"/>
    <w:rsid w:val="00687ECE"/>
    <w:rsid w:val="00687F8F"/>
    <w:rsid w:val="00690BB1"/>
    <w:rsid w:val="006912DF"/>
    <w:rsid w:val="0069181C"/>
    <w:rsid w:val="00692F0F"/>
    <w:rsid w:val="00694169"/>
    <w:rsid w:val="00696535"/>
    <w:rsid w:val="00697B79"/>
    <w:rsid w:val="006A09BD"/>
    <w:rsid w:val="006A3B99"/>
    <w:rsid w:val="006A62B4"/>
    <w:rsid w:val="006A7889"/>
    <w:rsid w:val="006A7E6A"/>
    <w:rsid w:val="006B01F7"/>
    <w:rsid w:val="006B21AC"/>
    <w:rsid w:val="006B3FC1"/>
    <w:rsid w:val="006B5993"/>
    <w:rsid w:val="006B5E3C"/>
    <w:rsid w:val="006C077B"/>
    <w:rsid w:val="006C0FAE"/>
    <w:rsid w:val="006C12B1"/>
    <w:rsid w:val="006C183A"/>
    <w:rsid w:val="006C2399"/>
    <w:rsid w:val="006C2400"/>
    <w:rsid w:val="006C694F"/>
    <w:rsid w:val="006C6A0B"/>
    <w:rsid w:val="006D058C"/>
    <w:rsid w:val="006D0C56"/>
    <w:rsid w:val="006D327D"/>
    <w:rsid w:val="006D39A0"/>
    <w:rsid w:val="006D6A31"/>
    <w:rsid w:val="006D7316"/>
    <w:rsid w:val="006D7F36"/>
    <w:rsid w:val="006E0652"/>
    <w:rsid w:val="006E2C22"/>
    <w:rsid w:val="006E325A"/>
    <w:rsid w:val="006E4B44"/>
    <w:rsid w:val="006E5676"/>
    <w:rsid w:val="006E6271"/>
    <w:rsid w:val="006F0070"/>
    <w:rsid w:val="006F3DB5"/>
    <w:rsid w:val="007000B3"/>
    <w:rsid w:val="007005FA"/>
    <w:rsid w:val="00700954"/>
    <w:rsid w:val="00701E8D"/>
    <w:rsid w:val="00704116"/>
    <w:rsid w:val="0070461A"/>
    <w:rsid w:val="00704B7E"/>
    <w:rsid w:val="00705B79"/>
    <w:rsid w:val="00705D88"/>
    <w:rsid w:val="00707B7F"/>
    <w:rsid w:val="00707FD6"/>
    <w:rsid w:val="0071099C"/>
    <w:rsid w:val="00710C23"/>
    <w:rsid w:val="0071194A"/>
    <w:rsid w:val="007124C8"/>
    <w:rsid w:val="00712EFE"/>
    <w:rsid w:val="007145C2"/>
    <w:rsid w:val="00717626"/>
    <w:rsid w:val="0072121D"/>
    <w:rsid w:val="00721AC0"/>
    <w:rsid w:val="00721B0D"/>
    <w:rsid w:val="00723169"/>
    <w:rsid w:val="0072360A"/>
    <w:rsid w:val="007239B8"/>
    <w:rsid w:val="007315FA"/>
    <w:rsid w:val="0074045D"/>
    <w:rsid w:val="00742675"/>
    <w:rsid w:val="00744C25"/>
    <w:rsid w:val="00747B32"/>
    <w:rsid w:val="00750756"/>
    <w:rsid w:val="00750EC2"/>
    <w:rsid w:val="007536F6"/>
    <w:rsid w:val="007548FE"/>
    <w:rsid w:val="00755547"/>
    <w:rsid w:val="00756A14"/>
    <w:rsid w:val="00762611"/>
    <w:rsid w:val="00763851"/>
    <w:rsid w:val="00763EB0"/>
    <w:rsid w:val="0076459D"/>
    <w:rsid w:val="007656DF"/>
    <w:rsid w:val="00766CA7"/>
    <w:rsid w:val="00767A2F"/>
    <w:rsid w:val="00767D1A"/>
    <w:rsid w:val="00775273"/>
    <w:rsid w:val="007765BF"/>
    <w:rsid w:val="00784343"/>
    <w:rsid w:val="00784DC8"/>
    <w:rsid w:val="0078586E"/>
    <w:rsid w:val="007873C9"/>
    <w:rsid w:val="0079178B"/>
    <w:rsid w:val="00795359"/>
    <w:rsid w:val="00796143"/>
    <w:rsid w:val="0079664C"/>
    <w:rsid w:val="00797B51"/>
    <w:rsid w:val="007A0390"/>
    <w:rsid w:val="007A533C"/>
    <w:rsid w:val="007A56F0"/>
    <w:rsid w:val="007A59B2"/>
    <w:rsid w:val="007A5F37"/>
    <w:rsid w:val="007B1134"/>
    <w:rsid w:val="007B231C"/>
    <w:rsid w:val="007B2A51"/>
    <w:rsid w:val="007B303A"/>
    <w:rsid w:val="007B335D"/>
    <w:rsid w:val="007B3C50"/>
    <w:rsid w:val="007B5656"/>
    <w:rsid w:val="007B6121"/>
    <w:rsid w:val="007B6558"/>
    <w:rsid w:val="007B6A3B"/>
    <w:rsid w:val="007C059F"/>
    <w:rsid w:val="007C1C87"/>
    <w:rsid w:val="007C5902"/>
    <w:rsid w:val="007C5A32"/>
    <w:rsid w:val="007C6533"/>
    <w:rsid w:val="007C7072"/>
    <w:rsid w:val="007D1B1E"/>
    <w:rsid w:val="007D383C"/>
    <w:rsid w:val="007D4277"/>
    <w:rsid w:val="007D63F9"/>
    <w:rsid w:val="007D7176"/>
    <w:rsid w:val="007E00BE"/>
    <w:rsid w:val="007E0AC2"/>
    <w:rsid w:val="007E11C1"/>
    <w:rsid w:val="007E30D8"/>
    <w:rsid w:val="007E39F0"/>
    <w:rsid w:val="007E4670"/>
    <w:rsid w:val="007E4866"/>
    <w:rsid w:val="007F0D9C"/>
    <w:rsid w:val="007F15B3"/>
    <w:rsid w:val="007F34A7"/>
    <w:rsid w:val="007F59BB"/>
    <w:rsid w:val="007F69E9"/>
    <w:rsid w:val="007F6EA6"/>
    <w:rsid w:val="007F7599"/>
    <w:rsid w:val="0080245E"/>
    <w:rsid w:val="00805C9C"/>
    <w:rsid w:val="0081125D"/>
    <w:rsid w:val="00813F60"/>
    <w:rsid w:val="00814524"/>
    <w:rsid w:val="00814BA9"/>
    <w:rsid w:val="00814CA6"/>
    <w:rsid w:val="0081783A"/>
    <w:rsid w:val="00820A55"/>
    <w:rsid w:val="00820DED"/>
    <w:rsid w:val="008211B9"/>
    <w:rsid w:val="008221F7"/>
    <w:rsid w:val="00822CF1"/>
    <w:rsid w:val="00825000"/>
    <w:rsid w:val="008250A4"/>
    <w:rsid w:val="00825FE9"/>
    <w:rsid w:val="00830E4C"/>
    <w:rsid w:val="008338B5"/>
    <w:rsid w:val="008348FA"/>
    <w:rsid w:val="00835A04"/>
    <w:rsid w:val="0084318E"/>
    <w:rsid w:val="00844498"/>
    <w:rsid w:val="00846CBA"/>
    <w:rsid w:val="00847C8D"/>
    <w:rsid w:val="00847E58"/>
    <w:rsid w:val="008504B8"/>
    <w:rsid w:val="00850A82"/>
    <w:rsid w:val="008518FB"/>
    <w:rsid w:val="00856109"/>
    <w:rsid w:val="008569FF"/>
    <w:rsid w:val="0085770B"/>
    <w:rsid w:val="008603B8"/>
    <w:rsid w:val="0086465D"/>
    <w:rsid w:val="008647D9"/>
    <w:rsid w:val="00864B49"/>
    <w:rsid w:val="00864D83"/>
    <w:rsid w:val="008650C6"/>
    <w:rsid w:val="008653DA"/>
    <w:rsid w:val="0086543C"/>
    <w:rsid w:val="00866118"/>
    <w:rsid w:val="008672AC"/>
    <w:rsid w:val="008674A5"/>
    <w:rsid w:val="00870420"/>
    <w:rsid w:val="0087047E"/>
    <w:rsid w:val="0087131A"/>
    <w:rsid w:val="0087352C"/>
    <w:rsid w:val="0087666E"/>
    <w:rsid w:val="008767C9"/>
    <w:rsid w:val="008804DE"/>
    <w:rsid w:val="00880C88"/>
    <w:rsid w:val="0088174E"/>
    <w:rsid w:val="00881E7C"/>
    <w:rsid w:val="00882022"/>
    <w:rsid w:val="0088597B"/>
    <w:rsid w:val="00886059"/>
    <w:rsid w:val="0089268E"/>
    <w:rsid w:val="00894782"/>
    <w:rsid w:val="008A0454"/>
    <w:rsid w:val="008A2001"/>
    <w:rsid w:val="008A3360"/>
    <w:rsid w:val="008A4686"/>
    <w:rsid w:val="008A49AF"/>
    <w:rsid w:val="008A506B"/>
    <w:rsid w:val="008B0199"/>
    <w:rsid w:val="008B1B9D"/>
    <w:rsid w:val="008B3552"/>
    <w:rsid w:val="008B5BFC"/>
    <w:rsid w:val="008B5DE3"/>
    <w:rsid w:val="008B6F11"/>
    <w:rsid w:val="008C1381"/>
    <w:rsid w:val="008C1A71"/>
    <w:rsid w:val="008C2D64"/>
    <w:rsid w:val="008C342D"/>
    <w:rsid w:val="008C4E1A"/>
    <w:rsid w:val="008D03AD"/>
    <w:rsid w:val="008D1CD4"/>
    <w:rsid w:val="008D2F2B"/>
    <w:rsid w:val="008D34FD"/>
    <w:rsid w:val="008D49BB"/>
    <w:rsid w:val="008D5619"/>
    <w:rsid w:val="008D5AEF"/>
    <w:rsid w:val="008E23AA"/>
    <w:rsid w:val="008E49C5"/>
    <w:rsid w:val="008E5C7B"/>
    <w:rsid w:val="008E6021"/>
    <w:rsid w:val="008E6C76"/>
    <w:rsid w:val="008F005C"/>
    <w:rsid w:val="008F0C8E"/>
    <w:rsid w:val="008F2AA6"/>
    <w:rsid w:val="008F4B2B"/>
    <w:rsid w:val="008F7EE1"/>
    <w:rsid w:val="009002D0"/>
    <w:rsid w:val="00905278"/>
    <w:rsid w:val="00905528"/>
    <w:rsid w:val="00911681"/>
    <w:rsid w:val="00911DF0"/>
    <w:rsid w:val="00914397"/>
    <w:rsid w:val="00915358"/>
    <w:rsid w:val="009153D1"/>
    <w:rsid w:val="00915652"/>
    <w:rsid w:val="00921CF3"/>
    <w:rsid w:val="00923A63"/>
    <w:rsid w:val="009254FF"/>
    <w:rsid w:val="00926424"/>
    <w:rsid w:val="00927719"/>
    <w:rsid w:val="00930542"/>
    <w:rsid w:val="009311BA"/>
    <w:rsid w:val="00932776"/>
    <w:rsid w:val="0093285F"/>
    <w:rsid w:val="009352D3"/>
    <w:rsid w:val="00936F8E"/>
    <w:rsid w:val="009374C6"/>
    <w:rsid w:val="00937E7E"/>
    <w:rsid w:val="00946102"/>
    <w:rsid w:val="00946AF7"/>
    <w:rsid w:val="00951329"/>
    <w:rsid w:val="00951EF2"/>
    <w:rsid w:val="00953A04"/>
    <w:rsid w:val="00956ABC"/>
    <w:rsid w:val="00956CEF"/>
    <w:rsid w:val="00957245"/>
    <w:rsid w:val="0095747B"/>
    <w:rsid w:val="00960ED5"/>
    <w:rsid w:val="00960F59"/>
    <w:rsid w:val="00961EE1"/>
    <w:rsid w:val="009635FC"/>
    <w:rsid w:val="009641A4"/>
    <w:rsid w:val="00970718"/>
    <w:rsid w:val="009708D7"/>
    <w:rsid w:val="009710AF"/>
    <w:rsid w:val="0097680B"/>
    <w:rsid w:val="0098260F"/>
    <w:rsid w:val="00984F2F"/>
    <w:rsid w:val="00985188"/>
    <w:rsid w:val="00985F84"/>
    <w:rsid w:val="00986BD9"/>
    <w:rsid w:val="00987BC9"/>
    <w:rsid w:val="009926E2"/>
    <w:rsid w:val="00992A59"/>
    <w:rsid w:val="00993201"/>
    <w:rsid w:val="009937A9"/>
    <w:rsid w:val="00994DCA"/>
    <w:rsid w:val="00996E0C"/>
    <w:rsid w:val="009971AA"/>
    <w:rsid w:val="009A0048"/>
    <w:rsid w:val="009A020E"/>
    <w:rsid w:val="009A0630"/>
    <w:rsid w:val="009A14D7"/>
    <w:rsid w:val="009A1EEB"/>
    <w:rsid w:val="009A2064"/>
    <w:rsid w:val="009A2A69"/>
    <w:rsid w:val="009A405D"/>
    <w:rsid w:val="009A75DA"/>
    <w:rsid w:val="009B0EBB"/>
    <w:rsid w:val="009B1C61"/>
    <w:rsid w:val="009B2006"/>
    <w:rsid w:val="009B290B"/>
    <w:rsid w:val="009B369B"/>
    <w:rsid w:val="009B4717"/>
    <w:rsid w:val="009B5D55"/>
    <w:rsid w:val="009C14AE"/>
    <w:rsid w:val="009C491C"/>
    <w:rsid w:val="009C58E9"/>
    <w:rsid w:val="009C6FB3"/>
    <w:rsid w:val="009D2029"/>
    <w:rsid w:val="009D39F7"/>
    <w:rsid w:val="009D47E1"/>
    <w:rsid w:val="009D5D44"/>
    <w:rsid w:val="009D72E7"/>
    <w:rsid w:val="009E0A69"/>
    <w:rsid w:val="009E15D6"/>
    <w:rsid w:val="009E19A4"/>
    <w:rsid w:val="009E4B52"/>
    <w:rsid w:val="009E5FE3"/>
    <w:rsid w:val="009E7E9C"/>
    <w:rsid w:val="009F198F"/>
    <w:rsid w:val="009F2999"/>
    <w:rsid w:val="009F351B"/>
    <w:rsid w:val="009F3690"/>
    <w:rsid w:val="009F3E8A"/>
    <w:rsid w:val="009F7F39"/>
    <w:rsid w:val="00A00387"/>
    <w:rsid w:val="00A004D6"/>
    <w:rsid w:val="00A01088"/>
    <w:rsid w:val="00A0115D"/>
    <w:rsid w:val="00A06BB0"/>
    <w:rsid w:val="00A11895"/>
    <w:rsid w:val="00A11AB5"/>
    <w:rsid w:val="00A13611"/>
    <w:rsid w:val="00A15B41"/>
    <w:rsid w:val="00A177F2"/>
    <w:rsid w:val="00A202A7"/>
    <w:rsid w:val="00A23DD0"/>
    <w:rsid w:val="00A2456A"/>
    <w:rsid w:val="00A25E72"/>
    <w:rsid w:val="00A303FC"/>
    <w:rsid w:val="00A30A70"/>
    <w:rsid w:val="00A316EF"/>
    <w:rsid w:val="00A3179E"/>
    <w:rsid w:val="00A329BD"/>
    <w:rsid w:val="00A34D54"/>
    <w:rsid w:val="00A37787"/>
    <w:rsid w:val="00A42BE7"/>
    <w:rsid w:val="00A42C55"/>
    <w:rsid w:val="00A42FCC"/>
    <w:rsid w:val="00A45323"/>
    <w:rsid w:val="00A47767"/>
    <w:rsid w:val="00A47AD1"/>
    <w:rsid w:val="00A52134"/>
    <w:rsid w:val="00A53DFD"/>
    <w:rsid w:val="00A53E75"/>
    <w:rsid w:val="00A62B86"/>
    <w:rsid w:val="00A64587"/>
    <w:rsid w:val="00A64DD8"/>
    <w:rsid w:val="00A6576C"/>
    <w:rsid w:val="00A66D87"/>
    <w:rsid w:val="00A66E46"/>
    <w:rsid w:val="00A679C7"/>
    <w:rsid w:val="00A709E2"/>
    <w:rsid w:val="00A71B6D"/>
    <w:rsid w:val="00A7475D"/>
    <w:rsid w:val="00A74C10"/>
    <w:rsid w:val="00A814AA"/>
    <w:rsid w:val="00A81E7B"/>
    <w:rsid w:val="00A82B7F"/>
    <w:rsid w:val="00A856AD"/>
    <w:rsid w:val="00A86DC8"/>
    <w:rsid w:val="00A87318"/>
    <w:rsid w:val="00A92483"/>
    <w:rsid w:val="00A93E2C"/>
    <w:rsid w:val="00A94073"/>
    <w:rsid w:val="00A95268"/>
    <w:rsid w:val="00A966B4"/>
    <w:rsid w:val="00A97D21"/>
    <w:rsid w:val="00AA0A38"/>
    <w:rsid w:val="00AA38F3"/>
    <w:rsid w:val="00AA3DBC"/>
    <w:rsid w:val="00AA574A"/>
    <w:rsid w:val="00AA6A58"/>
    <w:rsid w:val="00AB08D3"/>
    <w:rsid w:val="00AB17A8"/>
    <w:rsid w:val="00AB38AA"/>
    <w:rsid w:val="00AB3D95"/>
    <w:rsid w:val="00AB57A6"/>
    <w:rsid w:val="00AC143B"/>
    <w:rsid w:val="00AC257A"/>
    <w:rsid w:val="00AC2BD1"/>
    <w:rsid w:val="00AD1D55"/>
    <w:rsid w:val="00AD26BA"/>
    <w:rsid w:val="00AD2A34"/>
    <w:rsid w:val="00AE5311"/>
    <w:rsid w:val="00AE5481"/>
    <w:rsid w:val="00AE6FBC"/>
    <w:rsid w:val="00AF05F0"/>
    <w:rsid w:val="00AF085D"/>
    <w:rsid w:val="00AF1065"/>
    <w:rsid w:val="00AF14CD"/>
    <w:rsid w:val="00AF3096"/>
    <w:rsid w:val="00AF369B"/>
    <w:rsid w:val="00AF4718"/>
    <w:rsid w:val="00AF5761"/>
    <w:rsid w:val="00AF59E6"/>
    <w:rsid w:val="00AF5F5C"/>
    <w:rsid w:val="00AF6E7B"/>
    <w:rsid w:val="00B01FFC"/>
    <w:rsid w:val="00B06361"/>
    <w:rsid w:val="00B06BE8"/>
    <w:rsid w:val="00B070F0"/>
    <w:rsid w:val="00B107FC"/>
    <w:rsid w:val="00B13435"/>
    <w:rsid w:val="00B14E8D"/>
    <w:rsid w:val="00B226FE"/>
    <w:rsid w:val="00B2435F"/>
    <w:rsid w:val="00B2532D"/>
    <w:rsid w:val="00B25392"/>
    <w:rsid w:val="00B255E8"/>
    <w:rsid w:val="00B31195"/>
    <w:rsid w:val="00B31ED9"/>
    <w:rsid w:val="00B32B9D"/>
    <w:rsid w:val="00B32BE3"/>
    <w:rsid w:val="00B32C46"/>
    <w:rsid w:val="00B33510"/>
    <w:rsid w:val="00B3595A"/>
    <w:rsid w:val="00B36456"/>
    <w:rsid w:val="00B37EAB"/>
    <w:rsid w:val="00B43B39"/>
    <w:rsid w:val="00B445A0"/>
    <w:rsid w:val="00B44C8F"/>
    <w:rsid w:val="00B454C2"/>
    <w:rsid w:val="00B52A70"/>
    <w:rsid w:val="00B61F5E"/>
    <w:rsid w:val="00B62B16"/>
    <w:rsid w:val="00B6382C"/>
    <w:rsid w:val="00B640B7"/>
    <w:rsid w:val="00B6423C"/>
    <w:rsid w:val="00B65782"/>
    <w:rsid w:val="00B72D66"/>
    <w:rsid w:val="00B7407C"/>
    <w:rsid w:val="00B74901"/>
    <w:rsid w:val="00B74BB4"/>
    <w:rsid w:val="00B75565"/>
    <w:rsid w:val="00B7594D"/>
    <w:rsid w:val="00B76308"/>
    <w:rsid w:val="00B76CBE"/>
    <w:rsid w:val="00B76D44"/>
    <w:rsid w:val="00B82066"/>
    <w:rsid w:val="00B82270"/>
    <w:rsid w:val="00B837CA"/>
    <w:rsid w:val="00B84FE8"/>
    <w:rsid w:val="00B85C02"/>
    <w:rsid w:val="00B90058"/>
    <w:rsid w:val="00B91D00"/>
    <w:rsid w:val="00B92C00"/>
    <w:rsid w:val="00B936D2"/>
    <w:rsid w:val="00B94506"/>
    <w:rsid w:val="00B94C29"/>
    <w:rsid w:val="00B94D5E"/>
    <w:rsid w:val="00BA119A"/>
    <w:rsid w:val="00BA1212"/>
    <w:rsid w:val="00BA29B8"/>
    <w:rsid w:val="00BA2D92"/>
    <w:rsid w:val="00BA4F6C"/>
    <w:rsid w:val="00BA7B46"/>
    <w:rsid w:val="00BA7FD6"/>
    <w:rsid w:val="00BB0A31"/>
    <w:rsid w:val="00BB1666"/>
    <w:rsid w:val="00BB1A6C"/>
    <w:rsid w:val="00BB1C37"/>
    <w:rsid w:val="00BB2E0E"/>
    <w:rsid w:val="00BB4937"/>
    <w:rsid w:val="00BB5271"/>
    <w:rsid w:val="00BB56EE"/>
    <w:rsid w:val="00BB7354"/>
    <w:rsid w:val="00BB756D"/>
    <w:rsid w:val="00BC023C"/>
    <w:rsid w:val="00BC06DF"/>
    <w:rsid w:val="00BC1C59"/>
    <w:rsid w:val="00BC2099"/>
    <w:rsid w:val="00BC2513"/>
    <w:rsid w:val="00BC6802"/>
    <w:rsid w:val="00BD0704"/>
    <w:rsid w:val="00BD158E"/>
    <w:rsid w:val="00BD1680"/>
    <w:rsid w:val="00BD18FA"/>
    <w:rsid w:val="00BD240A"/>
    <w:rsid w:val="00BE36A6"/>
    <w:rsid w:val="00BE6F37"/>
    <w:rsid w:val="00BE750C"/>
    <w:rsid w:val="00BF040E"/>
    <w:rsid w:val="00BF2256"/>
    <w:rsid w:val="00BF5FD2"/>
    <w:rsid w:val="00C04154"/>
    <w:rsid w:val="00C04B43"/>
    <w:rsid w:val="00C11A47"/>
    <w:rsid w:val="00C12120"/>
    <w:rsid w:val="00C1234B"/>
    <w:rsid w:val="00C12699"/>
    <w:rsid w:val="00C140A5"/>
    <w:rsid w:val="00C1583F"/>
    <w:rsid w:val="00C2037D"/>
    <w:rsid w:val="00C211BF"/>
    <w:rsid w:val="00C21663"/>
    <w:rsid w:val="00C21CC4"/>
    <w:rsid w:val="00C25404"/>
    <w:rsid w:val="00C26AB0"/>
    <w:rsid w:val="00C27A8D"/>
    <w:rsid w:val="00C3011B"/>
    <w:rsid w:val="00C30559"/>
    <w:rsid w:val="00C3099D"/>
    <w:rsid w:val="00C33304"/>
    <w:rsid w:val="00C333EE"/>
    <w:rsid w:val="00C3382A"/>
    <w:rsid w:val="00C348C9"/>
    <w:rsid w:val="00C35A63"/>
    <w:rsid w:val="00C42B94"/>
    <w:rsid w:val="00C446A8"/>
    <w:rsid w:val="00C44EF2"/>
    <w:rsid w:val="00C45AA7"/>
    <w:rsid w:val="00C52AD2"/>
    <w:rsid w:val="00C537DB"/>
    <w:rsid w:val="00C54286"/>
    <w:rsid w:val="00C5458D"/>
    <w:rsid w:val="00C56D77"/>
    <w:rsid w:val="00C57368"/>
    <w:rsid w:val="00C619C8"/>
    <w:rsid w:val="00C62EF6"/>
    <w:rsid w:val="00C633FA"/>
    <w:rsid w:val="00C64CAF"/>
    <w:rsid w:val="00C64D73"/>
    <w:rsid w:val="00C6506A"/>
    <w:rsid w:val="00C6610A"/>
    <w:rsid w:val="00C74B80"/>
    <w:rsid w:val="00C7553E"/>
    <w:rsid w:val="00C7613D"/>
    <w:rsid w:val="00C76821"/>
    <w:rsid w:val="00C76D48"/>
    <w:rsid w:val="00C77A1C"/>
    <w:rsid w:val="00C83E7F"/>
    <w:rsid w:val="00C85E04"/>
    <w:rsid w:val="00C86FEF"/>
    <w:rsid w:val="00C90045"/>
    <w:rsid w:val="00C91CCE"/>
    <w:rsid w:val="00C93FFA"/>
    <w:rsid w:val="00C9464B"/>
    <w:rsid w:val="00C971C8"/>
    <w:rsid w:val="00CA045A"/>
    <w:rsid w:val="00CA1A84"/>
    <w:rsid w:val="00CA22FC"/>
    <w:rsid w:val="00CB1B00"/>
    <w:rsid w:val="00CB2DD4"/>
    <w:rsid w:val="00CB46DE"/>
    <w:rsid w:val="00CB4F01"/>
    <w:rsid w:val="00CB7118"/>
    <w:rsid w:val="00CC0185"/>
    <w:rsid w:val="00CC101A"/>
    <w:rsid w:val="00CC4170"/>
    <w:rsid w:val="00CC5846"/>
    <w:rsid w:val="00CC5F80"/>
    <w:rsid w:val="00CD0577"/>
    <w:rsid w:val="00CD247A"/>
    <w:rsid w:val="00CD2992"/>
    <w:rsid w:val="00CF19B8"/>
    <w:rsid w:val="00CF1B76"/>
    <w:rsid w:val="00CF1BBC"/>
    <w:rsid w:val="00CF26B9"/>
    <w:rsid w:val="00CF4054"/>
    <w:rsid w:val="00D046CA"/>
    <w:rsid w:val="00D05394"/>
    <w:rsid w:val="00D07641"/>
    <w:rsid w:val="00D12354"/>
    <w:rsid w:val="00D126CF"/>
    <w:rsid w:val="00D12BAB"/>
    <w:rsid w:val="00D13724"/>
    <w:rsid w:val="00D13D03"/>
    <w:rsid w:val="00D1479C"/>
    <w:rsid w:val="00D14A4F"/>
    <w:rsid w:val="00D14F65"/>
    <w:rsid w:val="00D174CC"/>
    <w:rsid w:val="00D208DB"/>
    <w:rsid w:val="00D20979"/>
    <w:rsid w:val="00D21ADE"/>
    <w:rsid w:val="00D2217F"/>
    <w:rsid w:val="00D224DB"/>
    <w:rsid w:val="00D23645"/>
    <w:rsid w:val="00D2675E"/>
    <w:rsid w:val="00D26D82"/>
    <w:rsid w:val="00D27B84"/>
    <w:rsid w:val="00D3206E"/>
    <w:rsid w:val="00D33500"/>
    <w:rsid w:val="00D352C5"/>
    <w:rsid w:val="00D41E03"/>
    <w:rsid w:val="00D44420"/>
    <w:rsid w:val="00D447EA"/>
    <w:rsid w:val="00D47AD5"/>
    <w:rsid w:val="00D50914"/>
    <w:rsid w:val="00D5479A"/>
    <w:rsid w:val="00D550EE"/>
    <w:rsid w:val="00D55BE1"/>
    <w:rsid w:val="00D5679A"/>
    <w:rsid w:val="00D572CC"/>
    <w:rsid w:val="00D65AAC"/>
    <w:rsid w:val="00D6680E"/>
    <w:rsid w:val="00D66FF2"/>
    <w:rsid w:val="00D67AB1"/>
    <w:rsid w:val="00D70F3C"/>
    <w:rsid w:val="00D72719"/>
    <w:rsid w:val="00D73F85"/>
    <w:rsid w:val="00D80E7B"/>
    <w:rsid w:val="00D84D45"/>
    <w:rsid w:val="00D85608"/>
    <w:rsid w:val="00D87701"/>
    <w:rsid w:val="00D87A43"/>
    <w:rsid w:val="00D91A3E"/>
    <w:rsid w:val="00D93847"/>
    <w:rsid w:val="00D95103"/>
    <w:rsid w:val="00D95708"/>
    <w:rsid w:val="00D95944"/>
    <w:rsid w:val="00D96678"/>
    <w:rsid w:val="00D973E4"/>
    <w:rsid w:val="00DA0C62"/>
    <w:rsid w:val="00DA2779"/>
    <w:rsid w:val="00DA3170"/>
    <w:rsid w:val="00DA4220"/>
    <w:rsid w:val="00DA4E26"/>
    <w:rsid w:val="00DA4E4B"/>
    <w:rsid w:val="00DA514F"/>
    <w:rsid w:val="00DB11A9"/>
    <w:rsid w:val="00DB262B"/>
    <w:rsid w:val="00DB41CE"/>
    <w:rsid w:val="00DB4397"/>
    <w:rsid w:val="00DB5620"/>
    <w:rsid w:val="00DB7EF1"/>
    <w:rsid w:val="00DC0350"/>
    <w:rsid w:val="00DC1A21"/>
    <w:rsid w:val="00DC3A9D"/>
    <w:rsid w:val="00DC3E2A"/>
    <w:rsid w:val="00DC66CD"/>
    <w:rsid w:val="00DC6EE0"/>
    <w:rsid w:val="00DC7366"/>
    <w:rsid w:val="00DC76EA"/>
    <w:rsid w:val="00DD0CC3"/>
    <w:rsid w:val="00DD75CF"/>
    <w:rsid w:val="00DE0949"/>
    <w:rsid w:val="00DE0D69"/>
    <w:rsid w:val="00DE7AF4"/>
    <w:rsid w:val="00DF07E3"/>
    <w:rsid w:val="00DF3793"/>
    <w:rsid w:val="00DF477D"/>
    <w:rsid w:val="00DF6A17"/>
    <w:rsid w:val="00DF7276"/>
    <w:rsid w:val="00E010C2"/>
    <w:rsid w:val="00E02573"/>
    <w:rsid w:val="00E0431A"/>
    <w:rsid w:val="00E07788"/>
    <w:rsid w:val="00E12FE0"/>
    <w:rsid w:val="00E15A8A"/>
    <w:rsid w:val="00E15F21"/>
    <w:rsid w:val="00E173C4"/>
    <w:rsid w:val="00E2571F"/>
    <w:rsid w:val="00E25C6F"/>
    <w:rsid w:val="00E26710"/>
    <w:rsid w:val="00E27A83"/>
    <w:rsid w:val="00E27B46"/>
    <w:rsid w:val="00E27D2A"/>
    <w:rsid w:val="00E27DE5"/>
    <w:rsid w:val="00E30924"/>
    <w:rsid w:val="00E32442"/>
    <w:rsid w:val="00E327AB"/>
    <w:rsid w:val="00E33305"/>
    <w:rsid w:val="00E338E2"/>
    <w:rsid w:val="00E34C95"/>
    <w:rsid w:val="00E362AE"/>
    <w:rsid w:val="00E37224"/>
    <w:rsid w:val="00E4008E"/>
    <w:rsid w:val="00E4023C"/>
    <w:rsid w:val="00E4069C"/>
    <w:rsid w:val="00E42E5B"/>
    <w:rsid w:val="00E458BE"/>
    <w:rsid w:val="00E520EF"/>
    <w:rsid w:val="00E5622A"/>
    <w:rsid w:val="00E56332"/>
    <w:rsid w:val="00E61144"/>
    <w:rsid w:val="00E611AF"/>
    <w:rsid w:val="00E6134B"/>
    <w:rsid w:val="00E636A7"/>
    <w:rsid w:val="00E66030"/>
    <w:rsid w:val="00E66F02"/>
    <w:rsid w:val="00E700BA"/>
    <w:rsid w:val="00E7031C"/>
    <w:rsid w:val="00E71843"/>
    <w:rsid w:val="00E71EDD"/>
    <w:rsid w:val="00E7237D"/>
    <w:rsid w:val="00E7355B"/>
    <w:rsid w:val="00E7591C"/>
    <w:rsid w:val="00E75AA0"/>
    <w:rsid w:val="00E75CF3"/>
    <w:rsid w:val="00E7640D"/>
    <w:rsid w:val="00E76DF2"/>
    <w:rsid w:val="00E774B5"/>
    <w:rsid w:val="00E77A1C"/>
    <w:rsid w:val="00E8185D"/>
    <w:rsid w:val="00E8791F"/>
    <w:rsid w:val="00E91017"/>
    <w:rsid w:val="00E929F2"/>
    <w:rsid w:val="00E94401"/>
    <w:rsid w:val="00E97ECA"/>
    <w:rsid w:val="00EA1C84"/>
    <w:rsid w:val="00EA375E"/>
    <w:rsid w:val="00EA42F4"/>
    <w:rsid w:val="00EA5DB2"/>
    <w:rsid w:val="00EA6580"/>
    <w:rsid w:val="00EA797C"/>
    <w:rsid w:val="00EB1477"/>
    <w:rsid w:val="00EB5C4D"/>
    <w:rsid w:val="00EC3209"/>
    <w:rsid w:val="00EC4654"/>
    <w:rsid w:val="00EC5DA3"/>
    <w:rsid w:val="00ED0445"/>
    <w:rsid w:val="00ED10A4"/>
    <w:rsid w:val="00ED3F95"/>
    <w:rsid w:val="00ED4FB3"/>
    <w:rsid w:val="00ED5208"/>
    <w:rsid w:val="00EE0478"/>
    <w:rsid w:val="00EE1063"/>
    <w:rsid w:val="00EE11E8"/>
    <w:rsid w:val="00EE2477"/>
    <w:rsid w:val="00EE40C8"/>
    <w:rsid w:val="00EE4AC9"/>
    <w:rsid w:val="00EE5137"/>
    <w:rsid w:val="00EE556F"/>
    <w:rsid w:val="00EE60E1"/>
    <w:rsid w:val="00EF1FC0"/>
    <w:rsid w:val="00EF38C6"/>
    <w:rsid w:val="00EF531D"/>
    <w:rsid w:val="00EF6CB6"/>
    <w:rsid w:val="00F04947"/>
    <w:rsid w:val="00F051F9"/>
    <w:rsid w:val="00F05E47"/>
    <w:rsid w:val="00F06922"/>
    <w:rsid w:val="00F07442"/>
    <w:rsid w:val="00F1021E"/>
    <w:rsid w:val="00F11E05"/>
    <w:rsid w:val="00F12F63"/>
    <w:rsid w:val="00F14445"/>
    <w:rsid w:val="00F1499F"/>
    <w:rsid w:val="00F16BE8"/>
    <w:rsid w:val="00F1701D"/>
    <w:rsid w:val="00F205E2"/>
    <w:rsid w:val="00F20BFA"/>
    <w:rsid w:val="00F233DA"/>
    <w:rsid w:val="00F2360B"/>
    <w:rsid w:val="00F2498F"/>
    <w:rsid w:val="00F24E32"/>
    <w:rsid w:val="00F254A1"/>
    <w:rsid w:val="00F25E6D"/>
    <w:rsid w:val="00F2603B"/>
    <w:rsid w:val="00F27908"/>
    <w:rsid w:val="00F3099C"/>
    <w:rsid w:val="00F31A02"/>
    <w:rsid w:val="00F3235E"/>
    <w:rsid w:val="00F32790"/>
    <w:rsid w:val="00F34041"/>
    <w:rsid w:val="00F37B4E"/>
    <w:rsid w:val="00F37BA5"/>
    <w:rsid w:val="00F43851"/>
    <w:rsid w:val="00F449BF"/>
    <w:rsid w:val="00F4513D"/>
    <w:rsid w:val="00F45D11"/>
    <w:rsid w:val="00F46311"/>
    <w:rsid w:val="00F53786"/>
    <w:rsid w:val="00F53E48"/>
    <w:rsid w:val="00F545DB"/>
    <w:rsid w:val="00F57B58"/>
    <w:rsid w:val="00F6509C"/>
    <w:rsid w:val="00F70502"/>
    <w:rsid w:val="00F70F06"/>
    <w:rsid w:val="00F71FBF"/>
    <w:rsid w:val="00F727E8"/>
    <w:rsid w:val="00F75083"/>
    <w:rsid w:val="00F75D60"/>
    <w:rsid w:val="00F75EE7"/>
    <w:rsid w:val="00F760CB"/>
    <w:rsid w:val="00F7775D"/>
    <w:rsid w:val="00F82127"/>
    <w:rsid w:val="00F823BE"/>
    <w:rsid w:val="00F8337A"/>
    <w:rsid w:val="00F83615"/>
    <w:rsid w:val="00F87160"/>
    <w:rsid w:val="00F87F37"/>
    <w:rsid w:val="00F90490"/>
    <w:rsid w:val="00F93134"/>
    <w:rsid w:val="00F94AB3"/>
    <w:rsid w:val="00FA088D"/>
    <w:rsid w:val="00FA094F"/>
    <w:rsid w:val="00FA0C56"/>
    <w:rsid w:val="00FA18B8"/>
    <w:rsid w:val="00FA233A"/>
    <w:rsid w:val="00FA237A"/>
    <w:rsid w:val="00FA2689"/>
    <w:rsid w:val="00FA5462"/>
    <w:rsid w:val="00FB2222"/>
    <w:rsid w:val="00FB4661"/>
    <w:rsid w:val="00FB46F1"/>
    <w:rsid w:val="00FB48AE"/>
    <w:rsid w:val="00FB58C3"/>
    <w:rsid w:val="00FB6A34"/>
    <w:rsid w:val="00FC20D5"/>
    <w:rsid w:val="00FC2E4B"/>
    <w:rsid w:val="00FC3A4D"/>
    <w:rsid w:val="00FC5048"/>
    <w:rsid w:val="00FC61EC"/>
    <w:rsid w:val="00FC62DB"/>
    <w:rsid w:val="00FC6B73"/>
    <w:rsid w:val="00FC71B6"/>
    <w:rsid w:val="00FC79E6"/>
    <w:rsid w:val="00FD08A1"/>
    <w:rsid w:val="00FD1376"/>
    <w:rsid w:val="00FD2CAA"/>
    <w:rsid w:val="00FD3BD2"/>
    <w:rsid w:val="00FE08A0"/>
    <w:rsid w:val="00FE1190"/>
    <w:rsid w:val="00FE1645"/>
    <w:rsid w:val="00FE1A1B"/>
    <w:rsid w:val="00FE223E"/>
    <w:rsid w:val="00FE5B75"/>
    <w:rsid w:val="00FE69AD"/>
    <w:rsid w:val="00FE7AC1"/>
    <w:rsid w:val="00FF0074"/>
    <w:rsid w:val="00FF0442"/>
    <w:rsid w:val="00FF1ECD"/>
    <w:rsid w:val="00FF3E74"/>
    <w:rsid w:val="00FF5840"/>
    <w:rsid w:val="00FF7318"/>
    <w:rsid w:val="00FF7997"/>
    <w:rsid w:val="00FF7B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6D3709E"/>
  <w15:docId w15:val="{97F23149-2CBF-4BD2-A2E4-AF8782D0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ind w:firstLine="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27B84"/>
    <w:rPr>
      <w:sz w:val="24"/>
      <w:lang w:eastAsia="en-US"/>
    </w:rPr>
  </w:style>
  <w:style w:type="paragraph" w:styleId="Antrat1">
    <w:name w:val="heading 1"/>
    <w:basedOn w:val="prastasis"/>
    <w:next w:val="prastasis"/>
    <w:link w:val="Antrat1Diagrama"/>
    <w:qFormat/>
    <w:rsid w:val="00E97EC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qFormat/>
    <w:rsid w:val="00010A2D"/>
    <w:pPr>
      <w:keepNext/>
      <w:spacing w:before="240" w:after="60"/>
      <w:ind w:firstLine="0"/>
      <w:outlineLvl w:val="1"/>
    </w:pPr>
    <w:rPr>
      <w:rFonts w:ascii="Arial" w:hAnsi="Arial" w:cs="Arial"/>
      <w:b/>
      <w:bCs/>
      <w:i/>
      <w:iCs/>
      <w:sz w:val="28"/>
      <w:szCs w:val="28"/>
      <w:lang w:eastAsia="lt-LT"/>
    </w:rPr>
  </w:style>
  <w:style w:type="paragraph" w:styleId="Antrat3">
    <w:name w:val="heading 3"/>
    <w:basedOn w:val="prastasis"/>
    <w:link w:val="Antrat3Diagrama"/>
    <w:qFormat/>
    <w:rsid w:val="00E97ECA"/>
    <w:pPr>
      <w:keepNext/>
      <w:ind w:firstLine="0"/>
      <w:jc w:val="center"/>
      <w:outlineLvl w:val="2"/>
    </w:pPr>
    <w:rPr>
      <w:b/>
      <w:bCs/>
      <w:sz w:val="22"/>
      <w:szCs w:val="22"/>
      <w:lang w:eastAsia="lt-LT"/>
    </w:rPr>
  </w:style>
  <w:style w:type="paragraph" w:styleId="Antrat4">
    <w:name w:val="heading 4"/>
    <w:basedOn w:val="prastasis"/>
    <w:link w:val="Antrat4Diagrama"/>
    <w:qFormat/>
    <w:rsid w:val="00E97ECA"/>
    <w:pPr>
      <w:keepNext/>
      <w:ind w:firstLine="0"/>
      <w:jc w:val="right"/>
      <w:outlineLvl w:val="3"/>
    </w:pPr>
    <w:rPr>
      <w:b/>
      <w:bCs/>
      <w:caps/>
      <w:sz w:val="22"/>
      <w:szCs w:val="22"/>
      <w:lang w:eastAsia="lt-LT"/>
    </w:rPr>
  </w:style>
  <w:style w:type="paragraph" w:styleId="Antrat9">
    <w:name w:val="heading 9"/>
    <w:basedOn w:val="prastasis"/>
    <w:next w:val="prastasis"/>
    <w:link w:val="Antrat9Diagrama"/>
    <w:qFormat/>
    <w:rsid w:val="00E97ECA"/>
    <w:pPr>
      <w:spacing w:before="240" w:after="60"/>
      <w:ind w:firstLine="851"/>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Z-Formospabaiga">
    <w:name w:val="HTML Bottom of Form"/>
    <w:basedOn w:val="prastasis"/>
    <w:next w:val="prastasis"/>
    <w:hidden/>
    <w:rsid w:val="00D27B84"/>
    <w:pPr>
      <w:pBdr>
        <w:top w:val="single" w:sz="6" w:space="1" w:color="auto"/>
      </w:pBdr>
      <w:jc w:val="center"/>
    </w:pPr>
    <w:rPr>
      <w:rFonts w:ascii="Arial" w:hAnsi="Arial" w:cs="Arial"/>
      <w:vanish/>
      <w:sz w:val="16"/>
      <w:szCs w:val="16"/>
    </w:rPr>
  </w:style>
  <w:style w:type="character" w:styleId="Komentaronuoroda">
    <w:name w:val="annotation reference"/>
    <w:basedOn w:val="Numatytasispastraiposriftas"/>
    <w:semiHidden/>
    <w:rsid w:val="00D27B84"/>
    <w:rPr>
      <w:sz w:val="16"/>
    </w:rPr>
  </w:style>
  <w:style w:type="paragraph" w:styleId="Komentarotekstas">
    <w:name w:val="annotation text"/>
    <w:basedOn w:val="prastasis"/>
    <w:semiHidden/>
    <w:rsid w:val="00D27B84"/>
    <w:rPr>
      <w:rFonts w:ascii="Arial" w:hAnsi="Arial"/>
      <w:spacing w:val="-5"/>
    </w:rPr>
  </w:style>
  <w:style w:type="paragraph" w:styleId="Z-Formospradia">
    <w:name w:val="HTML Top of Form"/>
    <w:basedOn w:val="prastasis"/>
    <w:next w:val="prastasis"/>
    <w:hidden/>
    <w:rsid w:val="00D27B84"/>
    <w:pPr>
      <w:pBdr>
        <w:bottom w:val="single" w:sz="6" w:space="1" w:color="auto"/>
      </w:pBdr>
      <w:jc w:val="center"/>
    </w:pPr>
    <w:rPr>
      <w:rFonts w:ascii="Arial" w:hAnsi="Arial" w:cs="Arial"/>
      <w:vanish/>
      <w:sz w:val="16"/>
      <w:szCs w:val="16"/>
    </w:rPr>
  </w:style>
  <w:style w:type="paragraph" w:styleId="Antrats">
    <w:name w:val="header"/>
    <w:basedOn w:val="prastasis"/>
    <w:link w:val="AntratsDiagrama"/>
    <w:uiPriority w:val="99"/>
    <w:rsid w:val="00D27B84"/>
    <w:pPr>
      <w:tabs>
        <w:tab w:val="center" w:pos="4153"/>
        <w:tab w:val="right" w:pos="8306"/>
      </w:tabs>
    </w:pPr>
  </w:style>
  <w:style w:type="paragraph" w:styleId="Porat">
    <w:name w:val="footer"/>
    <w:basedOn w:val="prastasis"/>
    <w:link w:val="PoratDiagrama"/>
    <w:uiPriority w:val="99"/>
    <w:rsid w:val="00D27B84"/>
    <w:pPr>
      <w:tabs>
        <w:tab w:val="center" w:pos="4153"/>
        <w:tab w:val="right" w:pos="8306"/>
      </w:tabs>
    </w:pPr>
  </w:style>
  <w:style w:type="character" w:styleId="Hipersaitas">
    <w:name w:val="Hyperlink"/>
    <w:basedOn w:val="Numatytasispastraiposriftas"/>
    <w:rsid w:val="00D27B84"/>
    <w:rPr>
      <w:color w:val="0000FF"/>
      <w:u w:val="single"/>
    </w:rPr>
  </w:style>
  <w:style w:type="character" w:styleId="Perirtashipersaitas">
    <w:name w:val="FollowedHyperlink"/>
    <w:basedOn w:val="Numatytasispastraiposriftas"/>
    <w:rsid w:val="00D27B84"/>
    <w:rPr>
      <w:color w:val="800080"/>
      <w:u w:val="single"/>
    </w:rPr>
  </w:style>
  <w:style w:type="paragraph" w:styleId="Pagrindinistekstas">
    <w:name w:val="Body Text"/>
    <w:basedOn w:val="prastasis"/>
    <w:link w:val="PagrindinistekstasDiagrama"/>
    <w:rsid w:val="00D27B84"/>
    <w:pPr>
      <w:shd w:val="solid" w:color="FFFFFF" w:fill="FFFFFF"/>
      <w:ind w:right="5556" w:firstLine="0"/>
      <w:jc w:val="center"/>
    </w:pPr>
    <w:rPr>
      <w:b/>
      <w:sz w:val="27"/>
    </w:rPr>
  </w:style>
  <w:style w:type="paragraph" w:styleId="Pagrindiniotekstotrauka">
    <w:name w:val="Body Text Indent"/>
    <w:basedOn w:val="prastasis"/>
    <w:link w:val="PagrindiniotekstotraukaDiagrama"/>
    <w:rsid w:val="00D27B84"/>
    <w:pPr>
      <w:ind w:firstLine="709"/>
    </w:pPr>
  </w:style>
  <w:style w:type="paragraph" w:styleId="Debesliotekstas">
    <w:name w:val="Balloon Text"/>
    <w:basedOn w:val="prastasis"/>
    <w:link w:val="DebesliotekstasDiagrama"/>
    <w:uiPriority w:val="99"/>
    <w:rsid w:val="00D21ADE"/>
    <w:rPr>
      <w:rFonts w:ascii="Tahoma" w:hAnsi="Tahoma" w:cs="Tahoma"/>
      <w:sz w:val="16"/>
      <w:szCs w:val="16"/>
    </w:rPr>
  </w:style>
  <w:style w:type="paragraph" w:styleId="Pagrindiniotekstotrauka2">
    <w:name w:val="Body Text Indent 2"/>
    <w:basedOn w:val="prastasis"/>
    <w:rsid w:val="00E7355B"/>
    <w:pPr>
      <w:spacing w:after="120" w:line="480" w:lineRule="auto"/>
      <w:ind w:left="283"/>
    </w:pPr>
  </w:style>
  <w:style w:type="paragraph" w:customStyle="1" w:styleId="CharCharDiagramaDiagramaCharChar">
    <w:name w:val="Char Char Diagrama Diagrama Char Char"/>
    <w:basedOn w:val="prastasis"/>
    <w:uiPriority w:val="99"/>
    <w:rsid w:val="00E7355B"/>
    <w:pPr>
      <w:spacing w:after="160" w:line="240" w:lineRule="exact"/>
      <w:ind w:firstLine="0"/>
    </w:pPr>
    <w:rPr>
      <w:rFonts w:ascii="Tahoma" w:hAnsi="Tahoma"/>
      <w:sz w:val="20"/>
      <w:lang w:val="en-US"/>
    </w:rPr>
  </w:style>
  <w:style w:type="paragraph" w:customStyle="1" w:styleId="Pagrindinistekstas1">
    <w:name w:val="Pagrindinis tekstas1"/>
    <w:basedOn w:val="prastasis"/>
    <w:rsid w:val="00010A2D"/>
    <w:pPr>
      <w:suppressAutoHyphens/>
      <w:autoSpaceDE w:val="0"/>
      <w:autoSpaceDN w:val="0"/>
      <w:adjustRightInd w:val="0"/>
      <w:spacing w:line="298" w:lineRule="auto"/>
      <w:ind w:firstLine="312"/>
      <w:textAlignment w:val="center"/>
    </w:pPr>
    <w:rPr>
      <w:color w:val="000000"/>
      <w:sz w:val="20"/>
    </w:rPr>
  </w:style>
  <w:style w:type="paragraph" w:styleId="Pagrindiniotekstotrauka3">
    <w:name w:val="Body Text Indent 3"/>
    <w:basedOn w:val="prastasis"/>
    <w:rsid w:val="00010A2D"/>
    <w:pPr>
      <w:spacing w:after="120"/>
      <w:ind w:left="283" w:firstLine="0"/>
    </w:pPr>
    <w:rPr>
      <w:sz w:val="16"/>
      <w:szCs w:val="16"/>
      <w:lang w:eastAsia="ru-RU"/>
    </w:rPr>
  </w:style>
  <w:style w:type="character" w:styleId="Puslapionumeris">
    <w:name w:val="page number"/>
    <w:basedOn w:val="Numatytasispastraiposriftas"/>
    <w:rsid w:val="00F87160"/>
  </w:style>
  <w:style w:type="paragraph" w:customStyle="1" w:styleId="CharCharCharDiagramaDiagramaDiagramaDiagrama">
    <w:name w:val="Char Char Char Diagrama Diagrama Diagrama Diagrama"/>
    <w:basedOn w:val="prastasis"/>
    <w:rsid w:val="00C25404"/>
    <w:pPr>
      <w:spacing w:after="160" w:line="240" w:lineRule="exact"/>
      <w:ind w:firstLine="0"/>
    </w:pPr>
    <w:rPr>
      <w:rFonts w:ascii="Tahoma" w:hAnsi="Tahoma"/>
      <w:sz w:val="20"/>
      <w:lang w:val="en-US"/>
    </w:r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prastasis"/>
    <w:rsid w:val="003D6941"/>
    <w:pPr>
      <w:spacing w:after="160" w:line="240" w:lineRule="exact"/>
      <w:ind w:firstLine="0"/>
    </w:pPr>
    <w:rPr>
      <w:rFonts w:ascii="Tahoma" w:hAnsi="Tahoma"/>
      <w:sz w:val="20"/>
      <w:lang w:val="en-US"/>
    </w:rPr>
  </w:style>
  <w:style w:type="paragraph" w:styleId="Sraassuenkleliais">
    <w:name w:val="List Bullet"/>
    <w:basedOn w:val="prastasis"/>
    <w:autoRedefine/>
    <w:rsid w:val="00D2217F"/>
    <w:pPr>
      <w:widowControl w:val="0"/>
      <w:numPr>
        <w:numId w:val="1"/>
      </w:numPr>
      <w:autoSpaceDE w:val="0"/>
      <w:autoSpaceDN w:val="0"/>
      <w:adjustRightInd w:val="0"/>
    </w:pPr>
    <w:rPr>
      <w:sz w:val="20"/>
      <w:lang w:val="en-US"/>
    </w:rPr>
  </w:style>
  <w:style w:type="paragraph" w:styleId="Betarp">
    <w:name w:val="No Spacing"/>
    <w:uiPriority w:val="1"/>
    <w:qFormat/>
    <w:rsid w:val="00434210"/>
    <w:rPr>
      <w:rFonts w:eastAsia="Calibri"/>
      <w:sz w:val="22"/>
      <w:szCs w:val="22"/>
      <w:lang w:eastAsia="en-US"/>
    </w:rPr>
  </w:style>
  <w:style w:type="paragraph" w:styleId="Sraopastraipa">
    <w:name w:val="List Paragraph"/>
    <w:aliases w:val="List Paragraph Red"/>
    <w:basedOn w:val="prastasis"/>
    <w:link w:val="SraopastraipaDiagrama"/>
    <w:uiPriority w:val="34"/>
    <w:qFormat/>
    <w:rsid w:val="005A7843"/>
    <w:pPr>
      <w:ind w:left="720"/>
      <w:contextualSpacing/>
    </w:pPr>
  </w:style>
  <w:style w:type="character" w:customStyle="1" w:styleId="Antrat1Diagrama">
    <w:name w:val="Antraštė 1 Diagrama"/>
    <w:basedOn w:val="Numatytasispastraiposriftas"/>
    <w:link w:val="Antrat1"/>
    <w:rsid w:val="00E97ECA"/>
    <w:rPr>
      <w:rFonts w:asciiTheme="majorHAnsi" w:eastAsiaTheme="majorEastAsia" w:hAnsiTheme="majorHAnsi" w:cstheme="majorBidi"/>
      <w:b/>
      <w:bCs/>
      <w:color w:val="365F91" w:themeColor="accent1" w:themeShade="BF"/>
      <w:sz w:val="28"/>
      <w:szCs w:val="28"/>
      <w:lang w:eastAsia="en-US"/>
    </w:rPr>
  </w:style>
  <w:style w:type="paragraph" w:styleId="Pagrindinistekstas2">
    <w:name w:val="Body Text 2"/>
    <w:basedOn w:val="prastasis"/>
    <w:link w:val="Pagrindinistekstas2Diagrama"/>
    <w:rsid w:val="00E97ECA"/>
    <w:pPr>
      <w:spacing w:after="120" w:line="480" w:lineRule="auto"/>
    </w:pPr>
  </w:style>
  <w:style w:type="character" w:customStyle="1" w:styleId="Pagrindinistekstas2Diagrama">
    <w:name w:val="Pagrindinis tekstas 2 Diagrama"/>
    <w:basedOn w:val="Numatytasispastraiposriftas"/>
    <w:link w:val="Pagrindinistekstas2"/>
    <w:rsid w:val="00E97ECA"/>
    <w:rPr>
      <w:sz w:val="24"/>
      <w:lang w:eastAsia="en-US"/>
    </w:rPr>
  </w:style>
  <w:style w:type="paragraph" w:customStyle="1" w:styleId="prastasistinklapis2">
    <w:name w:val="Įprastasis (tinklapis)2"/>
    <w:basedOn w:val="prastasis"/>
    <w:rsid w:val="00E97ECA"/>
    <w:pPr>
      <w:suppressAutoHyphens/>
      <w:spacing w:before="280" w:after="280"/>
      <w:ind w:firstLine="0"/>
    </w:pPr>
    <w:rPr>
      <w:rFonts w:cs="Tahoma"/>
      <w:szCs w:val="24"/>
      <w:lang w:val="en-GB" w:eastAsia="ar-SA"/>
    </w:rPr>
  </w:style>
  <w:style w:type="character" w:customStyle="1" w:styleId="PagrindiniotekstotraukaDiagrama">
    <w:name w:val="Pagrindinio teksto įtrauka Diagrama"/>
    <w:basedOn w:val="Numatytasispastraiposriftas"/>
    <w:link w:val="Pagrindiniotekstotrauka"/>
    <w:rsid w:val="00E97ECA"/>
    <w:rPr>
      <w:sz w:val="24"/>
      <w:lang w:eastAsia="en-US"/>
    </w:rPr>
  </w:style>
  <w:style w:type="character" w:customStyle="1" w:styleId="AntratsDiagrama">
    <w:name w:val="Antraštės Diagrama"/>
    <w:basedOn w:val="Numatytasispastraiposriftas"/>
    <w:link w:val="Antrats"/>
    <w:uiPriority w:val="99"/>
    <w:qFormat/>
    <w:rsid w:val="00E97ECA"/>
    <w:rPr>
      <w:sz w:val="24"/>
      <w:lang w:eastAsia="en-US"/>
    </w:rPr>
  </w:style>
  <w:style w:type="character" w:customStyle="1" w:styleId="PagrindinistekstasDiagrama">
    <w:name w:val="Pagrindinis tekstas Diagrama"/>
    <w:basedOn w:val="Numatytasispastraiposriftas"/>
    <w:link w:val="Pagrindinistekstas"/>
    <w:rsid w:val="00E97ECA"/>
    <w:rPr>
      <w:b/>
      <w:sz w:val="27"/>
      <w:shd w:val="solid" w:color="FFFFFF" w:fill="FFFFFF"/>
      <w:lang w:eastAsia="en-US"/>
    </w:rPr>
  </w:style>
  <w:style w:type="character" w:customStyle="1" w:styleId="Antrat3Diagrama">
    <w:name w:val="Antraštė 3 Diagrama"/>
    <w:basedOn w:val="Numatytasispastraiposriftas"/>
    <w:link w:val="Antrat3"/>
    <w:rsid w:val="00E97ECA"/>
    <w:rPr>
      <w:b/>
      <w:bCs/>
      <w:sz w:val="22"/>
      <w:szCs w:val="22"/>
    </w:rPr>
  </w:style>
  <w:style w:type="character" w:customStyle="1" w:styleId="Antrat4Diagrama">
    <w:name w:val="Antraštė 4 Diagrama"/>
    <w:basedOn w:val="Numatytasispastraiposriftas"/>
    <w:link w:val="Antrat4"/>
    <w:rsid w:val="00E97ECA"/>
    <w:rPr>
      <w:b/>
      <w:bCs/>
      <w:caps/>
      <w:sz w:val="22"/>
      <w:szCs w:val="22"/>
    </w:rPr>
  </w:style>
  <w:style w:type="character" w:customStyle="1" w:styleId="Antrat9Diagrama">
    <w:name w:val="Antraštė 9 Diagrama"/>
    <w:basedOn w:val="Numatytasispastraiposriftas"/>
    <w:link w:val="Antrat9"/>
    <w:rsid w:val="00E97ECA"/>
    <w:rPr>
      <w:rFonts w:ascii="Arial" w:hAnsi="Arial" w:cs="Arial"/>
      <w:sz w:val="22"/>
      <w:szCs w:val="22"/>
      <w:lang w:eastAsia="en-US"/>
    </w:rPr>
  </w:style>
  <w:style w:type="paragraph" w:customStyle="1" w:styleId="CharCharDiagramaDiagramaCharChar1">
    <w:name w:val="Char Char Diagrama Diagrama Char Char1"/>
    <w:basedOn w:val="prastasis"/>
    <w:rsid w:val="00E97ECA"/>
    <w:pPr>
      <w:spacing w:after="160" w:line="240" w:lineRule="exact"/>
      <w:ind w:firstLine="0"/>
    </w:pPr>
    <w:rPr>
      <w:rFonts w:ascii="Tahoma" w:hAnsi="Tahoma"/>
      <w:sz w:val="20"/>
      <w:lang w:val="en-US"/>
    </w:rPr>
  </w:style>
  <w:style w:type="character" w:customStyle="1" w:styleId="page-number1">
    <w:name w:val="page-number1"/>
    <w:basedOn w:val="Numatytasispastraiposriftas"/>
    <w:rsid w:val="00E97ECA"/>
    <w:rPr>
      <w:b/>
      <w:bCs/>
      <w:color w:val="000000"/>
    </w:rPr>
  </w:style>
  <w:style w:type="paragraph" w:styleId="prastasiniatinklio">
    <w:name w:val="Normal (Web)"/>
    <w:aliases w:val=" Diagrama Diagrama"/>
    <w:basedOn w:val="prastasis"/>
    <w:link w:val="prastasiniatinklioDiagrama"/>
    <w:uiPriority w:val="99"/>
    <w:rsid w:val="00E97ECA"/>
    <w:pPr>
      <w:spacing w:before="100" w:beforeAutospacing="1" w:after="100" w:afterAutospacing="1"/>
      <w:ind w:firstLine="0"/>
    </w:pPr>
    <w:rPr>
      <w:rFonts w:ascii="Tahoma" w:hAnsi="Tahoma" w:cs="Tahoma"/>
      <w:color w:val="000000"/>
      <w:sz w:val="17"/>
      <w:szCs w:val="17"/>
      <w:lang w:eastAsia="lt-LT"/>
    </w:rPr>
  </w:style>
  <w:style w:type="paragraph" w:styleId="HTMLiankstoformatuotas">
    <w:name w:val="HTML Preformatted"/>
    <w:basedOn w:val="prastasis"/>
    <w:link w:val="HTMLiankstoformatuotasDiagrama"/>
    <w:uiPriority w:val="99"/>
    <w:rsid w:val="00E9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97ECA"/>
    <w:rPr>
      <w:rFonts w:ascii="Courier New" w:hAnsi="Courier New" w:cs="Courier New"/>
    </w:rPr>
  </w:style>
  <w:style w:type="table" w:styleId="Lentelstinklelis">
    <w:name w:val="Table Grid"/>
    <w:basedOn w:val="prastojilentel"/>
    <w:uiPriority w:val="59"/>
    <w:rsid w:val="00E97EC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uiPriority w:val="35"/>
    <w:qFormat/>
    <w:rsid w:val="00E97ECA"/>
    <w:pPr>
      <w:ind w:firstLine="0"/>
      <w:jc w:val="center"/>
    </w:pPr>
    <w:rPr>
      <w:b/>
      <w:bCs/>
      <w:szCs w:val="24"/>
      <w:lang w:eastAsia="lt-LT"/>
    </w:rPr>
  </w:style>
  <w:style w:type="paragraph" w:customStyle="1" w:styleId="Diagrama1">
    <w:name w:val="Diagrama1"/>
    <w:basedOn w:val="prastasis"/>
    <w:rsid w:val="00E97ECA"/>
    <w:pPr>
      <w:spacing w:after="160" w:line="240" w:lineRule="exact"/>
      <w:ind w:firstLine="0"/>
    </w:pPr>
    <w:rPr>
      <w:rFonts w:ascii="Tahoma" w:hAnsi="Tahoma"/>
      <w:sz w:val="20"/>
      <w:lang w:val="en-US"/>
    </w:rPr>
  </w:style>
  <w:style w:type="paragraph" w:customStyle="1" w:styleId="1stlevelheading">
    <w:name w:val="1st level (heading)"/>
    <w:basedOn w:val="prastasis"/>
    <w:next w:val="2ndlevelprovision"/>
    <w:rsid w:val="00E97ECA"/>
    <w:pPr>
      <w:keepNext/>
      <w:numPr>
        <w:numId w:val="2"/>
      </w:numPr>
      <w:overflowPunct w:val="0"/>
      <w:autoSpaceDE w:val="0"/>
      <w:autoSpaceDN w:val="0"/>
      <w:adjustRightInd w:val="0"/>
      <w:spacing w:before="360" w:after="240"/>
      <w:textAlignment w:val="baseline"/>
    </w:pPr>
    <w:rPr>
      <w:b/>
      <w:caps/>
      <w:noProof/>
      <w:spacing w:val="26"/>
      <w:szCs w:val="24"/>
      <w:lang w:val="fi-FI"/>
    </w:rPr>
  </w:style>
  <w:style w:type="paragraph" w:customStyle="1" w:styleId="2ndlevelprovision">
    <w:name w:val="2nd level (provision)"/>
    <w:basedOn w:val="1stlevelheading"/>
    <w:rsid w:val="00E97ECA"/>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E97ECA"/>
    <w:pPr>
      <w:numPr>
        <w:ilvl w:val="2"/>
      </w:numPr>
      <w:tabs>
        <w:tab w:val="clear" w:pos="1080"/>
      </w:tabs>
    </w:pPr>
  </w:style>
  <w:style w:type="paragraph" w:customStyle="1" w:styleId="4thlevellist">
    <w:name w:val="4th level (list)"/>
    <w:basedOn w:val="3rdlevelsubprovision"/>
    <w:rsid w:val="00E97ECA"/>
    <w:pPr>
      <w:numPr>
        <w:ilvl w:val="3"/>
      </w:numPr>
    </w:pPr>
  </w:style>
  <w:style w:type="paragraph" w:customStyle="1" w:styleId="5thlevel">
    <w:name w:val="5th level"/>
    <w:basedOn w:val="4thlevellist"/>
    <w:rsid w:val="00E97ECA"/>
    <w:pPr>
      <w:numPr>
        <w:ilvl w:val="4"/>
      </w:numPr>
      <w:tabs>
        <w:tab w:val="left" w:pos="2160"/>
      </w:tabs>
    </w:pPr>
  </w:style>
  <w:style w:type="character" w:styleId="Grietas">
    <w:name w:val="Strong"/>
    <w:basedOn w:val="Numatytasispastraiposriftas"/>
    <w:uiPriority w:val="22"/>
    <w:qFormat/>
    <w:rsid w:val="00E97ECA"/>
    <w:rPr>
      <w:b/>
      <w:bCs/>
    </w:rPr>
  </w:style>
  <w:style w:type="paragraph" w:customStyle="1" w:styleId="WW-HTMLiankstoformatuotas">
    <w:name w:val="WW-HTML iš anksto formatuotas"/>
    <w:basedOn w:val="prastasis"/>
    <w:rsid w:val="00E97EC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eastAsia="Lucida Sans Unicode" w:hAnsi="Courier New" w:cs="Courier New"/>
      <w:sz w:val="20"/>
    </w:rPr>
  </w:style>
  <w:style w:type="paragraph" w:customStyle="1" w:styleId="StiliusAbipuslygiuot">
    <w:name w:val="Stilius Abipusė lygiuotė"/>
    <w:basedOn w:val="prastasis"/>
    <w:rsid w:val="00E97ECA"/>
    <w:pPr>
      <w:numPr>
        <w:numId w:val="3"/>
      </w:numPr>
    </w:pPr>
    <w:rPr>
      <w:sz w:val="20"/>
    </w:rPr>
  </w:style>
  <w:style w:type="paragraph" w:styleId="Paprastasistekstas">
    <w:name w:val="Plain Text"/>
    <w:basedOn w:val="prastasis"/>
    <w:link w:val="PaprastasistekstasDiagrama"/>
    <w:rsid w:val="00E97ECA"/>
    <w:pPr>
      <w:ind w:firstLine="0"/>
    </w:pPr>
    <w:rPr>
      <w:rFonts w:ascii="Courier New" w:eastAsia="SimSun" w:hAnsi="Courier New"/>
      <w:sz w:val="20"/>
      <w:lang w:eastAsia="zh-CN" w:bidi="lo-LA"/>
    </w:rPr>
  </w:style>
  <w:style w:type="character" w:customStyle="1" w:styleId="PaprastasistekstasDiagrama">
    <w:name w:val="Paprastasis tekstas Diagrama"/>
    <w:basedOn w:val="Numatytasispastraiposriftas"/>
    <w:link w:val="Paprastasistekstas"/>
    <w:rsid w:val="00E97ECA"/>
    <w:rPr>
      <w:rFonts w:ascii="Courier New" w:eastAsia="SimSun" w:hAnsi="Courier New"/>
      <w:lang w:eastAsia="zh-CN" w:bidi="lo-LA"/>
    </w:rPr>
  </w:style>
  <w:style w:type="character" w:styleId="Emfaz">
    <w:name w:val="Emphasis"/>
    <w:basedOn w:val="Numatytasispastraiposriftas"/>
    <w:qFormat/>
    <w:rsid w:val="00E97ECA"/>
    <w:rPr>
      <w:b/>
      <w:bCs/>
      <w:i w:val="0"/>
      <w:iCs w:val="0"/>
    </w:rPr>
  </w:style>
  <w:style w:type="paragraph" w:customStyle="1" w:styleId="CharCharDiagramaDiagramaCharCharDiagramaDiagrama1CharCharDiagramaDiagramaCharCharDiagramaDiagramaCharCharDiagramaDiagramaCharCharCharCharCharCharDiagramaChar">
    <w:name w:val="Char Char Diagrama Diagrama Char Char Diagrama Diagrama1 Char Char Diagrama Diagrama Char Char Diagrama Diagrama Char Char Diagrama Diagrama Char Char Char Char Char Char Diagrama Char"/>
    <w:basedOn w:val="prastasis"/>
    <w:rsid w:val="00E97ECA"/>
    <w:pPr>
      <w:spacing w:after="160" w:line="240" w:lineRule="exact"/>
      <w:ind w:firstLine="0"/>
    </w:pPr>
    <w:rPr>
      <w:rFonts w:ascii="Tahoma" w:hAnsi="Tahoma"/>
      <w:sz w:val="20"/>
      <w:lang w:val="en-US"/>
    </w:rPr>
  </w:style>
  <w:style w:type="paragraph" w:customStyle="1" w:styleId="Antrat20">
    <w:name w:val="Antraštė2"/>
    <w:basedOn w:val="prastasis"/>
    <w:next w:val="Pagrindinistekstas"/>
    <w:rsid w:val="00E97ECA"/>
    <w:pPr>
      <w:keepNext/>
      <w:suppressAutoHyphens/>
      <w:spacing w:before="240" w:after="120"/>
      <w:ind w:firstLine="0"/>
    </w:pPr>
    <w:rPr>
      <w:rFonts w:ascii="Arial" w:eastAsia="Lucida Sans Unicode" w:hAnsi="Arial" w:cs="Tahoma"/>
      <w:sz w:val="28"/>
      <w:szCs w:val="28"/>
      <w:lang w:eastAsia="ar-SA"/>
    </w:rPr>
  </w:style>
  <w:style w:type="paragraph" w:customStyle="1" w:styleId="Lentelsturinys">
    <w:name w:val="Lentelės turinys"/>
    <w:basedOn w:val="Pagrindinistekstas"/>
    <w:rsid w:val="00E97ECA"/>
    <w:pPr>
      <w:widowControl w:val="0"/>
      <w:suppressLineNumbers/>
      <w:shd w:val="clear" w:color="auto" w:fill="auto"/>
      <w:suppressAutoHyphens/>
      <w:spacing w:after="120"/>
      <w:ind w:right="0"/>
      <w:jc w:val="left"/>
    </w:pPr>
    <w:rPr>
      <w:rFonts w:eastAsia="Lucida Sans Unicode" w:cs="Arial Unicode MS"/>
      <w:b w:val="0"/>
      <w:kern w:val="1"/>
      <w:sz w:val="24"/>
      <w:szCs w:val="24"/>
      <w:lang w:bidi="lo-LA"/>
    </w:rPr>
  </w:style>
  <w:style w:type="paragraph" w:styleId="Pavadinimas">
    <w:name w:val="Title"/>
    <w:basedOn w:val="prastasis"/>
    <w:link w:val="PavadinimasDiagrama"/>
    <w:uiPriority w:val="10"/>
    <w:qFormat/>
    <w:rsid w:val="00E97ECA"/>
    <w:pPr>
      <w:ind w:firstLine="0"/>
      <w:jc w:val="center"/>
    </w:pPr>
    <w:rPr>
      <w:b/>
      <w:bCs/>
      <w:szCs w:val="24"/>
    </w:rPr>
  </w:style>
  <w:style w:type="character" w:customStyle="1" w:styleId="PavadinimasDiagrama">
    <w:name w:val="Pavadinimas Diagrama"/>
    <w:basedOn w:val="Numatytasispastraiposriftas"/>
    <w:link w:val="Pavadinimas"/>
    <w:uiPriority w:val="10"/>
    <w:rsid w:val="00E97ECA"/>
    <w:rPr>
      <w:b/>
      <w:bCs/>
      <w:sz w:val="24"/>
      <w:szCs w:val="24"/>
      <w:lang w:eastAsia="en-US"/>
    </w:rPr>
  </w:style>
  <w:style w:type="paragraph" w:styleId="Pagrindinistekstas3">
    <w:name w:val="Body Text 3"/>
    <w:basedOn w:val="prastasis"/>
    <w:link w:val="Pagrindinistekstas3Diagrama"/>
    <w:rsid w:val="00E97ECA"/>
    <w:pPr>
      <w:spacing w:after="120"/>
    </w:pPr>
    <w:rPr>
      <w:sz w:val="16"/>
      <w:szCs w:val="16"/>
    </w:rPr>
  </w:style>
  <w:style w:type="character" w:customStyle="1" w:styleId="Pagrindinistekstas3Diagrama">
    <w:name w:val="Pagrindinis tekstas 3 Diagrama"/>
    <w:basedOn w:val="Numatytasispastraiposriftas"/>
    <w:link w:val="Pagrindinistekstas3"/>
    <w:rsid w:val="00E97ECA"/>
    <w:rPr>
      <w:sz w:val="16"/>
      <w:szCs w:val="16"/>
      <w:lang w:eastAsia="en-US"/>
    </w:rPr>
  </w:style>
  <w:style w:type="paragraph" w:customStyle="1" w:styleId="Manostandartinis">
    <w:name w:val="Mano standartinis"/>
    <w:basedOn w:val="prastasis"/>
    <w:rsid w:val="00E97ECA"/>
    <w:pPr>
      <w:spacing w:after="120"/>
      <w:ind w:firstLine="851"/>
    </w:pPr>
    <w:rPr>
      <w:szCs w:val="24"/>
    </w:rPr>
  </w:style>
  <w:style w:type="paragraph" w:customStyle="1" w:styleId="Mystyle1">
    <w:name w:val="Mystyle1"/>
    <w:basedOn w:val="prastasis"/>
    <w:rsid w:val="00E97ECA"/>
    <w:pPr>
      <w:tabs>
        <w:tab w:val="left" w:pos="284"/>
        <w:tab w:val="num" w:pos="1946"/>
        <w:tab w:val="left" w:pos="10236"/>
      </w:tabs>
      <w:ind w:left="1946" w:hanging="1095"/>
    </w:pPr>
    <w:rPr>
      <w:color w:val="000000"/>
      <w:szCs w:val="24"/>
    </w:rPr>
  </w:style>
  <w:style w:type="paragraph" w:customStyle="1" w:styleId="DiagramaCharChar">
    <w:name w:val="Diagrama Char Char"/>
    <w:basedOn w:val="prastasis"/>
    <w:rsid w:val="00E97ECA"/>
    <w:pPr>
      <w:ind w:firstLine="0"/>
    </w:pPr>
    <w:rPr>
      <w:szCs w:val="24"/>
      <w:lang w:val="pl-PL" w:eastAsia="pl-PL"/>
    </w:rPr>
  </w:style>
  <w:style w:type="paragraph" w:customStyle="1" w:styleId="Sraopastraipa1">
    <w:name w:val="Sąrašo pastraipa1"/>
    <w:basedOn w:val="prastasis"/>
    <w:qFormat/>
    <w:rsid w:val="00E97ECA"/>
    <w:pPr>
      <w:spacing w:after="200" w:line="276" w:lineRule="auto"/>
      <w:ind w:left="720" w:firstLine="0"/>
      <w:contextualSpacing/>
    </w:pPr>
    <w:rPr>
      <w:rFonts w:ascii="Calibri" w:eastAsia="Calibri" w:hAnsi="Calibri"/>
      <w:sz w:val="22"/>
      <w:szCs w:val="22"/>
      <w:lang w:val="en-US" w:bidi="en-US"/>
    </w:rPr>
  </w:style>
  <w:style w:type="paragraph" w:customStyle="1" w:styleId="CharCharDiagramaDiagramaCharCharDiagramaDiagrama1CharCharDiagramaDiagramaCharCharDiagramaDiagramaCharCharDiagramaDiagramaCharCharCharDiagramaChar1">
    <w:name w:val="Char Char Diagrama Diagrama Char Char Diagrama Diagrama1 Char Char Diagrama Diagrama Char Char Diagrama Diagrama Char Char Diagrama Diagrama Char Char Char Diagrama Char1"/>
    <w:basedOn w:val="prastasis"/>
    <w:rsid w:val="00E97ECA"/>
    <w:pPr>
      <w:spacing w:after="160" w:line="240" w:lineRule="exact"/>
      <w:ind w:firstLine="0"/>
    </w:pPr>
    <w:rPr>
      <w:rFonts w:ascii="Tahoma" w:hAnsi="Tahoma"/>
      <w:sz w:val="20"/>
      <w:lang w:val="en-US"/>
    </w:rPr>
  </w:style>
  <w:style w:type="paragraph" w:customStyle="1" w:styleId="Preformatted">
    <w:name w:val="Preformatted"/>
    <w:basedOn w:val="prastasis"/>
    <w:rsid w:val="00E97ECA"/>
    <w:pPr>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pPr>
    <w:rPr>
      <w:rFonts w:ascii="Courier New" w:hAnsi="Courier New"/>
      <w:sz w:val="20"/>
    </w:rPr>
  </w:style>
  <w:style w:type="paragraph" w:customStyle="1" w:styleId="CharCharDiagramaDiagrama">
    <w:name w:val="Char Char Diagrama Diagrama"/>
    <w:basedOn w:val="prastasis"/>
    <w:rsid w:val="00E97ECA"/>
    <w:pPr>
      <w:spacing w:after="160" w:line="240" w:lineRule="exact"/>
      <w:ind w:firstLine="0"/>
    </w:pPr>
    <w:rPr>
      <w:rFonts w:ascii="Tahoma" w:hAnsi="Tahoma"/>
      <w:sz w:val="20"/>
      <w:lang w:val="en-US"/>
    </w:rPr>
  </w:style>
  <w:style w:type="paragraph" w:customStyle="1" w:styleId="Default">
    <w:name w:val="Default"/>
    <w:rsid w:val="00E97ECA"/>
    <w:pPr>
      <w:autoSpaceDE w:val="0"/>
      <w:autoSpaceDN w:val="0"/>
      <w:adjustRightInd w:val="0"/>
    </w:pPr>
    <w:rPr>
      <w:rFonts w:eastAsia="Calibri"/>
      <w:color w:val="000000"/>
      <w:sz w:val="24"/>
      <w:szCs w:val="24"/>
    </w:rPr>
  </w:style>
  <w:style w:type="table" w:styleId="LentelKlasikin1">
    <w:name w:val="Table Classic 1"/>
    <w:basedOn w:val="prastojilentel"/>
    <w:rsid w:val="00E97EC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bodytext">
    <w:name w:val="bodytext"/>
    <w:basedOn w:val="prastasis"/>
    <w:rsid w:val="00E97ECA"/>
    <w:pPr>
      <w:spacing w:before="100" w:beforeAutospacing="1" w:after="100" w:afterAutospacing="1"/>
      <w:ind w:firstLine="0"/>
    </w:pPr>
    <w:rPr>
      <w:szCs w:val="24"/>
      <w:lang w:val="en-US"/>
    </w:rPr>
  </w:style>
  <w:style w:type="character" w:customStyle="1" w:styleId="apple-converted-space">
    <w:name w:val="apple-converted-space"/>
    <w:basedOn w:val="Numatytasispastraiposriftas"/>
    <w:rsid w:val="00D07641"/>
  </w:style>
  <w:style w:type="character" w:customStyle="1" w:styleId="PoratDiagrama">
    <w:name w:val="Poraštė Diagrama"/>
    <w:basedOn w:val="Numatytasispastraiposriftas"/>
    <w:link w:val="Porat"/>
    <w:uiPriority w:val="99"/>
    <w:rsid w:val="00813F60"/>
    <w:rPr>
      <w:sz w:val="24"/>
      <w:lang w:eastAsia="en-US"/>
    </w:rPr>
  </w:style>
  <w:style w:type="table" w:customStyle="1" w:styleId="Lentelstinklelis1">
    <w:name w:val="Lentelės tinklelis1"/>
    <w:basedOn w:val="prastojilentel"/>
    <w:next w:val="Lentelstinklelis"/>
    <w:uiPriority w:val="59"/>
    <w:rsid w:val="0060520C"/>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5E7985"/>
    <w:rPr>
      <w:lang w:eastAsia="en-US"/>
    </w:rPr>
    <w:tblPr/>
  </w:style>
  <w:style w:type="paragraph" w:customStyle="1" w:styleId="ListParagraph1">
    <w:name w:val="List Paragraph1"/>
    <w:basedOn w:val="prastasis"/>
    <w:qFormat/>
    <w:rsid w:val="006C12B1"/>
    <w:pPr>
      <w:numPr>
        <w:numId w:val="4"/>
      </w:numPr>
      <w:spacing w:after="120"/>
      <w:ind w:left="754" w:hanging="357"/>
      <w:contextualSpacing/>
    </w:pPr>
    <w:rPr>
      <w:rFonts w:eastAsia="Calibri"/>
      <w:szCs w:val="22"/>
    </w:rPr>
  </w:style>
  <w:style w:type="table" w:customStyle="1" w:styleId="Lentelstinklelis3">
    <w:name w:val="Lentelės tinklelis3"/>
    <w:basedOn w:val="prastojilentel"/>
    <w:next w:val="Lentelstinklelis"/>
    <w:uiPriority w:val="59"/>
    <w:rsid w:val="00CA1A84"/>
    <w:pPr>
      <w:ind w:firstLine="0"/>
    </w:pPr>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8221F7"/>
    <w:pPr>
      <w:ind w:firstLine="0"/>
    </w:pPr>
    <w:rPr>
      <w:rFonts w:ascii="Calibri" w:eastAsia="Calibri" w:hAnsi="Calibri"/>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4D27C3"/>
    <w:pPr>
      <w:ind w:firstLine="0"/>
    </w:pPr>
    <w:rPr>
      <w:rFonts w:ascii="Calibri" w:eastAsia="Calibri" w:hAnsi="Calibri"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4D27C3"/>
    <w:pPr>
      <w:ind w:firstLine="0"/>
    </w:pPr>
    <w:rPr>
      <w:rFonts w:ascii="Calibri" w:eastAsia="Calibri" w:hAnsi="Calibri"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4D27C3"/>
    <w:pPr>
      <w:ind w:firstLine="0"/>
    </w:pPr>
    <w:rPr>
      <w:rFonts w:ascii="Calibri" w:eastAsia="Calibri" w:hAnsi="Calibri"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A0115D"/>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6E325A"/>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00EB8"/>
  </w:style>
  <w:style w:type="character" w:customStyle="1" w:styleId="DebesliotekstasDiagrama">
    <w:name w:val="Debesėlio tekstas Diagrama"/>
    <w:basedOn w:val="Numatytasispastraiposriftas"/>
    <w:link w:val="Debesliotekstas"/>
    <w:uiPriority w:val="99"/>
    <w:locked/>
    <w:rsid w:val="00400EB8"/>
    <w:rPr>
      <w:rFonts w:ascii="Tahoma" w:hAnsi="Tahoma" w:cs="Tahoma"/>
      <w:sz w:val="16"/>
      <w:szCs w:val="16"/>
      <w:lang w:eastAsia="en-US"/>
    </w:rPr>
  </w:style>
  <w:style w:type="table" w:customStyle="1" w:styleId="Lentelstinklelis6">
    <w:name w:val="Lentelės tinklelis6"/>
    <w:basedOn w:val="prastojilentel"/>
    <w:next w:val="Lentelstinklelis"/>
    <w:uiPriority w:val="59"/>
    <w:semiHidden/>
    <w:unhideWhenUsed/>
    <w:rsid w:val="00314F60"/>
    <w:pPr>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unhideWhenUsed/>
    <w:rsid w:val="008E6C76"/>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59"/>
    <w:rsid w:val="007B6558"/>
    <w:pPr>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7B6558"/>
    <w:pPr>
      <w:ind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Diagrama"/>
    <w:basedOn w:val="prastasis"/>
    <w:link w:val="PuslapioinaostekstasDiagrama"/>
    <w:uiPriority w:val="99"/>
    <w:rsid w:val="00CC101A"/>
    <w:pPr>
      <w:jc w:val="both"/>
    </w:pPr>
    <w:rPr>
      <w:sz w:val="20"/>
    </w:rPr>
  </w:style>
  <w:style w:type="character" w:customStyle="1" w:styleId="PuslapioinaostekstasDiagrama">
    <w:name w:val="Puslapio išnašos tekstas Diagrama"/>
    <w:aliases w:val="Diagrama Diagrama"/>
    <w:basedOn w:val="Numatytasispastraiposriftas"/>
    <w:link w:val="Puslapioinaostekstas"/>
    <w:uiPriority w:val="99"/>
    <w:rsid w:val="00CC101A"/>
    <w:rPr>
      <w:lang w:eastAsia="en-US"/>
    </w:rPr>
  </w:style>
  <w:style w:type="character" w:styleId="Puslapioinaosnuoroda">
    <w:name w:val="footnote reference"/>
    <w:unhideWhenUsed/>
    <w:rsid w:val="00CC101A"/>
    <w:rPr>
      <w:rFonts w:ascii="Times New Roman" w:hAnsi="Times New Roman" w:cs="Times New Roman" w:hint="default"/>
      <w:vertAlign w:val="superscript"/>
    </w:rPr>
  </w:style>
  <w:style w:type="table" w:customStyle="1" w:styleId="1tinkleliolentelviesi2parykinimas1">
    <w:name w:val="1 tinklelio lentelė Šviesi – 2 paryškinimas1"/>
    <w:basedOn w:val="prastojilentel"/>
    <w:uiPriority w:val="46"/>
    <w:rsid w:val="00EC3209"/>
    <w:pPr>
      <w:ind w:firstLine="0"/>
    </w:pPr>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customStyle="1" w:styleId="prastasiniatinklioDiagrama">
    <w:name w:val="Įprastas (žiniatinklio) Diagrama"/>
    <w:aliases w:val=" Diagrama Diagrama Diagrama"/>
    <w:basedOn w:val="Numatytasispastraiposriftas"/>
    <w:link w:val="prastasiniatinklio"/>
    <w:rsid w:val="003658E4"/>
    <w:rPr>
      <w:rFonts w:ascii="Tahoma" w:hAnsi="Tahoma" w:cs="Tahoma"/>
      <w:color w:val="000000"/>
      <w:sz w:val="17"/>
      <w:szCs w:val="17"/>
    </w:rPr>
  </w:style>
  <w:style w:type="paragraph" w:customStyle="1" w:styleId="prastasistinklapis">
    <w:name w:val="Įprastasis (tinklapis)"/>
    <w:basedOn w:val="prastasis"/>
    <w:rsid w:val="00FA088D"/>
    <w:pPr>
      <w:spacing w:before="100" w:beforeAutospacing="1" w:after="100" w:afterAutospacing="1"/>
      <w:ind w:firstLine="0"/>
    </w:pPr>
    <w:rPr>
      <w:szCs w:val="24"/>
      <w:lang w:eastAsia="lt-LT"/>
    </w:rPr>
  </w:style>
  <w:style w:type="character" w:styleId="Neapdorotaspaminjimas">
    <w:name w:val="Unresolved Mention"/>
    <w:basedOn w:val="Numatytasispastraiposriftas"/>
    <w:uiPriority w:val="99"/>
    <w:semiHidden/>
    <w:unhideWhenUsed/>
    <w:rsid w:val="0065741B"/>
    <w:rPr>
      <w:color w:val="605E5C"/>
      <w:shd w:val="clear" w:color="auto" w:fill="E1DFDD"/>
    </w:rPr>
  </w:style>
  <w:style w:type="paragraph" w:customStyle="1" w:styleId="Simple">
    <w:name w:val="Simple"/>
    <w:basedOn w:val="prastasis"/>
    <w:qFormat/>
    <w:rsid w:val="000B091E"/>
    <w:pPr>
      <w:spacing w:line="360" w:lineRule="auto"/>
      <w:ind w:firstLine="567"/>
      <w:jc w:val="both"/>
    </w:pPr>
    <w:rPr>
      <w:rFonts w:eastAsia="MS Mincho"/>
      <w:szCs w:val="24"/>
      <w:lang w:eastAsia="lt-LT"/>
    </w:rPr>
  </w:style>
  <w:style w:type="paragraph" w:customStyle="1" w:styleId="Simple4">
    <w:name w:val="Simple 4"/>
    <w:basedOn w:val="prastasis"/>
    <w:qFormat/>
    <w:rsid w:val="000B091E"/>
    <w:pPr>
      <w:spacing w:before="60" w:after="120"/>
      <w:ind w:firstLine="0"/>
      <w:jc w:val="center"/>
    </w:pPr>
    <w:rPr>
      <w:rFonts w:eastAsiaTheme="minorHAnsi"/>
      <w:iCs/>
      <w:color w:val="000000" w:themeColor="text1"/>
      <w:sz w:val="20"/>
      <w:lang w:eastAsia="en-GB"/>
    </w:rPr>
  </w:style>
  <w:style w:type="character" w:customStyle="1" w:styleId="SraopastraipaDiagrama">
    <w:name w:val="Sąrašo pastraipa Diagrama"/>
    <w:aliases w:val="List Paragraph Red Diagrama"/>
    <w:link w:val="Sraopastraipa"/>
    <w:uiPriority w:val="34"/>
    <w:locked/>
    <w:rsid w:val="000B091E"/>
    <w:rPr>
      <w:sz w:val="24"/>
      <w:lang w:eastAsia="en-US"/>
    </w:rPr>
  </w:style>
  <w:style w:type="character" w:customStyle="1" w:styleId="st">
    <w:name w:val="st"/>
    <w:basedOn w:val="Numatytasispastraiposriftas"/>
    <w:rsid w:val="000B091E"/>
  </w:style>
  <w:style w:type="paragraph" w:customStyle="1" w:styleId="m-7382286476705311201msolistparagraph">
    <w:name w:val="m_-7382286476705311201msolistparagraph"/>
    <w:basedOn w:val="prastasis"/>
    <w:rsid w:val="0048383A"/>
    <w:pPr>
      <w:spacing w:before="100" w:beforeAutospacing="1" w:after="100" w:afterAutospacing="1"/>
      <w:ind w:firstLine="0"/>
    </w:pPr>
    <w:rPr>
      <w:rFonts w:ascii="Calibri" w:eastAsiaTheme="minorHAnsi" w:hAnsi="Calibri" w:cs="Calibri"/>
      <w:sz w:val="22"/>
      <w:szCs w:val="22"/>
      <w:lang w:eastAsia="lt-LT"/>
    </w:rPr>
  </w:style>
  <w:style w:type="character" w:customStyle="1" w:styleId="gmail-x4k7w5x">
    <w:name w:val="gmail-x4k7w5x"/>
    <w:basedOn w:val="Numatytasispastraiposriftas"/>
    <w:rsid w:val="0048383A"/>
  </w:style>
  <w:style w:type="character" w:customStyle="1" w:styleId="fontstyle01">
    <w:name w:val="fontstyle01"/>
    <w:basedOn w:val="Numatytasispastraiposriftas"/>
    <w:rsid w:val="000268DA"/>
    <w:rPr>
      <w:rFonts w:ascii="TimesNewRomanPSMT" w:hAnsi="TimesNewRomanPSMT" w:hint="default"/>
      <w:b w:val="0"/>
      <w:bCs w:val="0"/>
      <w:i w:val="0"/>
      <w:iCs w:val="0"/>
      <w:color w:val="000000"/>
      <w:sz w:val="24"/>
      <w:szCs w:val="24"/>
    </w:rPr>
  </w:style>
  <w:style w:type="paragraph" w:customStyle="1" w:styleId="Antrinispavadinimas">
    <w:name w:val="Antrinis pavadinimas"/>
    <w:basedOn w:val="prastasis"/>
    <w:link w:val="AntrinispavadinimasDiagrama"/>
    <w:qFormat/>
    <w:rsid w:val="00403FB5"/>
    <w:pPr>
      <w:spacing w:after="60"/>
      <w:ind w:firstLine="0"/>
      <w:jc w:val="center"/>
      <w:outlineLvl w:val="1"/>
    </w:pPr>
    <w:rPr>
      <w:rFonts w:ascii="Arial" w:hAnsi="Arial" w:cs="Arial"/>
      <w:szCs w:val="24"/>
      <w:lang w:eastAsia="lt-LT"/>
    </w:rPr>
  </w:style>
  <w:style w:type="character" w:customStyle="1" w:styleId="AntrinispavadinimasDiagrama">
    <w:name w:val="Antrinis pavadinimas Diagrama"/>
    <w:link w:val="Antrinispavadinimas"/>
    <w:locked/>
    <w:rsid w:val="00403FB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6142">
      <w:bodyDiv w:val="1"/>
      <w:marLeft w:val="0"/>
      <w:marRight w:val="0"/>
      <w:marTop w:val="0"/>
      <w:marBottom w:val="0"/>
      <w:divBdr>
        <w:top w:val="none" w:sz="0" w:space="0" w:color="auto"/>
        <w:left w:val="none" w:sz="0" w:space="0" w:color="auto"/>
        <w:bottom w:val="none" w:sz="0" w:space="0" w:color="auto"/>
        <w:right w:val="none" w:sz="0" w:space="0" w:color="auto"/>
      </w:divBdr>
    </w:div>
    <w:div w:id="27336838">
      <w:bodyDiv w:val="1"/>
      <w:marLeft w:val="0"/>
      <w:marRight w:val="0"/>
      <w:marTop w:val="0"/>
      <w:marBottom w:val="0"/>
      <w:divBdr>
        <w:top w:val="none" w:sz="0" w:space="0" w:color="auto"/>
        <w:left w:val="none" w:sz="0" w:space="0" w:color="auto"/>
        <w:bottom w:val="none" w:sz="0" w:space="0" w:color="auto"/>
        <w:right w:val="none" w:sz="0" w:space="0" w:color="auto"/>
      </w:divBdr>
      <w:divsChild>
        <w:div w:id="1516142360">
          <w:marLeft w:val="806"/>
          <w:marRight w:val="0"/>
          <w:marTop w:val="0"/>
          <w:marBottom w:val="0"/>
          <w:divBdr>
            <w:top w:val="none" w:sz="0" w:space="0" w:color="auto"/>
            <w:left w:val="none" w:sz="0" w:space="0" w:color="auto"/>
            <w:bottom w:val="none" w:sz="0" w:space="0" w:color="auto"/>
            <w:right w:val="none" w:sz="0" w:space="0" w:color="auto"/>
          </w:divBdr>
        </w:div>
        <w:div w:id="344211195">
          <w:marLeft w:val="806"/>
          <w:marRight w:val="0"/>
          <w:marTop w:val="0"/>
          <w:marBottom w:val="0"/>
          <w:divBdr>
            <w:top w:val="none" w:sz="0" w:space="0" w:color="auto"/>
            <w:left w:val="none" w:sz="0" w:space="0" w:color="auto"/>
            <w:bottom w:val="none" w:sz="0" w:space="0" w:color="auto"/>
            <w:right w:val="none" w:sz="0" w:space="0" w:color="auto"/>
          </w:divBdr>
        </w:div>
        <w:div w:id="1895116370">
          <w:marLeft w:val="806"/>
          <w:marRight w:val="0"/>
          <w:marTop w:val="0"/>
          <w:marBottom w:val="0"/>
          <w:divBdr>
            <w:top w:val="none" w:sz="0" w:space="0" w:color="auto"/>
            <w:left w:val="none" w:sz="0" w:space="0" w:color="auto"/>
            <w:bottom w:val="none" w:sz="0" w:space="0" w:color="auto"/>
            <w:right w:val="none" w:sz="0" w:space="0" w:color="auto"/>
          </w:divBdr>
        </w:div>
        <w:div w:id="636447207">
          <w:marLeft w:val="806"/>
          <w:marRight w:val="0"/>
          <w:marTop w:val="0"/>
          <w:marBottom w:val="0"/>
          <w:divBdr>
            <w:top w:val="none" w:sz="0" w:space="0" w:color="auto"/>
            <w:left w:val="none" w:sz="0" w:space="0" w:color="auto"/>
            <w:bottom w:val="none" w:sz="0" w:space="0" w:color="auto"/>
            <w:right w:val="none" w:sz="0" w:space="0" w:color="auto"/>
          </w:divBdr>
        </w:div>
        <w:div w:id="964431980">
          <w:marLeft w:val="806"/>
          <w:marRight w:val="0"/>
          <w:marTop w:val="0"/>
          <w:marBottom w:val="0"/>
          <w:divBdr>
            <w:top w:val="none" w:sz="0" w:space="0" w:color="auto"/>
            <w:left w:val="none" w:sz="0" w:space="0" w:color="auto"/>
            <w:bottom w:val="none" w:sz="0" w:space="0" w:color="auto"/>
            <w:right w:val="none" w:sz="0" w:space="0" w:color="auto"/>
          </w:divBdr>
        </w:div>
      </w:divsChild>
    </w:div>
    <w:div w:id="134952569">
      <w:bodyDiv w:val="1"/>
      <w:marLeft w:val="0"/>
      <w:marRight w:val="0"/>
      <w:marTop w:val="0"/>
      <w:marBottom w:val="0"/>
      <w:divBdr>
        <w:top w:val="none" w:sz="0" w:space="0" w:color="auto"/>
        <w:left w:val="none" w:sz="0" w:space="0" w:color="auto"/>
        <w:bottom w:val="none" w:sz="0" w:space="0" w:color="auto"/>
        <w:right w:val="none" w:sz="0" w:space="0" w:color="auto"/>
      </w:divBdr>
    </w:div>
    <w:div w:id="185606690">
      <w:bodyDiv w:val="1"/>
      <w:marLeft w:val="0"/>
      <w:marRight w:val="0"/>
      <w:marTop w:val="0"/>
      <w:marBottom w:val="0"/>
      <w:divBdr>
        <w:top w:val="none" w:sz="0" w:space="0" w:color="auto"/>
        <w:left w:val="none" w:sz="0" w:space="0" w:color="auto"/>
        <w:bottom w:val="none" w:sz="0" w:space="0" w:color="auto"/>
        <w:right w:val="none" w:sz="0" w:space="0" w:color="auto"/>
      </w:divBdr>
    </w:div>
    <w:div w:id="204172425">
      <w:bodyDiv w:val="1"/>
      <w:marLeft w:val="0"/>
      <w:marRight w:val="0"/>
      <w:marTop w:val="0"/>
      <w:marBottom w:val="0"/>
      <w:divBdr>
        <w:top w:val="none" w:sz="0" w:space="0" w:color="auto"/>
        <w:left w:val="none" w:sz="0" w:space="0" w:color="auto"/>
        <w:bottom w:val="none" w:sz="0" w:space="0" w:color="auto"/>
        <w:right w:val="none" w:sz="0" w:space="0" w:color="auto"/>
      </w:divBdr>
    </w:div>
    <w:div w:id="223640223">
      <w:bodyDiv w:val="1"/>
      <w:marLeft w:val="0"/>
      <w:marRight w:val="0"/>
      <w:marTop w:val="0"/>
      <w:marBottom w:val="0"/>
      <w:divBdr>
        <w:top w:val="none" w:sz="0" w:space="0" w:color="auto"/>
        <w:left w:val="none" w:sz="0" w:space="0" w:color="auto"/>
        <w:bottom w:val="none" w:sz="0" w:space="0" w:color="auto"/>
        <w:right w:val="none" w:sz="0" w:space="0" w:color="auto"/>
      </w:divBdr>
    </w:div>
    <w:div w:id="224294492">
      <w:bodyDiv w:val="1"/>
      <w:marLeft w:val="0"/>
      <w:marRight w:val="0"/>
      <w:marTop w:val="0"/>
      <w:marBottom w:val="0"/>
      <w:divBdr>
        <w:top w:val="none" w:sz="0" w:space="0" w:color="auto"/>
        <w:left w:val="none" w:sz="0" w:space="0" w:color="auto"/>
        <w:bottom w:val="none" w:sz="0" w:space="0" w:color="auto"/>
        <w:right w:val="none" w:sz="0" w:space="0" w:color="auto"/>
      </w:divBdr>
    </w:div>
    <w:div w:id="249628138">
      <w:bodyDiv w:val="1"/>
      <w:marLeft w:val="0"/>
      <w:marRight w:val="0"/>
      <w:marTop w:val="0"/>
      <w:marBottom w:val="0"/>
      <w:divBdr>
        <w:top w:val="none" w:sz="0" w:space="0" w:color="auto"/>
        <w:left w:val="none" w:sz="0" w:space="0" w:color="auto"/>
        <w:bottom w:val="none" w:sz="0" w:space="0" w:color="auto"/>
        <w:right w:val="none" w:sz="0" w:space="0" w:color="auto"/>
      </w:divBdr>
    </w:div>
    <w:div w:id="289167729">
      <w:bodyDiv w:val="1"/>
      <w:marLeft w:val="0"/>
      <w:marRight w:val="0"/>
      <w:marTop w:val="0"/>
      <w:marBottom w:val="0"/>
      <w:divBdr>
        <w:top w:val="none" w:sz="0" w:space="0" w:color="auto"/>
        <w:left w:val="none" w:sz="0" w:space="0" w:color="auto"/>
        <w:bottom w:val="none" w:sz="0" w:space="0" w:color="auto"/>
        <w:right w:val="none" w:sz="0" w:space="0" w:color="auto"/>
      </w:divBdr>
    </w:div>
    <w:div w:id="298731054">
      <w:bodyDiv w:val="1"/>
      <w:marLeft w:val="0"/>
      <w:marRight w:val="0"/>
      <w:marTop w:val="0"/>
      <w:marBottom w:val="0"/>
      <w:divBdr>
        <w:top w:val="none" w:sz="0" w:space="0" w:color="auto"/>
        <w:left w:val="none" w:sz="0" w:space="0" w:color="auto"/>
        <w:bottom w:val="none" w:sz="0" w:space="0" w:color="auto"/>
        <w:right w:val="none" w:sz="0" w:space="0" w:color="auto"/>
      </w:divBdr>
    </w:div>
    <w:div w:id="302467009">
      <w:bodyDiv w:val="1"/>
      <w:marLeft w:val="0"/>
      <w:marRight w:val="0"/>
      <w:marTop w:val="0"/>
      <w:marBottom w:val="0"/>
      <w:divBdr>
        <w:top w:val="none" w:sz="0" w:space="0" w:color="auto"/>
        <w:left w:val="none" w:sz="0" w:space="0" w:color="auto"/>
        <w:bottom w:val="none" w:sz="0" w:space="0" w:color="auto"/>
        <w:right w:val="none" w:sz="0" w:space="0" w:color="auto"/>
      </w:divBdr>
    </w:div>
    <w:div w:id="349112700">
      <w:bodyDiv w:val="1"/>
      <w:marLeft w:val="0"/>
      <w:marRight w:val="0"/>
      <w:marTop w:val="0"/>
      <w:marBottom w:val="0"/>
      <w:divBdr>
        <w:top w:val="none" w:sz="0" w:space="0" w:color="auto"/>
        <w:left w:val="none" w:sz="0" w:space="0" w:color="auto"/>
        <w:bottom w:val="none" w:sz="0" w:space="0" w:color="auto"/>
        <w:right w:val="none" w:sz="0" w:space="0" w:color="auto"/>
      </w:divBdr>
    </w:div>
    <w:div w:id="386339879">
      <w:bodyDiv w:val="1"/>
      <w:marLeft w:val="0"/>
      <w:marRight w:val="0"/>
      <w:marTop w:val="0"/>
      <w:marBottom w:val="0"/>
      <w:divBdr>
        <w:top w:val="none" w:sz="0" w:space="0" w:color="auto"/>
        <w:left w:val="none" w:sz="0" w:space="0" w:color="auto"/>
        <w:bottom w:val="none" w:sz="0" w:space="0" w:color="auto"/>
        <w:right w:val="none" w:sz="0" w:space="0" w:color="auto"/>
      </w:divBdr>
      <w:divsChild>
        <w:div w:id="361371019">
          <w:marLeft w:val="547"/>
          <w:marRight w:val="0"/>
          <w:marTop w:val="77"/>
          <w:marBottom w:val="0"/>
          <w:divBdr>
            <w:top w:val="none" w:sz="0" w:space="0" w:color="auto"/>
            <w:left w:val="none" w:sz="0" w:space="0" w:color="auto"/>
            <w:bottom w:val="none" w:sz="0" w:space="0" w:color="auto"/>
            <w:right w:val="none" w:sz="0" w:space="0" w:color="auto"/>
          </w:divBdr>
        </w:div>
        <w:div w:id="234751998">
          <w:marLeft w:val="547"/>
          <w:marRight w:val="0"/>
          <w:marTop w:val="77"/>
          <w:marBottom w:val="0"/>
          <w:divBdr>
            <w:top w:val="none" w:sz="0" w:space="0" w:color="auto"/>
            <w:left w:val="none" w:sz="0" w:space="0" w:color="auto"/>
            <w:bottom w:val="none" w:sz="0" w:space="0" w:color="auto"/>
            <w:right w:val="none" w:sz="0" w:space="0" w:color="auto"/>
          </w:divBdr>
        </w:div>
      </w:divsChild>
    </w:div>
    <w:div w:id="447773872">
      <w:bodyDiv w:val="1"/>
      <w:marLeft w:val="0"/>
      <w:marRight w:val="0"/>
      <w:marTop w:val="0"/>
      <w:marBottom w:val="0"/>
      <w:divBdr>
        <w:top w:val="none" w:sz="0" w:space="0" w:color="auto"/>
        <w:left w:val="none" w:sz="0" w:space="0" w:color="auto"/>
        <w:bottom w:val="none" w:sz="0" w:space="0" w:color="auto"/>
        <w:right w:val="none" w:sz="0" w:space="0" w:color="auto"/>
      </w:divBdr>
    </w:div>
    <w:div w:id="456145967">
      <w:bodyDiv w:val="1"/>
      <w:marLeft w:val="0"/>
      <w:marRight w:val="0"/>
      <w:marTop w:val="0"/>
      <w:marBottom w:val="0"/>
      <w:divBdr>
        <w:top w:val="none" w:sz="0" w:space="0" w:color="auto"/>
        <w:left w:val="none" w:sz="0" w:space="0" w:color="auto"/>
        <w:bottom w:val="none" w:sz="0" w:space="0" w:color="auto"/>
        <w:right w:val="none" w:sz="0" w:space="0" w:color="auto"/>
      </w:divBdr>
      <w:divsChild>
        <w:div w:id="948587663">
          <w:marLeft w:val="0"/>
          <w:marRight w:val="0"/>
          <w:marTop w:val="0"/>
          <w:marBottom w:val="0"/>
          <w:divBdr>
            <w:top w:val="none" w:sz="0" w:space="0" w:color="auto"/>
            <w:left w:val="none" w:sz="0" w:space="0" w:color="auto"/>
            <w:bottom w:val="none" w:sz="0" w:space="0" w:color="auto"/>
            <w:right w:val="none" w:sz="0" w:space="0" w:color="auto"/>
          </w:divBdr>
          <w:divsChild>
            <w:div w:id="891624658">
              <w:marLeft w:val="0"/>
              <w:marRight w:val="0"/>
              <w:marTop w:val="0"/>
              <w:marBottom w:val="0"/>
              <w:divBdr>
                <w:top w:val="none" w:sz="0" w:space="0" w:color="auto"/>
                <w:left w:val="none" w:sz="0" w:space="0" w:color="auto"/>
                <w:bottom w:val="none" w:sz="0" w:space="0" w:color="auto"/>
                <w:right w:val="none" w:sz="0" w:space="0" w:color="auto"/>
              </w:divBdr>
              <w:divsChild>
                <w:div w:id="2863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08397">
      <w:bodyDiv w:val="1"/>
      <w:marLeft w:val="0"/>
      <w:marRight w:val="0"/>
      <w:marTop w:val="0"/>
      <w:marBottom w:val="0"/>
      <w:divBdr>
        <w:top w:val="none" w:sz="0" w:space="0" w:color="auto"/>
        <w:left w:val="none" w:sz="0" w:space="0" w:color="auto"/>
        <w:bottom w:val="none" w:sz="0" w:space="0" w:color="auto"/>
        <w:right w:val="none" w:sz="0" w:space="0" w:color="auto"/>
      </w:divBdr>
    </w:div>
    <w:div w:id="480536683">
      <w:bodyDiv w:val="1"/>
      <w:marLeft w:val="0"/>
      <w:marRight w:val="0"/>
      <w:marTop w:val="0"/>
      <w:marBottom w:val="0"/>
      <w:divBdr>
        <w:top w:val="none" w:sz="0" w:space="0" w:color="auto"/>
        <w:left w:val="none" w:sz="0" w:space="0" w:color="auto"/>
        <w:bottom w:val="none" w:sz="0" w:space="0" w:color="auto"/>
        <w:right w:val="none" w:sz="0" w:space="0" w:color="auto"/>
      </w:divBdr>
    </w:div>
    <w:div w:id="581649492">
      <w:bodyDiv w:val="1"/>
      <w:marLeft w:val="0"/>
      <w:marRight w:val="0"/>
      <w:marTop w:val="0"/>
      <w:marBottom w:val="0"/>
      <w:divBdr>
        <w:top w:val="none" w:sz="0" w:space="0" w:color="auto"/>
        <w:left w:val="none" w:sz="0" w:space="0" w:color="auto"/>
        <w:bottom w:val="none" w:sz="0" w:space="0" w:color="auto"/>
        <w:right w:val="none" w:sz="0" w:space="0" w:color="auto"/>
      </w:divBdr>
    </w:div>
    <w:div w:id="588388285">
      <w:bodyDiv w:val="1"/>
      <w:marLeft w:val="0"/>
      <w:marRight w:val="0"/>
      <w:marTop w:val="0"/>
      <w:marBottom w:val="0"/>
      <w:divBdr>
        <w:top w:val="none" w:sz="0" w:space="0" w:color="auto"/>
        <w:left w:val="none" w:sz="0" w:space="0" w:color="auto"/>
        <w:bottom w:val="none" w:sz="0" w:space="0" w:color="auto"/>
        <w:right w:val="none" w:sz="0" w:space="0" w:color="auto"/>
      </w:divBdr>
    </w:div>
    <w:div w:id="610169693">
      <w:bodyDiv w:val="1"/>
      <w:marLeft w:val="0"/>
      <w:marRight w:val="0"/>
      <w:marTop w:val="0"/>
      <w:marBottom w:val="0"/>
      <w:divBdr>
        <w:top w:val="none" w:sz="0" w:space="0" w:color="auto"/>
        <w:left w:val="none" w:sz="0" w:space="0" w:color="auto"/>
        <w:bottom w:val="none" w:sz="0" w:space="0" w:color="auto"/>
        <w:right w:val="none" w:sz="0" w:space="0" w:color="auto"/>
      </w:divBdr>
    </w:div>
    <w:div w:id="651325551">
      <w:bodyDiv w:val="1"/>
      <w:marLeft w:val="0"/>
      <w:marRight w:val="0"/>
      <w:marTop w:val="0"/>
      <w:marBottom w:val="0"/>
      <w:divBdr>
        <w:top w:val="none" w:sz="0" w:space="0" w:color="auto"/>
        <w:left w:val="none" w:sz="0" w:space="0" w:color="auto"/>
        <w:bottom w:val="none" w:sz="0" w:space="0" w:color="auto"/>
        <w:right w:val="none" w:sz="0" w:space="0" w:color="auto"/>
      </w:divBdr>
    </w:div>
    <w:div w:id="684408347">
      <w:bodyDiv w:val="1"/>
      <w:marLeft w:val="0"/>
      <w:marRight w:val="0"/>
      <w:marTop w:val="0"/>
      <w:marBottom w:val="0"/>
      <w:divBdr>
        <w:top w:val="none" w:sz="0" w:space="0" w:color="auto"/>
        <w:left w:val="none" w:sz="0" w:space="0" w:color="auto"/>
        <w:bottom w:val="none" w:sz="0" w:space="0" w:color="auto"/>
        <w:right w:val="none" w:sz="0" w:space="0" w:color="auto"/>
      </w:divBdr>
    </w:div>
    <w:div w:id="721515804">
      <w:bodyDiv w:val="1"/>
      <w:marLeft w:val="0"/>
      <w:marRight w:val="0"/>
      <w:marTop w:val="0"/>
      <w:marBottom w:val="0"/>
      <w:divBdr>
        <w:top w:val="none" w:sz="0" w:space="0" w:color="auto"/>
        <w:left w:val="none" w:sz="0" w:space="0" w:color="auto"/>
        <w:bottom w:val="none" w:sz="0" w:space="0" w:color="auto"/>
        <w:right w:val="none" w:sz="0" w:space="0" w:color="auto"/>
      </w:divBdr>
    </w:div>
    <w:div w:id="731151412">
      <w:bodyDiv w:val="1"/>
      <w:marLeft w:val="0"/>
      <w:marRight w:val="0"/>
      <w:marTop w:val="0"/>
      <w:marBottom w:val="0"/>
      <w:divBdr>
        <w:top w:val="none" w:sz="0" w:space="0" w:color="auto"/>
        <w:left w:val="none" w:sz="0" w:space="0" w:color="auto"/>
        <w:bottom w:val="none" w:sz="0" w:space="0" w:color="auto"/>
        <w:right w:val="none" w:sz="0" w:space="0" w:color="auto"/>
      </w:divBdr>
    </w:div>
    <w:div w:id="760834089">
      <w:bodyDiv w:val="1"/>
      <w:marLeft w:val="0"/>
      <w:marRight w:val="0"/>
      <w:marTop w:val="0"/>
      <w:marBottom w:val="0"/>
      <w:divBdr>
        <w:top w:val="none" w:sz="0" w:space="0" w:color="auto"/>
        <w:left w:val="none" w:sz="0" w:space="0" w:color="auto"/>
        <w:bottom w:val="none" w:sz="0" w:space="0" w:color="auto"/>
        <w:right w:val="none" w:sz="0" w:space="0" w:color="auto"/>
      </w:divBdr>
    </w:div>
    <w:div w:id="764572956">
      <w:bodyDiv w:val="1"/>
      <w:marLeft w:val="0"/>
      <w:marRight w:val="0"/>
      <w:marTop w:val="0"/>
      <w:marBottom w:val="0"/>
      <w:divBdr>
        <w:top w:val="none" w:sz="0" w:space="0" w:color="auto"/>
        <w:left w:val="none" w:sz="0" w:space="0" w:color="auto"/>
        <w:bottom w:val="none" w:sz="0" w:space="0" w:color="auto"/>
        <w:right w:val="none" w:sz="0" w:space="0" w:color="auto"/>
      </w:divBdr>
    </w:div>
    <w:div w:id="780800723">
      <w:bodyDiv w:val="1"/>
      <w:marLeft w:val="0"/>
      <w:marRight w:val="0"/>
      <w:marTop w:val="0"/>
      <w:marBottom w:val="0"/>
      <w:divBdr>
        <w:top w:val="none" w:sz="0" w:space="0" w:color="auto"/>
        <w:left w:val="none" w:sz="0" w:space="0" w:color="auto"/>
        <w:bottom w:val="none" w:sz="0" w:space="0" w:color="auto"/>
        <w:right w:val="none" w:sz="0" w:space="0" w:color="auto"/>
      </w:divBdr>
    </w:div>
    <w:div w:id="820542548">
      <w:bodyDiv w:val="1"/>
      <w:marLeft w:val="0"/>
      <w:marRight w:val="0"/>
      <w:marTop w:val="0"/>
      <w:marBottom w:val="0"/>
      <w:divBdr>
        <w:top w:val="none" w:sz="0" w:space="0" w:color="auto"/>
        <w:left w:val="none" w:sz="0" w:space="0" w:color="auto"/>
        <w:bottom w:val="none" w:sz="0" w:space="0" w:color="auto"/>
        <w:right w:val="none" w:sz="0" w:space="0" w:color="auto"/>
      </w:divBdr>
    </w:div>
    <w:div w:id="825978956">
      <w:bodyDiv w:val="1"/>
      <w:marLeft w:val="0"/>
      <w:marRight w:val="0"/>
      <w:marTop w:val="0"/>
      <w:marBottom w:val="0"/>
      <w:divBdr>
        <w:top w:val="none" w:sz="0" w:space="0" w:color="auto"/>
        <w:left w:val="none" w:sz="0" w:space="0" w:color="auto"/>
        <w:bottom w:val="none" w:sz="0" w:space="0" w:color="auto"/>
        <w:right w:val="none" w:sz="0" w:space="0" w:color="auto"/>
      </w:divBdr>
      <w:divsChild>
        <w:div w:id="762804935">
          <w:marLeft w:val="547"/>
          <w:marRight w:val="0"/>
          <w:marTop w:val="106"/>
          <w:marBottom w:val="0"/>
          <w:divBdr>
            <w:top w:val="none" w:sz="0" w:space="0" w:color="auto"/>
            <w:left w:val="none" w:sz="0" w:space="0" w:color="auto"/>
            <w:bottom w:val="none" w:sz="0" w:space="0" w:color="auto"/>
            <w:right w:val="none" w:sz="0" w:space="0" w:color="auto"/>
          </w:divBdr>
        </w:div>
        <w:div w:id="1200511490">
          <w:marLeft w:val="547"/>
          <w:marRight w:val="0"/>
          <w:marTop w:val="106"/>
          <w:marBottom w:val="0"/>
          <w:divBdr>
            <w:top w:val="none" w:sz="0" w:space="0" w:color="auto"/>
            <w:left w:val="none" w:sz="0" w:space="0" w:color="auto"/>
            <w:bottom w:val="none" w:sz="0" w:space="0" w:color="auto"/>
            <w:right w:val="none" w:sz="0" w:space="0" w:color="auto"/>
          </w:divBdr>
        </w:div>
        <w:div w:id="561142527">
          <w:marLeft w:val="547"/>
          <w:marRight w:val="0"/>
          <w:marTop w:val="106"/>
          <w:marBottom w:val="0"/>
          <w:divBdr>
            <w:top w:val="none" w:sz="0" w:space="0" w:color="auto"/>
            <w:left w:val="none" w:sz="0" w:space="0" w:color="auto"/>
            <w:bottom w:val="none" w:sz="0" w:space="0" w:color="auto"/>
            <w:right w:val="none" w:sz="0" w:space="0" w:color="auto"/>
          </w:divBdr>
        </w:div>
        <w:div w:id="422607901">
          <w:marLeft w:val="547"/>
          <w:marRight w:val="0"/>
          <w:marTop w:val="106"/>
          <w:marBottom w:val="0"/>
          <w:divBdr>
            <w:top w:val="none" w:sz="0" w:space="0" w:color="auto"/>
            <w:left w:val="none" w:sz="0" w:space="0" w:color="auto"/>
            <w:bottom w:val="none" w:sz="0" w:space="0" w:color="auto"/>
            <w:right w:val="none" w:sz="0" w:space="0" w:color="auto"/>
          </w:divBdr>
        </w:div>
        <w:div w:id="258026283">
          <w:marLeft w:val="547"/>
          <w:marRight w:val="0"/>
          <w:marTop w:val="106"/>
          <w:marBottom w:val="0"/>
          <w:divBdr>
            <w:top w:val="none" w:sz="0" w:space="0" w:color="auto"/>
            <w:left w:val="none" w:sz="0" w:space="0" w:color="auto"/>
            <w:bottom w:val="none" w:sz="0" w:space="0" w:color="auto"/>
            <w:right w:val="none" w:sz="0" w:space="0" w:color="auto"/>
          </w:divBdr>
        </w:div>
      </w:divsChild>
    </w:div>
    <w:div w:id="829709446">
      <w:bodyDiv w:val="1"/>
      <w:marLeft w:val="0"/>
      <w:marRight w:val="0"/>
      <w:marTop w:val="0"/>
      <w:marBottom w:val="0"/>
      <w:divBdr>
        <w:top w:val="none" w:sz="0" w:space="0" w:color="auto"/>
        <w:left w:val="none" w:sz="0" w:space="0" w:color="auto"/>
        <w:bottom w:val="none" w:sz="0" w:space="0" w:color="auto"/>
        <w:right w:val="none" w:sz="0" w:space="0" w:color="auto"/>
      </w:divBdr>
    </w:div>
    <w:div w:id="878856678">
      <w:bodyDiv w:val="1"/>
      <w:marLeft w:val="0"/>
      <w:marRight w:val="0"/>
      <w:marTop w:val="0"/>
      <w:marBottom w:val="0"/>
      <w:divBdr>
        <w:top w:val="none" w:sz="0" w:space="0" w:color="auto"/>
        <w:left w:val="none" w:sz="0" w:space="0" w:color="auto"/>
        <w:bottom w:val="none" w:sz="0" w:space="0" w:color="auto"/>
        <w:right w:val="none" w:sz="0" w:space="0" w:color="auto"/>
      </w:divBdr>
    </w:div>
    <w:div w:id="878975292">
      <w:bodyDiv w:val="1"/>
      <w:marLeft w:val="0"/>
      <w:marRight w:val="0"/>
      <w:marTop w:val="0"/>
      <w:marBottom w:val="0"/>
      <w:divBdr>
        <w:top w:val="none" w:sz="0" w:space="0" w:color="auto"/>
        <w:left w:val="none" w:sz="0" w:space="0" w:color="auto"/>
        <w:bottom w:val="none" w:sz="0" w:space="0" w:color="auto"/>
        <w:right w:val="none" w:sz="0" w:space="0" w:color="auto"/>
      </w:divBdr>
    </w:div>
    <w:div w:id="880553087">
      <w:bodyDiv w:val="1"/>
      <w:marLeft w:val="0"/>
      <w:marRight w:val="0"/>
      <w:marTop w:val="0"/>
      <w:marBottom w:val="0"/>
      <w:divBdr>
        <w:top w:val="none" w:sz="0" w:space="0" w:color="auto"/>
        <w:left w:val="none" w:sz="0" w:space="0" w:color="auto"/>
        <w:bottom w:val="none" w:sz="0" w:space="0" w:color="auto"/>
        <w:right w:val="none" w:sz="0" w:space="0" w:color="auto"/>
      </w:divBdr>
    </w:div>
    <w:div w:id="891622919">
      <w:bodyDiv w:val="1"/>
      <w:marLeft w:val="0"/>
      <w:marRight w:val="0"/>
      <w:marTop w:val="0"/>
      <w:marBottom w:val="0"/>
      <w:divBdr>
        <w:top w:val="none" w:sz="0" w:space="0" w:color="auto"/>
        <w:left w:val="none" w:sz="0" w:space="0" w:color="auto"/>
        <w:bottom w:val="none" w:sz="0" w:space="0" w:color="auto"/>
        <w:right w:val="none" w:sz="0" w:space="0" w:color="auto"/>
      </w:divBdr>
    </w:div>
    <w:div w:id="928973224">
      <w:bodyDiv w:val="1"/>
      <w:marLeft w:val="0"/>
      <w:marRight w:val="0"/>
      <w:marTop w:val="0"/>
      <w:marBottom w:val="0"/>
      <w:divBdr>
        <w:top w:val="none" w:sz="0" w:space="0" w:color="auto"/>
        <w:left w:val="none" w:sz="0" w:space="0" w:color="auto"/>
        <w:bottom w:val="none" w:sz="0" w:space="0" w:color="auto"/>
        <w:right w:val="none" w:sz="0" w:space="0" w:color="auto"/>
      </w:divBdr>
    </w:div>
    <w:div w:id="930236839">
      <w:bodyDiv w:val="1"/>
      <w:marLeft w:val="0"/>
      <w:marRight w:val="0"/>
      <w:marTop w:val="0"/>
      <w:marBottom w:val="0"/>
      <w:divBdr>
        <w:top w:val="none" w:sz="0" w:space="0" w:color="auto"/>
        <w:left w:val="none" w:sz="0" w:space="0" w:color="auto"/>
        <w:bottom w:val="none" w:sz="0" w:space="0" w:color="auto"/>
        <w:right w:val="none" w:sz="0" w:space="0" w:color="auto"/>
      </w:divBdr>
    </w:div>
    <w:div w:id="941718867">
      <w:bodyDiv w:val="1"/>
      <w:marLeft w:val="0"/>
      <w:marRight w:val="0"/>
      <w:marTop w:val="0"/>
      <w:marBottom w:val="0"/>
      <w:divBdr>
        <w:top w:val="none" w:sz="0" w:space="0" w:color="auto"/>
        <w:left w:val="none" w:sz="0" w:space="0" w:color="auto"/>
        <w:bottom w:val="none" w:sz="0" w:space="0" w:color="auto"/>
        <w:right w:val="none" w:sz="0" w:space="0" w:color="auto"/>
      </w:divBdr>
    </w:div>
    <w:div w:id="943802849">
      <w:bodyDiv w:val="1"/>
      <w:marLeft w:val="0"/>
      <w:marRight w:val="0"/>
      <w:marTop w:val="0"/>
      <w:marBottom w:val="0"/>
      <w:divBdr>
        <w:top w:val="none" w:sz="0" w:space="0" w:color="auto"/>
        <w:left w:val="none" w:sz="0" w:space="0" w:color="auto"/>
        <w:bottom w:val="none" w:sz="0" w:space="0" w:color="auto"/>
        <w:right w:val="none" w:sz="0" w:space="0" w:color="auto"/>
      </w:divBdr>
    </w:div>
    <w:div w:id="943995918">
      <w:bodyDiv w:val="1"/>
      <w:marLeft w:val="0"/>
      <w:marRight w:val="0"/>
      <w:marTop w:val="0"/>
      <w:marBottom w:val="0"/>
      <w:divBdr>
        <w:top w:val="none" w:sz="0" w:space="0" w:color="auto"/>
        <w:left w:val="none" w:sz="0" w:space="0" w:color="auto"/>
        <w:bottom w:val="none" w:sz="0" w:space="0" w:color="auto"/>
        <w:right w:val="none" w:sz="0" w:space="0" w:color="auto"/>
      </w:divBdr>
    </w:div>
    <w:div w:id="959842756">
      <w:bodyDiv w:val="1"/>
      <w:marLeft w:val="0"/>
      <w:marRight w:val="0"/>
      <w:marTop w:val="0"/>
      <w:marBottom w:val="0"/>
      <w:divBdr>
        <w:top w:val="none" w:sz="0" w:space="0" w:color="auto"/>
        <w:left w:val="none" w:sz="0" w:space="0" w:color="auto"/>
        <w:bottom w:val="none" w:sz="0" w:space="0" w:color="auto"/>
        <w:right w:val="none" w:sz="0" w:space="0" w:color="auto"/>
      </w:divBdr>
    </w:div>
    <w:div w:id="978613850">
      <w:bodyDiv w:val="1"/>
      <w:marLeft w:val="0"/>
      <w:marRight w:val="0"/>
      <w:marTop w:val="0"/>
      <w:marBottom w:val="0"/>
      <w:divBdr>
        <w:top w:val="none" w:sz="0" w:space="0" w:color="auto"/>
        <w:left w:val="none" w:sz="0" w:space="0" w:color="auto"/>
        <w:bottom w:val="none" w:sz="0" w:space="0" w:color="auto"/>
        <w:right w:val="none" w:sz="0" w:space="0" w:color="auto"/>
      </w:divBdr>
    </w:div>
    <w:div w:id="1024212981">
      <w:bodyDiv w:val="1"/>
      <w:marLeft w:val="0"/>
      <w:marRight w:val="0"/>
      <w:marTop w:val="0"/>
      <w:marBottom w:val="0"/>
      <w:divBdr>
        <w:top w:val="none" w:sz="0" w:space="0" w:color="auto"/>
        <w:left w:val="none" w:sz="0" w:space="0" w:color="auto"/>
        <w:bottom w:val="none" w:sz="0" w:space="0" w:color="auto"/>
        <w:right w:val="none" w:sz="0" w:space="0" w:color="auto"/>
      </w:divBdr>
      <w:divsChild>
        <w:div w:id="949362181">
          <w:marLeft w:val="547"/>
          <w:marRight w:val="0"/>
          <w:marTop w:val="86"/>
          <w:marBottom w:val="0"/>
          <w:divBdr>
            <w:top w:val="none" w:sz="0" w:space="0" w:color="auto"/>
            <w:left w:val="none" w:sz="0" w:space="0" w:color="auto"/>
            <w:bottom w:val="none" w:sz="0" w:space="0" w:color="auto"/>
            <w:right w:val="none" w:sz="0" w:space="0" w:color="auto"/>
          </w:divBdr>
        </w:div>
        <w:div w:id="1012955253">
          <w:marLeft w:val="547"/>
          <w:marRight w:val="0"/>
          <w:marTop w:val="86"/>
          <w:marBottom w:val="0"/>
          <w:divBdr>
            <w:top w:val="none" w:sz="0" w:space="0" w:color="auto"/>
            <w:left w:val="none" w:sz="0" w:space="0" w:color="auto"/>
            <w:bottom w:val="none" w:sz="0" w:space="0" w:color="auto"/>
            <w:right w:val="none" w:sz="0" w:space="0" w:color="auto"/>
          </w:divBdr>
        </w:div>
      </w:divsChild>
    </w:div>
    <w:div w:id="1035732309">
      <w:bodyDiv w:val="1"/>
      <w:marLeft w:val="0"/>
      <w:marRight w:val="0"/>
      <w:marTop w:val="0"/>
      <w:marBottom w:val="0"/>
      <w:divBdr>
        <w:top w:val="none" w:sz="0" w:space="0" w:color="auto"/>
        <w:left w:val="none" w:sz="0" w:space="0" w:color="auto"/>
        <w:bottom w:val="none" w:sz="0" w:space="0" w:color="auto"/>
        <w:right w:val="none" w:sz="0" w:space="0" w:color="auto"/>
      </w:divBdr>
    </w:div>
    <w:div w:id="1062558274">
      <w:bodyDiv w:val="1"/>
      <w:marLeft w:val="0"/>
      <w:marRight w:val="0"/>
      <w:marTop w:val="0"/>
      <w:marBottom w:val="0"/>
      <w:divBdr>
        <w:top w:val="none" w:sz="0" w:space="0" w:color="auto"/>
        <w:left w:val="none" w:sz="0" w:space="0" w:color="auto"/>
        <w:bottom w:val="none" w:sz="0" w:space="0" w:color="auto"/>
        <w:right w:val="none" w:sz="0" w:space="0" w:color="auto"/>
      </w:divBdr>
      <w:divsChild>
        <w:div w:id="111559045">
          <w:marLeft w:val="547"/>
          <w:marRight w:val="0"/>
          <w:marTop w:val="144"/>
          <w:marBottom w:val="0"/>
          <w:divBdr>
            <w:top w:val="none" w:sz="0" w:space="0" w:color="auto"/>
            <w:left w:val="none" w:sz="0" w:space="0" w:color="auto"/>
            <w:bottom w:val="none" w:sz="0" w:space="0" w:color="auto"/>
            <w:right w:val="none" w:sz="0" w:space="0" w:color="auto"/>
          </w:divBdr>
        </w:div>
        <w:div w:id="467162407">
          <w:marLeft w:val="547"/>
          <w:marRight w:val="0"/>
          <w:marTop w:val="144"/>
          <w:marBottom w:val="0"/>
          <w:divBdr>
            <w:top w:val="none" w:sz="0" w:space="0" w:color="auto"/>
            <w:left w:val="none" w:sz="0" w:space="0" w:color="auto"/>
            <w:bottom w:val="none" w:sz="0" w:space="0" w:color="auto"/>
            <w:right w:val="none" w:sz="0" w:space="0" w:color="auto"/>
          </w:divBdr>
        </w:div>
        <w:div w:id="1252621690">
          <w:marLeft w:val="547"/>
          <w:marRight w:val="0"/>
          <w:marTop w:val="144"/>
          <w:marBottom w:val="0"/>
          <w:divBdr>
            <w:top w:val="none" w:sz="0" w:space="0" w:color="auto"/>
            <w:left w:val="none" w:sz="0" w:space="0" w:color="auto"/>
            <w:bottom w:val="none" w:sz="0" w:space="0" w:color="auto"/>
            <w:right w:val="none" w:sz="0" w:space="0" w:color="auto"/>
          </w:divBdr>
        </w:div>
        <w:div w:id="1746141857">
          <w:marLeft w:val="547"/>
          <w:marRight w:val="0"/>
          <w:marTop w:val="144"/>
          <w:marBottom w:val="0"/>
          <w:divBdr>
            <w:top w:val="none" w:sz="0" w:space="0" w:color="auto"/>
            <w:left w:val="none" w:sz="0" w:space="0" w:color="auto"/>
            <w:bottom w:val="none" w:sz="0" w:space="0" w:color="auto"/>
            <w:right w:val="none" w:sz="0" w:space="0" w:color="auto"/>
          </w:divBdr>
        </w:div>
        <w:div w:id="1360162108">
          <w:marLeft w:val="547"/>
          <w:marRight w:val="0"/>
          <w:marTop w:val="144"/>
          <w:marBottom w:val="0"/>
          <w:divBdr>
            <w:top w:val="none" w:sz="0" w:space="0" w:color="auto"/>
            <w:left w:val="none" w:sz="0" w:space="0" w:color="auto"/>
            <w:bottom w:val="none" w:sz="0" w:space="0" w:color="auto"/>
            <w:right w:val="none" w:sz="0" w:space="0" w:color="auto"/>
          </w:divBdr>
        </w:div>
      </w:divsChild>
    </w:div>
    <w:div w:id="1104761070">
      <w:bodyDiv w:val="1"/>
      <w:marLeft w:val="0"/>
      <w:marRight w:val="0"/>
      <w:marTop w:val="0"/>
      <w:marBottom w:val="0"/>
      <w:divBdr>
        <w:top w:val="none" w:sz="0" w:space="0" w:color="auto"/>
        <w:left w:val="none" w:sz="0" w:space="0" w:color="auto"/>
        <w:bottom w:val="none" w:sz="0" w:space="0" w:color="auto"/>
        <w:right w:val="none" w:sz="0" w:space="0" w:color="auto"/>
      </w:divBdr>
    </w:div>
    <w:div w:id="1110977524">
      <w:bodyDiv w:val="1"/>
      <w:marLeft w:val="0"/>
      <w:marRight w:val="0"/>
      <w:marTop w:val="0"/>
      <w:marBottom w:val="0"/>
      <w:divBdr>
        <w:top w:val="none" w:sz="0" w:space="0" w:color="auto"/>
        <w:left w:val="none" w:sz="0" w:space="0" w:color="auto"/>
        <w:bottom w:val="none" w:sz="0" w:space="0" w:color="auto"/>
        <w:right w:val="none" w:sz="0" w:space="0" w:color="auto"/>
      </w:divBdr>
    </w:div>
    <w:div w:id="1145733083">
      <w:bodyDiv w:val="1"/>
      <w:marLeft w:val="0"/>
      <w:marRight w:val="0"/>
      <w:marTop w:val="0"/>
      <w:marBottom w:val="0"/>
      <w:divBdr>
        <w:top w:val="none" w:sz="0" w:space="0" w:color="auto"/>
        <w:left w:val="none" w:sz="0" w:space="0" w:color="auto"/>
        <w:bottom w:val="none" w:sz="0" w:space="0" w:color="auto"/>
        <w:right w:val="none" w:sz="0" w:space="0" w:color="auto"/>
      </w:divBdr>
    </w:div>
    <w:div w:id="1184633025">
      <w:bodyDiv w:val="1"/>
      <w:marLeft w:val="0"/>
      <w:marRight w:val="0"/>
      <w:marTop w:val="0"/>
      <w:marBottom w:val="0"/>
      <w:divBdr>
        <w:top w:val="none" w:sz="0" w:space="0" w:color="auto"/>
        <w:left w:val="none" w:sz="0" w:space="0" w:color="auto"/>
        <w:bottom w:val="none" w:sz="0" w:space="0" w:color="auto"/>
        <w:right w:val="none" w:sz="0" w:space="0" w:color="auto"/>
      </w:divBdr>
    </w:div>
    <w:div w:id="1242835532">
      <w:bodyDiv w:val="1"/>
      <w:marLeft w:val="0"/>
      <w:marRight w:val="0"/>
      <w:marTop w:val="0"/>
      <w:marBottom w:val="0"/>
      <w:divBdr>
        <w:top w:val="none" w:sz="0" w:space="0" w:color="auto"/>
        <w:left w:val="none" w:sz="0" w:space="0" w:color="auto"/>
        <w:bottom w:val="none" w:sz="0" w:space="0" w:color="auto"/>
        <w:right w:val="none" w:sz="0" w:space="0" w:color="auto"/>
      </w:divBdr>
    </w:div>
    <w:div w:id="1244215409">
      <w:bodyDiv w:val="1"/>
      <w:marLeft w:val="0"/>
      <w:marRight w:val="0"/>
      <w:marTop w:val="0"/>
      <w:marBottom w:val="0"/>
      <w:divBdr>
        <w:top w:val="none" w:sz="0" w:space="0" w:color="auto"/>
        <w:left w:val="none" w:sz="0" w:space="0" w:color="auto"/>
        <w:bottom w:val="none" w:sz="0" w:space="0" w:color="auto"/>
        <w:right w:val="none" w:sz="0" w:space="0" w:color="auto"/>
      </w:divBdr>
    </w:div>
    <w:div w:id="1303316067">
      <w:bodyDiv w:val="1"/>
      <w:marLeft w:val="0"/>
      <w:marRight w:val="0"/>
      <w:marTop w:val="0"/>
      <w:marBottom w:val="0"/>
      <w:divBdr>
        <w:top w:val="none" w:sz="0" w:space="0" w:color="auto"/>
        <w:left w:val="none" w:sz="0" w:space="0" w:color="auto"/>
        <w:bottom w:val="none" w:sz="0" w:space="0" w:color="auto"/>
        <w:right w:val="none" w:sz="0" w:space="0" w:color="auto"/>
      </w:divBdr>
    </w:div>
    <w:div w:id="1326131165">
      <w:bodyDiv w:val="1"/>
      <w:marLeft w:val="0"/>
      <w:marRight w:val="0"/>
      <w:marTop w:val="0"/>
      <w:marBottom w:val="0"/>
      <w:divBdr>
        <w:top w:val="none" w:sz="0" w:space="0" w:color="auto"/>
        <w:left w:val="none" w:sz="0" w:space="0" w:color="auto"/>
        <w:bottom w:val="none" w:sz="0" w:space="0" w:color="auto"/>
        <w:right w:val="none" w:sz="0" w:space="0" w:color="auto"/>
      </w:divBdr>
    </w:div>
    <w:div w:id="1335768904">
      <w:bodyDiv w:val="1"/>
      <w:marLeft w:val="0"/>
      <w:marRight w:val="0"/>
      <w:marTop w:val="0"/>
      <w:marBottom w:val="0"/>
      <w:divBdr>
        <w:top w:val="none" w:sz="0" w:space="0" w:color="auto"/>
        <w:left w:val="none" w:sz="0" w:space="0" w:color="auto"/>
        <w:bottom w:val="none" w:sz="0" w:space="0" w:color="auto"/>
        <w:right w:val="none" w:sz="0" w:space="0" w:color="auto"/>
      </w:divBdr>
    </w:div>
    <w:div w:id="1340621804">
      <w:bodyDiv w:val="1"/>
      <w:marLeft w:val="0"/>
      <w:marRight w:val="0"/>
      <w:marTop w:val="0"/>
      <w:marBottom w:val="0"/>
      <w:divBdr>
        <w:top w:val="none" w:sz="0" w:space="0" w:color="auto"/>
        <w:left w:val="none" w:sz="0" w:space="0" w:color="auto"/>
        <w:bottom w:val="none" w:sz="0" w:space="0" w:color="auto"/>
        <w:right w:val="none" w:sz="0" w:space="0" w:color="auto"/>
      </w:divBdr>
    </w:div>
    <w:div w:id="1342850125">
      <w:bodyDiv w:val="1"/>
      <w:marLeft w:val="0"/>
      <w:marRight w:val="0"/>
      <w:marTop w:val="0"/>
      <w:marBottom w:val="0"/>
      <w:divBdr>
        <w:top w:val="none" w:sz="0" w:space="0" w:color="auto"/>
        <w:left w:val="none" w:sz="0" w:space="0" w:color="auto"/>
        <w:bottom w:val="none" w:sz="0" w:space="0" w:color="auto"/>
        <w:right w:val="none" w:sz="0" w:space="0" w:color="auto"/>
      </w:divBdr>
    </w:div>
    <w:div w:id="1352141587">
      <w:bodyDiv w:val="1"/>
      <w:marLeft w:val="0"/>
      <w:marRight w:val="0"/>
      <w:marTop w:val="0"/>
      <w:marBottom w:val="0"/>
      <w:divBdr>
        <w:top w:val="none" w:sz="0" w:space="0" w:color="auto"/>
        <w:left w:val="none" w:sz="0" w:space="0" w:color="auto"/>
        <w:bottom w:val="none" w:sz="0" w:space="0" w:color="auto"/>
        <w:right w:val="none" w:sz="0" w:space="0" w:color="auto"/>
      </w:divBdr>
    </w:div>
    <w:div w:id="1369064894">
      <w:bodyDiv w:val="1"/>
      <w:marLeft w:val="0"/>
      <w:marRight w:val="0"/>
      <w:marTop w:val="0"/>
      <w:marBottom w:val="0"/>
      <w:divBdr>
        <w:top w:val="none" w:sz="0" w:space="0" w:color="auto"/>
        <w:left w:val="none" w:sz="0" w:space="0" w:color="auto"/>
        <w:bottom w:val="none" w:sz="0" w:space="0" w:color="auto"/>
        <w:right w:val="none" w:sz="0" w:space="0" w:color="auto"/>
      </w:divBdr>
    </w:div>
    <w:div w:id="1376931337">
      <w:bodyDiv w:val="1"/>
      <w:marLeft w:val="0"/>
      <w:marRight w:val="0"/>
      <w:marTop w:val="0"/>
      <w:marBottom w:val="0"/>
      <w:divBdr>
        <w:top w:val="none" w:sz="0" w:space="0" w:color="auto"/>
        <w:left w:val="none" w:sz="0" w:space="0" w:color="auto"/>
        <w:bottom w:val="none" w:sz="0" w:space="0" w:color="auto"/>
        <w:right w:val="none" w:sz="0" w:space="0" w:color="auto"/>
      </w:divBdr>
    </w:div>
    <w:div w:id="1455638657">
      <w:bodyDiv w:val="1"/>
      <w:marLeft w:val="0"/>
      <w:marRight w:val="0"/>
      <w:marTop w:val="0"/>
      <w:marBottom w:val="0"/>
      <w:divBdr>
        <w:top w:val="none" w:sz="0" w:space="0" w:color="auto"/>
        <w:left w:val="none" w:sz="0" w:space="0" w:color="auto"/>
        <w:bottom w:val="none" w:sz="0" w:space="0" w:color="auto"/>
        <w:right w:val="none" w:sz="0" w:space="0" w:color="auto"/>
      </w:divBdr>
    </w:div>
    <w:div w:id="1476947549">
      <w:bodyDiv w:val="1"/>
      <w:marLeft w:val="0"/>
      <w:marRight w:val="0"/>
      <w:marTop w:val="0"/>
      <w:marBottom w:val="0"/>
      <w:divBdr>
        <w:top w:val="none" w:sz="0" w:space="0" w:color="auto"/>
        <w:left w:val="none" w:sz="0" w:space="0" w:color="auto"/>
        <w:bottom w:val="none" w:sz="0" w:space="0" w:color="auto"/>
        <w:right w:val="none" w:sz="0" w:space="0" w:color="auto"/>
      </w:divBdr>
    </w:div>
    <w:div w:id="1488208351">
      <w:bodyDiv w:val="1"/>
      <w:marLeft w:val="0"/>
      <w:marRight w:val="0"/>
      <w:marTop w:val="0"/>
      <w:marBottom w:val="0"/>
      <w:divBdr>
        <w:top w:val="none" w:sz="0" w:space="0" w:color="auto"/>
        <w:left w:val="none" w:sz="0" w:space="0" w:color="auto"/>
        <w:bottom w:val="none" w:sz="0" w:space="0" w:color="auto"/>
        <w:right w:val="none" w:sz="0" w:space="0" w:color="auto"/>
      </w:divBdr>
    </w:div>
    <w:div w:id="1498765367">
      <w:bodyDiv w:val="1"/>
      <w:marLeft w:val="0"/>
      <w:marRight w:val="0"/>
      <w:marTop w:val="0"/>
      <w:marBottom w:val="0"/>
      <w:divBdr>
        <w:top w:val="none" w:sz="0" w:space="0" w:color="auto"/>
        <w:left w:val="none" w:sz="0" w:space="0" w:color="auto"/>
        <w:bottom w:val="none" w:sz="0" w:space="0" w:color="auto"/>
        <w:right w:val="none" w:sz="0" w:space="0" w:color="auto"/>
      </w:divBdr>
    </w:div>
    <w:div w:id="1529023155">
      <w:bodyDiv w:val="1"/>
      <w:marLeft w:val="0"/>
      <w:marRight w:val="0"/>
      <w:marTop w:val="0"/>
      <w:marBottom w:val="0"/>
      <w:divBdr>
        <w:top w:val="none" w:sz="0" w:space="0" w:color="auto"/>
        <w:left w:val="none" w:sz="0" w:space="0" w:color="auto"/>
        <w:bottom w:val="none" w:sz="0" w:space="0" w:color="auto"/>
        <w:right w:val="none" w:sz="0" w:space="0" w:color="auto"/>
      </w:divBdr>
    </w:div>
    <w:div w:id="1532765806">
      <w:bodyDiv w:val="1"/>
      <w:marLeft w:val="0"/>
      <w:marRight w:val="0"/>
      <w:marTop w:val="0"/>
      <w:marBottom w:val="0"/>
      <w:divBdr>
        <w:top w:val="none" w:sz="0" w:space="0" w:color="auto"/>
        <w:left w:val="none" w:sz="0" w:space="0" w:color="auto"/>
        <w:bottom w:val="none" w:sz="0" w:space="0" w:color="auto"/>
        <w:right w:val="none" w:sz="0" w:space="0" w:color="auto"/>
      </w:divBdr>
      <w:divsChild>
        <w:div w:id="1084641389">
          <w:marLeft w:val="547"/>
          <w:marRight w:val="0"/>
          <w:marTop w:val="115"/>
          <w:marBottom w:val="0"/>
          <w:divBdr>
            <w:top w:val="none" w:sz="0" w:space="0" w:color="auto"/>
            <w:left w:val="none" w:sz="0" w:space="0" w:color="auto"/>
            <w:bottom w:val="none" w:sz="0" w:space="0" w:color="auto"/>
            <w:right w:val="none" w:sz="0" w:space="0" w:color="auto"/>
          </w:divBdr>
        </w:div>
        <w:div w:id="168571275">
          <w:marLeft w:val="547"/>
          <w:marRight w:val="0"/>
          <w:marTop w:val="115"/>
          <w:marBottom w:val="0"/>
          <w:divBdr>
            <w:top w:val="none" w:sz="0" w:space="0" w:color="auto"/>
            <w:left w:val="none" w:sz="0" w:space="0" w:color="auto"/>
            <w:bottom w:val="none" w:sz="0" w:space="0" w:color="auto"/>
            <w:right w:val="none" w:sz="0" w:space="0" w:color="auto"/>
          </w:divBdr>
        </w:div>
        <w:div w:id="1056009910">
          <w:marLeft w:val="547"/>
          <w:marRight w:val="0"/>
          <w:marTop w:val="115"/>
          <w:marBottom w:val="0"/>
          <w:divBdr>
            <w:top w:val="none" w:sz="0" w:space="0" w:color="auto"/>
            <w:left w:val="none" w:sz="0" w:space="0" w:color="auto"/>
            <w:bottom w:val="none" w:sz="0" w:space="0" w:color="auto"/>
            <w:right w:val="none" w:sz="0" w:space="0" w:color="auto"/>
          </w:divBdr>
        </w:div>
        <w:div w:id="1567452506">
          <w:marLeft w:val="547"/>
          <w:marRight w:val="0"/>
          <w:marTop w:val="115"/>
          <w:marBottom w:val="0"/>
          <w:divBdr>
            <w:top w:val="none" w:sz="0" w:space="0" w:color="auto"/>
            <w:left w:val="none" w:sz="0" w:space="0" w:color="auto"/>
            <w:bottom w:val="none" w:sz="0" w:space="0" w:color="auto"/>
            <w:right w:val="none" w:sz="0" w:space="0" w:color="auto"/>
          </w:divBdr>
        </w:div>
        <w:div w:id="1295599444">
          <w:marLeft w:val="547"/>
          <w:marRight w:val="0"/>
          <w:marTop w:val="115"/>
          <w:marBottom w:val="0"/>
          <w:divBdr>
            <w:top w:val="none" w:sz="0" w:space="0" w:color="auto"/>
            <w:left w:val="none" w:sz="0" w:space="0" w:color="auto"/>
            <w:bottom w:val="none" w:sz="0" w:space="0" w:color="auto"/>
            <w:right w:val="none" w:sz="0" w:space="0" w:color="auto"/>
          </w:divBdr>
        </w:div>
        <w:div w:id="2030175852">
          <w:marLeft w:val="547"/>
          <w:marRight w:val="0"/>
          <w:marTop w:val="115"/>
          <w:marBottom w:val="0"/>
          <w:divBdr>
            <w:top w:val="none" w:sz="0" w:space="0" w:color="auto"/>
            <w:left w:val="none" w:sz="0" w:space="0" w:color="auto"/>
            <w:bottom w:val="none" w:sz="0" w:space="0" w:color="auto"/>
            <w:right w:val="none" w:sz="0" w:space="0" w:color="auto"/>
          </w:divBdr>
        </w:div>
      </w:divsChild>
    </w:div>
    <w:div w:id="1534534984">
      <w:bodyDiv w:val="1"/>
      <w:marLeft w:val="0"/>
      <w:marRight w:val="0"/>
      <w:marTop w:val="0"/>
      <w:marBottom w:val="0"/>
      <w:divBdr>
        <w:top w:val="none" w:sz="0" w:space="0" w:color="auto"/>
        <w:left w:val="none" w:sz="0" w:space="0" w:color="auto"/>
        <w:bottom w:val="none" w:sz="0" w:space="0" w:color="auto"/>
        <w:right w:val="none" w:sz="0" w:space="0" w:color="auto"/>
      </w:divBdr>
    </w:div>
    <w:div w:id="1556891139">
      <w:bodyDiv w:val="1"/>
      <w:marLeft w:val="0"/>
      <w:marRight w:val="0"/>
      <w:marTop w:val="0"/>
      <w:marBottom w:val="0"/>
      <w:divBdr>
        <w:top w:val="none" w:sz="0" w:space="0" w:color="auto"/>
        <w:left w:val="none" w:sz="0" w:space="0" w:color="auto"/>
        <w:bottom w:val="none" w:sz="0" w:space="0" w:color="auto"/>
        <w:right w:val="none" w:sz="0" w:space="0" w:color="auto"/>
      </w:divBdr>
      <w:divsChild>
        <w:div w:id="941884172">
          <w:marLeft w:val="547"/>
          <w:marRight w:val="0"/>
          <w:marTop w:val="144"/>
          <w:marBottom w:val="0"/>
          <w:divBdr>
            <w:top w:val="none" w:sz="0" w:space="0" w:color="auto"/>
            <w:left w:val="none" w:sz="0" w:space="0" w:color="auto"/>
            <w:bottom w:val="none" w:sz="0" w:space="0" w:color="auto"/>
            <w:right w:val="none" w:sz="0" w:space="0" w:color="auto"/>
          </w:divBdr>
        </w:div>
        <w:div w:id="1685354578">
          <w:marLeft w:val="547"/>
          <w:marRight w:val="0"/>
          <w:marTop w:val="144"/>
          <w:marBottom w:val="0"/>
          <w:divBdr>
            <w:top w:val="none" w:sz="0" w:space="0" w:color="auto"/>
            <w:left w:val="none" w:sz="0" w:space="0" w:color="auto"/>
            <w:bottom w:val="none" w:sz="0" w:space="0" w:color="auto"/>
            <w:right w:val="none" w:sz="0" w:space="0" w:color="auto"/>
          </w:divBdr>
        </w:div>
        <w:div w:id="247010450">
          <w:marLeft w:val="547"/>
          <w:marRight w:val="0"/>
          <w:marTop w:val="144"/>
          <w:marBottom w:val="0"/>
          <w:divBdr>
            <w:top w:val="none" w:sz="0" w:space="0" w:color="auto"/>
            <w:left w:val="none" w:sz="0" w:space="0" w:color="auto"/>
            <w:bottom w:val="none" w:sz="0" w:space="0" w:color="auto"/>
            <w:right w:val="none" w:sz="0" w:space="0" w:color="auto"/>
          </w:divBdr>
        </w:div>
        <w:div w:id="980577797">
          <w:marLeft w:val="547"/>
          <w:marRight w:val="0"/>
          <w:marTop w:val="144"/>
          <w:marBottom w:val="0"/>
          <w:divBdr>
            <w:top w:val="none" w:sz="0" w:space="0" w:color="auto"/>
            <w:left w:val="none" w:sz="0" w:space="0" w:color="auto"/>
            <w:bottom w:val="none" w:sz="0" w:space="0" w:color="auto"/>
            <w:right w:val="none" w:sz="0" w:space="0" w:color="auto"/>
          </w:divBdr>
        </w:div>
        <w:div w:id="1737321008">
          <w:marLeft w:val="547"/>
          <w:marRight w:val="0"/>
          <w:marTop w:val="144"/>
          <w:marBottom w:val="0"/>
          <w:divBdr>
            <w:top w:val="none" w:sz="0" w:space="0" w:color="auto"/>
            <w:left w:val="none" w:sz="0" w:space="0" w:color="auto"/>
            <w:bottom w:val="none" w:sz="0" w:space="0" w:color="auto"/>
            <w:right w:val="none" w:sz="0" w:space="0" w:color="auto"/>
          </w:divBdr>
        </w:div>
      </w:divsChild>
    </w:div>
    <w:div w:id="1583098041">
      <w:bodyDiv w:val="1"/>
      <w:marLeft w:val="0"/>
      <w:marRight w:val="0"/>
      <w:marTop w:val="0"/>
      <w:marBottom w:val="0"/>
      <w:divBdr>
        <w:top w:val="none" w:sz="0" w:space="0" w:color="auto"/>
        <w:left w:val="none" w:sz="0" w:space="0" w:color="auto"/>
        <w:bottom w:val="none" w:sz="0" w:space="0" w:color="auto"/>
        <w:right w:val="none" w:sz="0" w:space="0" w:color="auto"/>
      </w:divBdr>
    </w:div>
    <w:div w:id="1663005940">
      <w:bodyDiv w:val="1"/>
      <w:marLeft w:val="0"/>
      <w:marRight w:val="0"/>
      <w:marTop w:val="0"/>
      <w:marBottom w:val="0"/>
      <w:divBdr>
        <w:top w:val="none" w:sz="0" w:space="0" w:color="auto"/>
        <w:left w:val="none" w:sz="0" w:space="0" w:color="auto"/>
        <w:bottom w:val="none" w:sz="0" w:space="0" w:color="auto"/>
        <w:right w:val="none" w:sz="0" w:space="0" w:color="auto"/>
      </w:divBdr>
    </w:div>
    <w:div w:id="1696924895">
      <w:bodyDiv w:val="1"/>
      <w:marLeft w:val="0"/>
      <w:marRight w:val="0"/>
      <w:marTop w:val="0"/>
      <w:marBottom w:val="0"/>
      <w:divBdr>
        <w:top w:val="none" w:sz="0" w:space="0" w:color="auto"/>
        <w:left w:val="none" w:sz="0" w:space="0" w:color="auto"/>
        <w:bottom w:val="none" w:sz="0" w:space="0" w:color="auto"/>
        <w:right w:val="none" w:sz="0" w:space="0" w:color="auto"/>
      </w:divBdr>
    </w:div>
    <w:div w:id="1717199900">
      <w:bodyDiv w:val="1"/>
      <w:marLeft w:val="0"/>
      <w:marRight w:val="0"/>
      <w:marTop w:val="0"/>
      <w:marBottom w:val="0"/>
      <w:divBdr>
        <w:top w:val="none" w:sz="0" w:space="0" w:color="auto"/>
        <w:left w:val="none" w:sz="0" w:space="0" w:color="auto"/>
        <w:bottom w:val="none" w:sz="0" w:space="0" w:color="auto"/>
        <w:right w:val="none" w:sz="0" w:space="0" w:color="auto"/>
      </w:divBdr>
    </w:div>
    <w:div w:id="1780560351">
      <w:bodyDiv w:val="1"/>
      <w:marLeft w:val="0"/>
      <w:marRight w:val="0"/>
      <w:marTop w:val="0"/>
      <w:marBottom w:val="0"/>
      <w:divBdr>
        <w:top w:val="none" w:sz="0" w:space="0" w:color="auto"/>
        <w:left w:val="none" w:sz="0" w:space="0" w:color="auto"/>
        <w:bottom w:val="none" w:sz="0" w:space="0" w:color="auto"/>
        <w:right w:val="none" w:sz="0" w:space="0" w:color="auto"/>
      </w:divBdr>
    </w:div>
    <w:div w:id="1805806163">
      <w:bodyDiv w:val="1"/>
      <w:marLeft w:val="0"/>
      <w:marRight w:val="0"/>
      <w:marTop w:val="0"/>
      <w:marBottom w:val="0"/>
      <w:divBdr>
        <w:top w:val="none" w:sz="0" w:space="0" w:color="auto"/>
        <w:left w:val="none" w:sz="0" w:space="0" w:color="auto"/>
        <w:bottom w:val="none" w:sz="0" w:space="0" w:color="auto"/>
        <w:right w:val="none" w:sz="0" w:space="0" w:color="auto"/>
      </w:divBdr>
    </w:div>
    <w:div w:id="1811239511">
      <w:bodyDiv w:val="1"/>
      <w:marLeft w:val="0"/>
      <w:marRight w:val="0"/>
      <w:marTop w:val="0"/>
      <w:marBottom w:val="0"/>
      <w:divBdr>
        <w:top w:val="none" w:sz="0" w:space="0" w:color="auto"/>
        <w:left w:val="none" w:sz="0" w:space="0" w:color="auto"/>
        <w:bottom w:val="none" w:sz="0" w:space="0" w:color="auto"/>
        <w:right w:val="none" w:sz="0" w:space="0" w:color="auto"/>
      </w:divBdr>
    </w:div>
    <w:div w:id="1904296205">
      <w:bodyDiv w:val="1"/>
      <w:marLeft w:val="0"/>
      <w:marRight w:val="0"/>
      <w:marTop w:val="0"/>
      <w:marBottom w:val="0"/>
      <w:divBdr>
        <w:top w:val="none" w:sz="0" w:space="0" w:color="auto"/>
        <w:left w:val="none" w:sz="0" w:space="0" w:color="auto"/>
        <w:bottom w:val="none" w:sz="0" w:space="0" w:color="auto"/>
        <w:right w:val="none" w:sz="0" w:space="0" w:color="auto"/>
      </w:divBdr>
    </w:div>
    <w:div w:id="1906524146">
      <w:bodyDiv w:val="1"/>
      <w:marLeft w:val="0"/>
      <w:marRight w:val="0"/>
      <w:marTop w:val="0"/>
      <w:marBottom w:val="0"/>
      <w:divBdr>
        <w:top w:val="none" w:sz="0" w:space="0" w:color="auto"/>
        <w:left w:val="none" w:sz="0" w:space="0" w:color="auto"/>
        <w:bottom w:val="none" w:sz="0" w:space="0" w:color="auto"/>
        <w:right w:val="none" w:sz="0" w:space="0" w:color="auto"/>
      </w:divBdr>
    </w:div>
    <w:div w:id="1924996921">
      <w:bodyDiv w:val="1"/>
      <w:marLeft w:val="0"/>
      <w:marRight w:val="0"/>
      <w:marTop w:val="0"/>
      <w:marBottom w:val="0"/>
      <w:divBdr>
        <w:top w:val="none" w:sz="0" w:space="0" w:color="auto"/>
        <w:left w:val="none" w:sz="0" w:space="0" w:color="auto"/>
        <w:bottom w:val="none" w:sz="0" w:space="0" w:color="auto"/>
        <w:right w:val="none" w:sz="0" w:space="0" w:color="auto"/>
      </w:divBdr>
    </w:div>
    <w:div w:id="1953128707">
      <w:bodyDiv w:val="1"/>
      <w:marLeft w:val="0"/>
      <w:marRight w:val="0"/>
      <w:marTop w:val="0"/>
      <w:marBottom w:val="0"/>
      <w:divBdr>
        <w:top w:val="none" w:sz="0" w:space="0" w:color="auto"/>
        <w:left w:val="none" w:sz="0" w:space="0" w:color="auto"/>
        <w:bottom w:val="none" w:sz="0" w:space="0" w:color="auto"/>
        <w:right w:val="none" w:sz="0" w:space="0" w:color="auto"/>
      </w:divBdr>
    </w:div>
    <w:div w:id="2078088105">
      <w:bodyDiv w:val="1"/>
      <w:marLeft w:val="0"/>
      <w:marRight w:val="0"/>
      <w:marTop w:val="0"/>
      <w:marBottom w:val="0"/>
      <w:divBdr>
        <w:top w:val="none" w:sz="0" w:space="0" w:color="auto"/>
        <w:left w:val="none" w:sz="0" w:space="0" w:color="auto"/>
        <w:bottom w:val="none" w:sz="0" w:space="0" w:color="auto"/>
        <w:right w:val="none" w:sz="0" w:space="0" w:color="auto"/>
      </w:divBdr>
    </w:div>
    <w:div w:id="2098137576">
      <w:bodyDiv w:val="1"/>
      <w:marLeft w:val="0"/>
      <w:marRight w:val="0"/>
      <w:marTop w:val="0"/>
      <w:marBottom w:val="0"/>
      <w:divBdr>
        <w:top w:val="none" w:sz="0" w:space="0" w:color="auto"/>
        <w:left w:val="none" w:sz="0" w:space="0" w:color="auto"/>
        <w:bottom w:val="none" w:sz="0" w:space="0" w:color="auto"/>
        <w:right w:val="none" w:sz="0" w:space="0" w:color="auto"/>
      </w:divBdr>
    </w:div>
    <w:div w:id="2125692617">
      <w:bodyDiv w:val="1"/>
      <w:marLeft w:val="0"/>
      <w:marRight w:val="0"/>
      <w:marTop w:val="0"/>
      <w:marBottom w:val="0"/>
      <w:divBdr>
        <w:top w:val="none" w:sz="0" w:space="0" w:color="auto"/>
        <w:left w:val="none" w:sz="0" w:space="0" w:color="auto"/>
        <w:bottom w:val="none" w:sz="0" w:space="0" w:color="auto"/>
        <w:right w:val="none" w:sz="0" w:space="0" w:color="auto"/>
      </w:divBdr>
    </w:div>
    <w:div w:id="2139882512">
      <w:bodyDiv w:val="1"/>
      <w:marLeft w:val="0"/>
      <w:marRight w:val="0"/>
      <w:marTop w:val="0"/>
      <w:marBottom w:val="0"/>
      <w:divBdr>
        <w:top w:val="none" w:sz="0" w:space="0" w:color="auto"/>
        <w:left w:val="none" w:sz="0" w:space="0" w:color="auto"/>
        <w:bottom w:val="none" w:sz="0" w:space="0" w:color="auto"/>
        <w:right w:val="none" w:sz="0" w:space="0" w:color="auto"/>
      </w:divBdr>
    </w:div>
    <w:div w:id="21449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etavas.lt/go.php/lit/Antikorupcijos-komisija" TargetMode="External"/><Relationship Id="rId18" Type="http://schemas.openxmlformats.org/officeDocument/2006/relationships/chart" Target="charts/chart5.xml"/><Relationship Id="rId26" Type="http://schemas.openxmlformats.org/officeDocument/2006/relationships/chart" Target="charts/chart13.xml"/><Relationship Id="rId21" Type="http://schemas.openxmlformats.org/officeDocument/2006/relationships/chart" Target="charts/chart8.xml"/><Relationship Id="rId34" Type="http://schemas.openxmlformats.org/officeDocument/2006/relationships/chart" Target="charts/chart2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hyperlink" Target="http://www.rietavas.lt"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11.xml"/><Relationship Id="rId32" Type="http://schemas.openxmlformats.org/officeDocument/2006/relationships/chart" Target="charts/chart1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chart" Target="charts/chart21.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https://rietavosavivaldybe-my.sharepoint.com/personal/vanda_galdikiene_rietavosavivaldybe_onmicrosoft_com/Documents/Desktop/mero%20ataskaitos/diagramos%202023.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ietavosavivaldybe-my.sharepoint.com/personal/vanda_galdikiene_rietavosavivaldybe_onmicrosoft_com/Documents/Desktop/mero%20ataskaitos/diagramos%202023.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ietavosavivaldybe-my.sharepoint.com/personal/vanda_galdikiene_rietavosavivaldybe_onmicrosoft_com/Documents/Desktop/mero%20ataskaitos/diagramos%202023.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1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1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2" Type="http://schemas.openxmlformats.org/officeDocument/2006/relationships/oleObject" Target="https://rietavosavivaldybe-my.sharepoint.com/personal/rita_sinkune_rietavosavivaldybe_onmicrosoft_com/Documents/Desktop/Mero%20ataskaitos%20u&#382;%202020-2022%20m/Diagramos%202023%20m.%20mero%20ataskaitai.xls" TargetMode="External"/><Relationship Id="rId1" Type="http://schemas.openxmlformats.org/officeDocument/2006/relationships/image" Target="../media/image2.jpeg"/></Relationships>
</file>

<file path=word/charts/_rels/chart21.xml.rels><?xml version="1.0" encoding="UTF-8" standalone="yes"?>
<Relationships xmlns="http://schemas.openxmlformats.org/package/2006/relationships"><Relationship Id="rId2" Type="http://schemas.openxmlformats.org/officeDocument/2006/relationships/oleObject" Target="https://rietavosavivaldybe-my.sharepoint.com/personal/rita_sinkune_rietavosavivaldybe_onmicrosoft_com/Documents/Desktop/Mero%20ataskaitos%20u&#382;%202020-2022%20m/Diagramos%202023%20m.%20mero%20ataskaitai.xls" TargetMode="External"/><Relationship Id="rId1" Type="http://schemas.openxmlformats.org/officeDocument/2006/relationships/image" Target="../media/image2.jpeg"/></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https://rietavosavivaldybe-my.sharepoint.com/personal/rita_sinkune_rietavosavivaldybe_onmicrosoft_com/Documents/Desktop/Mero%20ataskaitos%20u&#382;%202020-2022%20m/Diagramos%202023%20m.%20mero%20ataskaitai.xls"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rietavosavivaldybe-my.sharepoint.com/personal/vanda_galdikiene_rietavosavivaldybe_onmicrosoft_com/Documents/Desktop/mero%20ataskaitos/diagramos%202023.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1" Type="http://schemas.openxmlformats.org/officeDocument/2006/relationships/oleObject" Target="https://rietavosavivaldybe-my.sharepoint.com/personal/vanda_galdikiene_rietavosavivaldybe_onmicrosoft_com/Documents/Desktop/mero%20ataskaitos/diagramos%202023.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https://rietavosavivaldybe-my.sharepoint.com/personal/vanda_galdikiene_rietavosavivaldybe_onmicrosoft_com/Documents/Desktop/mero%20ataskaitos/diagramos%202023.xlsx" TargetMode="External"/><Relationship Id="rId2" Type="http://schemas.microsoft.com/office/2011/relationships/chartColorStyle" Target="colors4.xml"/><Relationship Id="rId1" Type="http://schemas.microsoft.com/office/2011/relationships/chartStyle" Target="style4.xml"/></Relationships>
</file>

<file path=word/charts/_rels/chart8.xml.rels><?xml version="1.0" encoding="UTF-8" standalone="yes"?>
<Relationships xmlns="http://schemas.openxmlformats.org/package/2006/relationships"><Relationship Id="rId3" Type="http://schemas.openxmlformats.org/officeDocument/2006/relationships/oleObject" Target="https://rietavosavivaldybe-my.sharepoint.com/personal/vanda_galdikiene_rietavosavivaldybe_onmicrosoft_com/Documents/Desktop/mero%20ataskaitos/diagramos%202023.xlsx" TargetMode="External"/><Relationship Id="rId2" Type="http://schemas.microsoft.com/office/2011/relationships/chartColorStyle" Target="colors5.xml"/><Relationship Id="rId1" Type="http://schemas.microsoft.com/office/2011/relationships/chartStyle" Target="style5.xml"/></Relationships>
</file>

<file path=word/charts/_rels/chart9.xml.rels><?xml version="1.0" encoding="UTF-8" standalone="yes"?>
<Relationships xmlns="http://schemas.openxmlformats.org/package/2006/relationships"><Relationship Id="rId3" Type="http://schemas.openxmlformats.org/officeDocument/2006/relationships/oleObject" Target="https://rietavosavivaldybe-my.sharepoint.com/personal/vanda_galdikiene_rietavosavivaldybe_onmicrosoft_com/Documents/Desktop/mero%20ataskaitos/diagramos%20202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lt-LT" sz="1400" b="1" i="0" baseline="0">
                <a:solidFill>
                  <a:sysClr val="windowText" lastClr="000000"/>
                </a:solidFill>
                <a:effectLst/>
                <a:latin typeface="Times New Roman" panose="02020603050405020304" pitchFamily="18" charset="0"/>
                <a:cs typeface="Times New Roman" panose="02020603050405020304" pitchFamily="18" charset="0"/>
              </a:rPr>
              <a:t>RIETAVO SAVIVALDYBĖS 2021─2023 M. BIUDŽETO PAJAMŲ ĮVYKDYMAS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Metų pradžios pajamos</c:v>
                </c:pt>
              </c:strCache>
            </c:strRef>
          </c:tx>
          <c:spPr>
            <a:solidFill>
              <a:schemeClr val="accent3">
                <a:lumMod val="75000"/>
              </a:schemeClr>
            </a:solidFill>
            <a:ln>
              <a:noFill/>
            </a:ln>
            <a:effectLst/>
          </c:spPr>
          <c:invertIfNegative val="0"/>
          <c:cat>
            <c:strRef>
              <c:f>Lapas1!$A$2:$A$4</c:f>
              <c:strCache>
                <c:ptCount val="3"/>
                <c:pt idx="0">
                  <c:v>2021 m.</c:v>
                </c:pt>
                <c:pt idx="1">
                  <c:v>2022 m. </c:v>
                </c:pt>
                <c:pt idx="2">
                  <c:v>2023 m. </c:v>
                </c:pt>
              </c:strCache>
            </c:strRef>
          </c:cat>
          <c:val>
            <c:numRef>
              <c:f>Lapas1!$B$2:$B$4</c:f>
              <c:numCache>
                <c:formatCode>General</c:formatCode>
                <c:ptCount val="3"/>
                <c:pt idx="0">
                  <c:v>10508.712</c:v>
                </c:pt>
                <c:pt idx="1">
                  <c:v>12444.843999999999</c:v>
                </c:pt>
                <c:pt idx="2">
                  <c:v>14063.699000000001</c:v>
                </c:pt>
              </c:numCache>
            </c:numRef>
          </c:val>
          <c:extLst>
            <c:ext xmlns:c16="http://schemas.microsoft.com/office/drawing/2014/chart" uri="{C3380CC4-5D6E-409C-BE32-E72D297353CC}">
              <c16:uniqueId val="{00000000-285D-4F85-89DF-F7325EBE05F1}"/>
            </c:ext>
          </c:extLst>
        </c:ser>
        <c:ser>
          <c:idx val="1"/>
          <c:order val="1"/>
          <c:tx>
            <c:strRef>
              <c:f>Lapas1!$C$1</c:f>
              <c:strCache>
                <c:ptCount val="1"/>
                <c:pt idx="0">
                  <c:v>Patikslintas planas metų pabaigoje</c:v>
                </c:pt>
              </c:strCache>
            </c:strRef>
          </c:tx>
          <c:spPr>
            <a:solidFill>
              <a:schemeClr val="accent6">
                <a:lumMod val="75000"/>
              </a:schemeClr>
            </a:solidFill>
            <a:ln>
              <a:noFill/>
            </a:ln>
            <a:effectLst/>
          </c:spPr>
          <c:invertIfNegative val="0"/>
          <c:cat>
            <c:strRef>
              <c:f>Lapas1!$A$2:$A$4</c:f>
              <c:strCache>
                <c:ptCount val="3"/>
                <c:pt idx="0">
                  <c:v>2021 m.</c:v>
                </c:pt>
                <c:pt idx="1">
                  <c:v>2022 m. </c:v>
                </c:pt>
                <c:pt idx="2">
                  <c:v>2023 m. </c:v>
                </c:pt>
              </c:strCache>
            </c:strRef>
          </c:cat>
          <c:val>
            <c:numRef>
              <c:f>Lapas1!$C$2:$C$4</c:f>
              <c:numCache>
                <c:formatCode>General</c:formatCode>
                <c:ptCount val="3"/>
                <c:pt idx="0">
                  <c:v>12238.383</c:v>
                </c:pt>
                <c:pt idx="1">
                  <c:v>14595.441999999999</c:v>
                </c:pt>
                <c:pt idx="2">
                  <c:v>15552.411</c:v>
                </c:pt>
              </c:numCache>
            </c:numRef>
          </c:val>
          <c:extLst>
            <c:ext xmlns:c16="http://schemas.microsoft.com/office/drawing/2014/chart" uri="{C3380CC4-5D6E-409C-BE32-E72D297353CC}">
              <c16:uniqueId val="{00000001-285D-4F85-89DF-F7325EBE05F1}"/>
            </c:ext>
          </c:extLst>
        </c:ser>
        <c:ser>
          <c:idx val="2"/>
          <c:order val="2"/>
          <c:tx>
            <c:strRef>
              <c:f>Lapas1!$D$1</c:f>
              <c:strCache>
                <c:ptCount val="1"/>
                <c:pt idx="0">
                  <c:v>Plano įvykdymas</c:v>
                </c:pt>
              </c:strCache>
            </c:strRef>
          </c:tx>
          <c:spPr>
            <a:solidFill>
              <a:srgbClr val="FFCC00"/>
            </a:solidFill>
            <a:ln>
              <a:noFill/>
            </a:ln>
            <a:effectLst/>
          </c:spPr>
          <c:invertIfNegative val="0"/>
          <c:cat>
            <c:strRef>
              <c:f>Lapas1!$A$2:$A$4</c:f>
              <c:strCache>
                <c:ptCount val="3"/>
                <c:pt idx="0">
                  <c:v>2021 m.</c:v>
                </c:pt>
                <c:pt idx="1">
                  <c:v>2022 m. </c:v>
                </c:pt>
                <c:pt idx="2">
                  <c:v>2023 m. </c:v>
                </c:pt>
              </c:strCache>
            </c:strRef>
          </c:cat>
          <c:val>
            <c:numRef>
              <c:f>Lapas1!$D$2:$D$4</c:f>
              <c:numCache>
                <c:formatCode>General</c:formatCode>
                <c:ptCount val="3"/>
                <c:pt idx="0">
                  <c:v>12075.9</c:v>
                </c:pt>
                <c:pt idx="1">
                  <c:v>14483.17</c:v>
                </c:pt>
                <c:pt idx="2">
                  <c:v>16039.9</c:v>
                </c:pt>
              </c:numCache>
            </c:numRef>
          </c:val>
          <c:extLst>
            <c:ext xmlns:c16="http://schemas.microsoft.com/office/drawing/2014/chart" uri="{C3380CC4-5D6E-409C-BE32-E72D297353CC}">
              <c16:uniqueId val="{00000002-285D-4F85-89DF-F7325EBE05F1}"/>
            </c:ext>
          </c:extLst>
        </c:ser>
        <c:dLbls>
          <c:showLegendKey val="0"/>
          <c:showVal val="0"/>
          <c:showCatName val="0"/>
          <c:showSerName val="0"/>
          <c:showPercent val="0"/>
          <c:showBubbleSize val="0"/>
        </c:dLbls>
        <c:gapWidth val="219"/>
        <c:overlap val="-27"/>
        <c:axId val="690595320"/>
        <c:axId val="690592040"/>
      </c:barChart>
      <c:catAx>
        <c:axId val="690595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690592040"/>
        <c:crosses val="autoZero"/>
        <c:auto val="1"/>
        <c:lblAlgn val="ctr"/>
        <c:lblOffset val="100"/>
        <c:noMultiLvlLbl val="0"/>
      </c:catAx>
      <c:valAx>
        <c:axId val="690592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690595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lt-LT"/>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i="0"/>
            </a:pPr>
            <a:r>
              <a:rPr lang="lt-LT" sz="1200" i="0"/>
              <a:t>Asmenų ir šeimų, turinčių teisę į Savivaldybės socialinį būstą, skaičius </a:t>
            </a:r>
          </a:p>
          <a:p>
            <a:pPr>
              <a:defRPr sz="1200" i="0"/>
            </a:pPr>
            <a:r>
              <a:rPr lang="lt-LT" sz="1200" i="0"/>
              <a:t>20</a:t>
            </a:r>
            <a:r>
              <a:rPr lang="en-GB" sz="1200" i="0"/>
              <a:t>2</a:t>
            </a:r>
            <a:r>
              <a:rPr lang="lt-LT" sz="1200" i="0"/>
              <a:t>3 m. gruodžio  31 d.</a:t>
            </a:r>
          </a:p>
        </c:rich>
      </c:tx>
      <c:overlay val="0"/>
      <c:spPr>
        <a:solidFill>
          <a:schemeClr val="accent3">
            <a:lumMod val="20000"/>
            <a:lumOff val="80000"/>
          </a:schemeClr>
        </a:solidFill>
      </c:spPr>
    </c:title>
    <c:autoTitleDeleted val="0"/>
    <c:view3D>
      <c:rotX val="75"/>
      <c:rotY val="0"/>
      <c:rAngAx val="0"/>
      <c:perspective val="0"/>
    </c:view3D>
    <c:floor>
      <c:thickness val="0"/>
    </c:floor>
    <c:sideWall>
      <c:thickness val="0"/>
    </c:sideWall>
    <c:backWall>
      <c:thickness val="0"/>
    </c:backWall>
    <c:plotArea>
      <c:layout>
        <c:manualLayout>
          <c:layoutTarget val="inner"/>
          <c:xMode val="edge"/>
          <c:yMode val="edge"/>
          <c:x val="0.31885968847911106"/>
          <c:y val="0.24596728902336989"/>
          <c:w val="0.37415146824595641"/>
          <c:h val="0.61801018990273271"/>
        </c:manualLayout>
      </c:layout>
      <c:pie3DChart>
        <c:varyColors val="0"/>
        <c:ser>
          <c:idx val="0"/>
          <c:order val="0"/>
          <c:spPr>
            <a:solidFill>
              <a:srgbClr val="FFC000"/>
            </a:solidFill>
          </c:spPr>
          <c:explosion val="12"/>
          <c:dPt>
            <c:idx val="0"/>
            <c:bubble3D val="0"/>
            <c:extLst>
              <c:ext xmlns:c16="http://schemas.microsoft.com/office/drawing/2014/chart" uri="{C3380CC4-5D6E-409C-BE32-E72D297353CC}">
                <c16:uniqueId val="{00000000-9F9B-4F54-A485-475C94150EBA}"/>
              </c:ext>
            </c:extLst>
          </c:dPt>
          <c:dPt>
            <c:idx val="1"/>
            <c:bubble3D val="0"/>
            <c:extLst>
              <c:ext xmlns:c16="http://schemas.microsoft.com/office/drawing/2014/chart" uri="{C3380CC4-5D6E-409C-BE32-E72D297353CC}">
                <c16:uniqueId val="{00000001-9F9B-4F54-A485-475C94150EBA}"/>
              </c:ext>
            </c:extLst>
          </c:dPt>
          <c:dPt>
            <c:idx val="2"/>
            <c:bubble3D val="0"/>
            <c:extLst>
              <c:ext xmlns:c16="http://schemas.microsoft.com/office/drawing/2014/chart" uri="{C3380CC4-5D6E-409C-BE32-E72D297353CC}">
                <c16:uniqueId val="{00000002-9F9B-4F54-A485-475C94150EBA}"/>
              </c:ext>
            </c:extLst>
          </c:dPt>
          <c:dPt>
            <c:idx val="3"/>
            <c:bubble3D val="0"/>
            <c:extLst>
              <c:ext xmlns:c16="http://schemas.microsoft.com/office/drawing/2014/chart" uri="{C3380CC4-5D6E-409C-BE32-E72D297353CC}">
                <c16:uniqueId val="{00000003-9F9B-4F54-A485-475C94150EBA}"/>
              </c:ext>
            </c:extLst>
          </c:dPt>
          <c:dPt>
            <c:idx val="4"/>
            <c:bubble3D val="0"/>
            <c:extLst>
              <c:ext xmlns:c16="http://schemas.microsoft.com/office/drawing/2014/chart" uri="{C3380CC4-5D6E-409C-BE32-E72D297353CC}">
                <c16:uniqueId val="{00000004-9F9B-4F54-A485-475C94150EBA}"/>
              </c:ext>
            </c:extLst>
          </c:dPt>
          <c:dPt>
            <c:idx val="5"/>
            <c:bubble3D val="0"/>
            <c:extLst>
              <c:ext xmlns:c16="http://schemas.microsoft.com/office/drawing/2014/chart" uri="{C3380CC4-5D6E-409C-BE32-E72D297353CC}">
                <c16:uniqueId val="{00000005-9F9B-4F54-A485-475C94150EBA}"/>
              </c:ext>
            </c:extLst>
          </c:dPt>
          <c:dLbls>
            <c:dLbl>
              <c:idx val="0"/>
              <c:layout>
                <c:manualLayout>
                  <c:x val="1.3611279359310856E-2"/>
                  <c:y val="6.4004322989038132E-2"/>
                </c:manualLayout>
              </c:layout>
              <c:tx>
                <c:rich>
                  <a:bodyPr/>
                  <a:lstStyle/>
                  <a:p>
                    <a:fld id="{A5AB63BE-255E-46BC-8BDB-92D3A39AC6D2}" type="CATEGORYNAME">
                      <a:rPr lang="lt-LT"/>
                      <a:pPr/>
                      <a:t>[KATEGORIJOS PAVADINIMAS]</a:t>
                    </a:fld>
                    <a:r>
                      <a:rPr lang="lt-LT" baseline="0"/>
                      <a:t>
24 %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F9B-4F54-A485-475C94150EBA}"/>
                </c:ext>
              </c:extLst>
            </c:dLbl>
            <c:dLbl>
              <c:idx val="1"/>
              <c:layout>
                <c:manualLayout>
                  <c:x val="3.4241485346876106E-2"/>
                  <c:y val="-3.0264628066070054E-2"/>
                </c:manualLayout>
              </c:layout>
              <c:tx>
                <c:rich>
                  <a:bodyPr/>
                  <a:lstStyle/>
                  <a:p>
                    <a:fld id="{D3C966D7-9355-4969-9C73-A5CBFAD72AF2}" type="CATEGORYNAME">
                      <a:rPr lang="lt-LT"/>
                      <a:pPr/>
                      <a:t>[KATEGORIJOS PAVADINIMAS]</a:t>
                    </a:fld>
                    <a:r>
                      <a:rPr lang="lt-LT" baseline="0"/>
                      <a:t>
12 %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9B-4F54-A485-475C94150EBA}"/>
                </c:ext>
              </c:extLst>
            </c:dLbl>
            <c:dLbl>
              <c:idx val="2"/>
              <c:tx>
                <c:rich>
                  <a:bodyPr/>
                  <a:lstStyle/>
                  <a:p>
                    <a:fld id="{10432DDC-9DC7-4AE4-920A-0D1D967EEC6A}" type="CATEGORYNAME">
                      <a:rPr lang="lt-LT"/>
                      <a:pPr/>
                      <a:t>[KATEGORIJOS PAVADINIMAS]</a:t>
                    </a:fld>
                    <a:r>
                      <a:rPr lang="lt-LT" baseline="0"/>
                      <a:t>
4 %</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F9B-4F54-A485-475C94150EBA}"/>
                </c:ext>
              </c:extLst>
            </c:dLbl>
            <c:dLbl>
              <c:idx val="3"/>
              <c:layout>
                <c:manualLayout>
                  <c:x val="-8.0627036097357108E-3"/>
                  <c:y val="7.9789372008305555E-3"/>
                </c:manualLayout>
              </c:layout>
              <c:tx>
                <c:rich>
                  <a:bodyPr/>
                  <a:lstStyle/>
                  <a:p>
                    <a:fld id="{1CF4DBFB-5AED-46A7-9922-23A723466C61}" type="CATEGORYNAME">
                      <a:rPr lang="lt-LT"/>
                      <a:pPr/>
                      <a:t>[KATEGORIJOS PAVADINIMAS]</a:t>
                    </a:fld>
                    <a:r>
                      <a:rPr lang="lt-LT" baseline="0"/>
                      <a:t>
25 %</a:t>
                    </a:r>
                  </a:p>
                </c:rich>
              </c:tx>
              <c:dLblPos val="bestFit"/>
              <c:showLegendKey val="0"/>
              <c:showVal val="0"/>
              <c:showCatName val="1"/>
              <c:showSerName val="0"/>
              <c:showPercent val="1"/>
              <c:showBubbleSize val="0"/>
              <c:extLst>
                <c:ext xmlns:c15="http://schemas.microsoft.com/office/drawing/2012/chart" uri="{CE6537A1-D6FC-4f65-9D91-7224C49458BB}">
                  <c15:layout>
                    <c:manualLayout>
                      <c:w val="0.24027735623956095"/>
                      <c:h val="0.18968818384254535"/>
                    </c:manualLayout>
                  </c15:layout>
                  <c15:dlblFieldTable/>
                  <c15:showDataLabelsRange val="0"/>
                </c:ext>
                <c:ext xmlns:c16="http://schemas.microsoft.com/office/drawing/2014/chart" uri="{C3380CC4-5D6E-409C-BE32-E72D297353CC}">
                  <c16:uniqueId val="{00000003-9F9B-4F54-A485-475C94150EBA}"/>
                </c:ext>
              </c:extLst>
            </c:dLbl>
            <c:dLbl>
              <c:idx val="4"/>
              <c:layout>
                <c:manualLayout>
                  <c:x val="-1.1151023322939333E-2"/>
                  <c:y val="6.0264319901188822E-2"/>
                </c:manualLayout>
              </c:layout>
              <c:tx>
                <c:rich>
                  <a:bodyPr/>
                  <a:lstStyle/>
                  <a:p>
                    <a:fld id="{796C58BF-070C-4A75-9DE5-5ACFA1DC1F9A}" type="CATEGORYNAME">
                      <a:rPr lang="en-US"/>
                      <a:pPr/>
                      <a:t>[KATEGORIJOS PAVADINIMAS]</a:t>
                    </a:fld>
                    <a:r>
                      <a:rPr lang="en-US" baseline="0"/>
                      <a:t>
35 %</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9F9B-4F54-A485-475C94150EBA}"/>
                </c:ext>
              </c:extLst>
            </c:dLbl>
            <c:dLbl>
              <c:idx val="5"/>
              <c:delete val="1"/>
              <c:extLst>
                <c:ext xmlns:c15="http://schemas.microsoft.com/office/drawing/2012/chart" uri="{CE6537A1-D6FC-4f65-9D91-7224C49458BB}"/>
                <c:ext xmlns:c16="http://schemas.microsoft.com/office/drawing/2014/chart" uri="{C3380CC4-5D6E-409C-BE32-E72D297353CC}">
                  <c16:uniqueId val="{00000005-9F9B-4F54-A485-475C94150EBA}"/>
                </c:ext>
              </c:extLst>
            </c:dLbl>
            <c:spPr>
              <a:noFill/>
              <a:ln>
                <a:noFill/>
              </a:ln>
              <a:effectLst>
                <a:glow rad="127000">
                  <a:srgbClr val="00B0F0"/>
                </a:glow>
              </a:effectLst>
            </c:spPr>
            <c:txPr>
              <a:bodyPr/>
              <a:lstStyle/>
              <a:p>
                <a:pPr>
                  <a:defRPr sz="1200" i="0"/>
                </a:pPr>
                <a:endParaRPr lang="lt-LT"/>
              </a:p>
            </c:txPr>
            <c:showLegendKey val="0"/>
            <c:showVal val="0"/>
            <c:showCatName val="1"/>
            <c:showSerName val="0"/>
            <c:showPercent val="1"/>
            <c:showBubbleSize val="0"/>
            <c:showLeaderLines val="0"/>
            <c:extLst>
              <c:ext xmlns:c15="http://schemas.microsoft.com/office/drawing/2012/chart" uri="{CE6537A1-D6FC-4f65-9D91-7224C49458BB}"/>
            </c:extLst>
          </c:dLbls>
          <c:cat>
            <c:strRef>
              <c:f>'[diagramos 2023.xlsx]bustas 2022-12-31'!$A$34:$A$39</c:f>
              <c:strCache>
                <c:ptCount val="5"/>
                <c:pt idx="0">
                  <c:v> Jaunų šeimų (12)</c:v>
                </c:pt>
                <c:pt idx="1">
                  <c:v> Šeimų, auginančių tris ir daugiau vaikų (įvaikių) (6)</c:v>
                </c:pt>
                <c:pt idx="2">
                  <c:v>Likusių be tėvų globos asmenų (2)</c:v>
                </c:pt>
                <c:pt idx="3">
                  <c:v>Neįgalių asmenų (šeimų) (13)</c:v>
                </c:pt>
                <c:pt idx="4">
                  <c:v> Bendrasis (18)</c:v>
                </c:pt>
              </c:strCache>
            </c:strRef>
          </c:cat>
          <c:val>
            <c:numRef>
              <c:f>'[diagramos 2023.xlsx]bustas 2022-12-31'!$B$34:$B$39</c:f>
              <c:numCache>
                <c:formatCode>General</c:formatCode>
                <c:ptCount val="6"/>
                <c:pt idx="0">
                  <c:v>12</c:v>
                </c:pt>
                <c:pt idx="1">
                  <c:v>6</c:v>
                </c:pt>
                <c:pt idx="2">
                  <c:v>2</c:v>
                </c:pt>
                <c:pt idx="3">
                  <c:v>13</c:v>
                </c:pt>
                <c:pt idx="4">
                  <c:v>18</c:v>
                </c:pt>
              </c:numCache>
            </c:numRef>
          </c:val>
          <c:extLst>
            <c:ext xmlns:c16="http://schemas.microsoft.com/office/drawing/2014/chart" uri="{C3380CC4-5D6E-409C-BE32-E72D297353CC}">
              <c16:uniqueId val="{00000006-9F9B-4F54-A485-475C94150EBA}"/>
            </c:ext>
          </c:extLst>
        </c:ser>
        <c:dLbls>
          <c:showLegendKey val="0"/>
          <c:showVal val="0"/>
          <c:showCatName val="0"/>
          <c:showSerName val="0"/>
          <c:showPercent val="0"/>
          <c:showBubbleSize val="0"/>
          <c:showLeaderLines val="0"/>
        </c:dLbls>
      </c:pie3DChart>
      <c:spPr>
        <a:noFill/>
        <a:ln w="25400">
          <a:noFill/>
        </a:ln>
      </c:spPr>
    </c:plotArea>
    <c:plotVisOnly val="1"/>
    <c:dispBlanksAs val="zero"/>
    <c:showDLblsOverMax val="0"/>
  </c:chart>
  <c:spPr>
    <a:gradFill flip="none" rotWithShape="1">
      <a:gsLst>
        <a:gs pos="0">
          <a:schemeClr val="accent3">
            <a:lumMod val="5000"/>
            <a:lumOff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5400000" scaled="1"/>
      <a:tileRect/>
    </a:gradFill>
  </c:spPr>
  <c:txPr>
    <a:bodyPr/>
    <a:lstStyle/>
    <a:p>
      <a:pPr>
        <a:defRPr i="1" baseline="0">
          <a:solidFill>
            <a:schemeClr val="tx1"/>
          </a:solidFill>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pitchFamily="18" charset="0"/>
                <a:ea typeface="Arial"/>
                <a:cs typeface="Times New Roman" pitchFamily="18" charset="0"/>
              </a:defRPr>
            </a:pPr>
            <a:r>
              <a:rPr lang="lt-LT" sz="1200" i="0">
                <a:latin typeface="Times New Roman" pitchFamily="18" charset="0"/>
                <a:cs typeface="Times New Roman" pitchFamily="18" charset="0"/>
              </a:rPr>
              <a:t>Suteikta parama verslo subjektams 
2021-2023 metais (tūkst. Eur)</a:t>
            </a:r>
          </a:p>
        </c:rich>
      </c:tx>
      <c:layout>
        <c:manualLayout>
          <c:xMode val="edge"/>
          <c:yMode val="edge"/>
          <c:x val="0.26966324521934759"/>
          <c:y val="4.1860420102354461E-2"/>
        </c:manualLayout>
      </c:layout>
      <c:overlay val="0"/>
      <c:spPr>
        <a:noFill/>
        <a:ln w="25400">
          <a:noFill/>
        </a:ln>
      </c:spPr>
    </c:title>
    <c:autoTitleDeleted val="0"/>
    <c:view3D>
      <c:rotX val="15"/>
      <c:hPercent val="51"/>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0419983216383666"/>
          <c:y val="0.20899608892761926"/>
          <c:w val="0.64632079619489213"/>
          <c:h val="0.58759689922480618"/>
        </c:manualLayout>
      </c:layout>
      <c:bar3DChart>
        <c:barDir val="col"/>
        <c:grouping val="clustered"/>
        <c:varyColors val="0"/>
        <c:ser>
          <c:idx val="0"/>
          <c:order val="0"/>
          <c:tx>
            <c:strRef>
              <c:f>'[diagramos 2023.xlsx]verslas'!$B$4:$B$5</c:f>
              <c:strCache>
                <c:ptCount val="2"/>
                <c:pt idx="0">
                  <c:v>subjektų skaičius</c:v>
                </c:pt>
              </c:strCache>
            </c:strRef>
          </c:tx>
          <c:spPr>
            <a:solidFill>
              <a:schemeClr val="accent1">
                <a:lumMod val="40000"/>
                <a:lumOff val="60000"/>
              </a:schemeClr>
            </a:solidFill>
            <a:ln w="12700">
              <a:solidFill>
                <a:schemeClr val="accent3">
                  <a:lumMod val="75000"/>
                </a:schemeClr>
              </a:solidFill>
              <a:prstDash val="solid"/>
            </a:ln>
            <a:effectLst>
              <a:innerShdw blurRad="63500" dist="50800" dir="13500000">
                <a:schemeClr val="accent3">
                  <a:lumMod val="75000"/>
                  <a:alpha val="50000"/>
                </a:schemeClr>
              </a:innerShdw>
            </a:effectLst>
          </c:spPr>
          <c:invertIfNegative val="0"/>
          <c:dLbls>
            <c:dLbl>
              <c:idx val="0"/>
              <c:layout>
                <c:manualLayout>
                  <c:x val="1.3264900912023739E-2"/>
                  <c:y val="-5.27815418421535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B2-4C14-8A76-B8DC1C0BE9CE}"/>
                </c:ext>
              </c:extLst>
            </c:dLbl>
            <c:dLbl>
              <c:idx val="1"/>
              <c:layout>
                <c:manualLayout>
                  <c:x val="1.7254560032890387E-2"/>
                  <c:y val="-1.6928767624977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B2-4C14-8A76-B8DC1C0BE9CE}"/>
                </c:ext>
              </c:extLst>
            </c:dLbl>
            <c:dLbl>
              <c:idx val="2"/>
              <c:layout>
                <c:manualLayout>
                  <c:x val="1.6824863926867301E-2"/>
                  <c:y val="-7.38716962705239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B2-4C14-8A76-B8DC1C0BE9CE}"/>
                </c:ext>
              </c:extLst>
            </c:dLbl>
            <c:numFmt formatCode="#,##0" sourceLinked="0"/>
            <c:spPr>
              <a:gradFill>
                <a:gsLst>
                  <a:gs pos="0">
                    <a:schemeClr val="accent1">
                      <a:lumMod val="40000"/>
                      <a:lumOff val="60000"/>
                    </a:schemeClr>
                  </a:gs>
                  <a:gs pos="10000">
                    <a:srgbClr val="F0EBD5"/>
                  </a:gs>
                  <a:gs pos="100000">
                    <a:srgbClr val="D1C39F"/>
                  </a:gs>
                </a:gsLst>
                <a:path path="shape">
                  <a:fillToRect l="50000" t="50000" r="50000" b="50000"/>
                </a:path>
              </a:gradFill>
            </c:spPr>
            <c:txPr>
              <a:bodyPr/>
              <a:lstStyle/>
              <a:p>
                <a:pPr>
                  <a:defRPr sz="11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'[diagramos 2023.xlsx]verslas'!$A$6:$A$8</c:f>
              <c:strCache>
                <c:ptCount val="3"/>
                <c:pt idx="0">
                  <c:v>2021 m.</c:v>
                </c:pt>
                <c:pt idx="1">
                  <c:v>2022 m.</c:v>
                </c:pt>
                <c:pt idx="2">
                  <c:v>2023 m.</c:v>
                </c:pt>
              </c:strCache>
            </c:strRef>
          </c:cat>
          <c:val>
            <c:numRef>
              <c:f>'[diagramos 2023.xlsx]verslas'!$B$6:$B$8</c:f>
              <c:numCache>
                <c:formatCode>General</c:formatCode>
                <c:ptCount val="3"/>
                <c:pt idx="0">
                  <c:v>15</c:v>
                </c:pt>
                <c:pt idx="1">
                  <c:v>15</c:v>
                </c:pt>
                <c:pt idx="2">
                  <c:v>17</c:v>
                </c:pt>
              </c:numCache>
            </c:numRef>
          </c:val>
          <c:extLst>
            <c:ext xmlns:c16="http://schemas.microsoft.com/office/drawing/2014/chart" uri="{C3380CC4-5D6E-409C-BE32-E72D297353CC}">
              <c16:uniqueId val="{00000003-03B2-4C14-8A76-B8DC1C0BE9CE}"/>
            </c:ext>
          </c:extLst>
        </c:ser>
        <c:ser>
          <c:idx val="1"/>
          <c:order val="1"/>
          <c:tx>
            <c:strRef>
              <c:f>'[diagramos 2023.xlsx]verslas'!$C$4:$C$5</c:f>
              <c:strCache>
                <c:ptCount val="2"/>
                <c:pt idx="0">
                  <c:v>skirta lėšų</c:v>
                </c:pt>
              </c:strCache>
            </c:strRef>
          </c:tx>
          <c:spPr>
            <a:solidFill>
              <a:schemeClr val="accent6"/>
            </a:solidFill>
            <a:ln w="12700">
              <a:solidFill>
                <a:srgbClr val="000000"/>
              </a:solidFill>
              <a:prstDash val="solid"/>
            </a:ln>
          </c:spPr>
          <c:invertIfNegative val="0"/>
          <c:dLbls>
            <c:dLbl>
              <c:idx val="0"/>
              <c:layout>
                <c:manualLayout>
                  <c:x val="1.7363675213311509E-2"/>
                  <c:y val="-2.13733748397735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B2-4C14-8A76-B8DC1C0BE9CE}"/>
                </c:ext>
              </c:extLst>
            </c:dLbl>
            <c:dLbl>
              <c:idx val="1"/>
              <c:layout>
                <c:manualLayout>
                  <c:x val="1.4611753903195438E-2"/>
                  <c:y val="-1.98537508392845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B2-4C14-8A76-B8DC1C0BE9CE}"/>
                </c:ext>
              </c:extLst>
            </c:dLbl>
            <c:dLbl>
              <c:idx val="2"/>
              <c:layout>
                <c:manualLayout>
                  <c:x val="3.4481594891654012E-2"/>
                  <c:y val="-2.1125312824269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3B2-4C14-8A76-B8DC1C0BE9CE}"/>
                </c:ext>
              </c:extLst>
            </c:dLbl>
            <c:spPr>
              <a:noFill/>
              <a:ln w="25400">
                <a:noFill/>
              </a:ln>
            </c:spPr>
            <c:txPr>
              <a:bodyPr/>
              <a:lstStyle/>
              <a:p>
                <a:pPr>
                  <a:defRPr sz="1100" b="0" i="0" u="none" strike="noStrike" baseline="0">
                    <a:solidFill>
                      <a:srgbClr val="000000"/>
                    </a:solidFill>
                    <a:latin typeface="Times New Roman" pitchFamily="18" charset="0"/>
                    <a:ea typeface="Arial"/>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'[diagramos 2023.xlsx]verslas'!$A$6:$A$8</c:f>
              <c:strCache>
                <c:ptCount val="3"/>
                <c:pt idx="0">
                  <c:v>2021 m.</c:v>
                </c:pt>
                <c:pt idx="1">
                  <c:v>2022 m.</c:v>
                </c:pt>
                <c:pt idx="2">
                  <c:v>2023 m.</c:v>
                </c:pt>
              </c:strCache>
            </c:strRef>
          </c:cat>
          <c:val>
            <c:numRef>
              <c:f>'[diagramos 2023.xlsx]verslas'!$C$6:$C$8</c:f>
              <c:numCache>
                <c:formatCode>0.0</c:formatCode>
                <c:ptCount val="3"/>
                <c:pt idx="0">
                  <c:v>3.5</c:v>
                </c:pt>
                <c:pt idx="1">
                  <c:v>4</c:v>
                </c:pt>
                <c:pt idx="2">
                  <c:v>6</c:v>
                </c:pt>
              </c:numCache>
            </c:numRef>
          </c:val>
          <c:extLst>
            <c:ext xmlns:c16="http://schemas.microsoft.com/office/drawing/2014/chart" uri="{C3380CC4-5D6E-409C-BE32-E72D297353CC}">
              <c16:uniqueId val="{00000007-03B2-4C14-8A76-B8DC1C0BE9CE}"/>
            </c:ext>
          </c:extLst>
        </c:ser>
        <c:dLbls>
          <c:showLegendKey val="0"/>
          <c:showVal val="0"/>
          <c:showCatName val="0"/>
          <c:showSerName val="0"/>
          <c:showPercent val="0"/>
          <c:showBubbleSize val="0"/>
        </c:dLbls>
        <c:gapWidth val="150"/>
        <c:gapDepth val="101"/>
        <c:shape val="box"/>
        <c:axId val="460859280"/>
        <c:axId val="1"/>
        <c:axId val="0"/>
      </c:bar3DChart>
      <c:catAx>
        <c:axId val="46085928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00" b="0" i="0" u="none" strike="noStrike" baseline="0">
                <a:solidFill>
                  <a:srgbClr val="000000"/>
                </a:solidFill>
                <a:latin typeface="Times New Roman" pitchFamily="18" charset="0"/>
                <a:ea typeface="Arial"/>
                <a:cs typeface="Times New Roman" pitchFamily="18" charset="0"/>
              </a:defRPr>
            </a:pPr>
            <a:endParaRPr lang="lt-LT"/>
          </a:p>
        </c:txPr>
        <c:crossAx val="1"/>
        <c:crosses val="autoZero"/>
        <c:auto val="1"/>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460859280"/>
        <c:crosses val="autoZero"/>
        <c:crossBetween val="between"/>
      </c:valAx>
      <c:spPr>
        <a:noFill/>
        <a:ln w="25400">
          <a:noFill/>
        </a:ln>
      </c:spPr>
    </c:plotArea>
    <c:legend>
      <c:legendPos val="tr"/>
      <c:legendEntry>
        <c:idx val="0"/>
        <c:txPr>
          <a:bodyPr/>
          <a:lstStyle/>
          <a:p>
            <a:pPr>
              <a:defRPr sz="1100" b="0" i="0" u="none" strike="noStrike" baseline="0">
                <a:solidFill>
                  <a:srgbClr val="000000"/>
                </a:solidFill>
                <a:latin typeface="Times New Roman" pitchFamily="18" charset="0"/>
                <a:ea typeface="Arial"/>
                <a:cs typeface="Times New Roman" pitchFamily="18" charset="0"/>
              </a:defRPr>
            </a:pPr>
            <a:endParaRPr lang="lt-LT"/>
          </a:p>
        </c:txPr>
      </c:legendEntry>
      <c:legendEntry>
        <c:idx val="1"/>
        <c:txPr>
          <a:bodyPr/>
          <a:lstStyle/>
          <a:p>
            <a:pPr>
              <a:defRPr sz="1100" b="0" i="0" u="none" strike="noStrike" baseline="0">
                <a:solidFill>
                  <a:srgbClr val="000000"/>
                </a:solidFill>
                <a:latin typeface="Times New Roman" pitchFamily="18" charset="0"/>
                <a:ea typeface="Arial"/>
                <a:cs typeface="Times New Roman" pitchFamily="18" charset="0"/>
              </a:defRPr>
            </a:pPr>
            <a:endParaRPr lang="lt-LT"/>
          </a:p>
        </c:txPr>
      </c:legendEntry>
      <c:overlay val="1"/>
      <c:spPr>
        <a:solidFill>
          <a:schemeClr val="bg1"/>
        </a:solidFill>
        <a:ln w="3175">
          <a:noFill/>
          <a:prstDash val="solid"/>
        </a:ln>
      </c:spPr>
      <c:txPr>
        <a:bodyPr/>
        <a:lstStyle/>
        <a:p>
          <a:pPr>
            <a:defRPr sz="1100" b="0" i="0" u="none" strike="noStrike" baseline="0">
              <a:solidFill>
                <a:srgbClr val="000000"/>
              </a:solidFill>
              <a:latin typeface="Times New Roman" pitchFamily="18" charset="0"/>
              <a:ea typeface="Arial"/>
              <a:cs typeface="Times New Roman" pitchFamily="18" charset="0"/>
            </a:defRPr>
          </a:pPr>
          <a:endParaRPr lang="lt-LT"/>
        </a:p>
      </c:txPr>
    </c:legend>
    <c:plotVisOnly val="1"/>
    <c:dispBlanksAs val="gap"/>
    <c:showDLblsOverMax val="0"/>
  </c:chart>
  <c:spPr>
    <a:solidFill>
      <a:srgbClr val="FFC000">
        <a:alpha val="50000"/>
      </a:srgbClr>
    </a:solidFill>
    <a:ln w="3175">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lt-LT"/>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i="0">
                <a:latin typeface="Times New Roman" pitchFamily="18" charset="0"/>
                <a:cs typeface="Times New Roman" pitchFamily="18" charset="0"/>
              </a:defRPr>
            </a:pPr>
            <a:r>
              <a:rPr lang="lt-LT" sz="1200" b="1" i="0">
                <a:latin typeface="Times New Roman" pitchFamily="18" charset="0"/>
                <a:cs typeface="Times New Roman" pitchFamily="18" charset="0"/>
              </a:rPr>
              <a:t>Suteikta parama žemės ūkio subjektams 
2021-2023 metais (tūkst. Eur)</a:t>
            </a:r>
          </a:p>
        </c:rich>
      </c:tx>
      <c:layout>
        <c:manualLayout>
          <c:xMode val="edge"/>
          <c:yMode val="edge"/>
          <c:x val="0.17727997303089407"/>
          <c:y val="3.8626695957676135E-2"/>
        </c:manualLayout>
      </c:layout>
      <c:overlay val="0"/>
      <c:spPr>
        <a:noFill/>
        <a:ln w="25400">
          <a:noFill/>
        </a:ln>
      </c:spPr>
    </c:title>
    <c:autoTitleDeleted val="0"/>
    <c:view3D>
      <c:rotX val="15"/>
      <c:hPercent val="64"/>
      <c:rotY val="20"/>
      <c:depthPercent val="100"/>
      <c:rAngAx val="1"/>
    </c:view3D>
    <c:floor>
      <c:thickness val="0"/>
      <c:spPr>
        <a:solidFill>
          <a:srgbClr val="C0C0C0"/>
        </a:solidFill>
        <a:ln w="3175">
          <a:solidFill>
            <a:srgbClr val="000000"/>
          </a:solidFill>
          <a:prstDash val="solid"/>
        </a:ln>
      </c:spPr>
    </c:floor>
    <c:sideWall>
      <c:thickness val="0"/>
    </c:sideWall>
    <c:backWall>
      <c:thickness val="0"/>
      <c:spPr>
        <a:noFill/>
        <a:ln w="25400">
          <a:noFill/>
        </a:ln>
      </c:spPr>
    </c:backWall>
    <c:plotArea>
      <c:layout>
        <c:manualLayout>
          <c:layoutTarget val="inner"/>
          <c:xMode val="edge"/>
          <c:yMode val="edge"/>
          <c:x val="6.7176870748299325E-2"/>
          <c:y val="0.21888412017167383"/>
          <c:w val="0.67324901744794852"/>
          <c:h val="0.61802575107296143"/>
        </c:manualLayout>
      </c:layout>
      <c:bar3DChart>
        <c:barDir val="col"/>
        <c:grouping val="clustered"/>
        <c:varyColors val="0"/>
        <c:ser>
          <c:idx val="0"/>
          <c:order val="0"/>
          <c:tx>
            <c:strRef>
              <c:f>'[diagramos 2023.xlsx]verslas'!$B$15:$B$16</c:f>
              <c:strCache>
                <c:ptCount val="2"/>
                <c:pt idx="0">
                  <c:v>subjektų skaičius</c:v>
                </c:pt>
              </c:strCache>
            </c:strRef>
          </c:tx>
          <c:spPr>
            <a:solidFill>
              <a:schemeClr val="accent1">
                <a:lumMod val="20000"/>
                <a:lumOff val="80000"/>
              </a:schemeClr>
            </a:solidFill>
            <a:ln w="12700">
              <a:solidFill>
                <a:srgbClr val="000000"/>
              </a:solidFill>
              <a:prstDash val="solid"/>
            </a:ln>
          </c:spPr>
          <c:invertIfNegative val="0"/>
          <c:dLbls>
            <c:dLbl>
              <c:idx val="0"/>
              <c:layout>
                <c:manualLayout>
                  <c:x val="1.4112164550859719E-2"/>
                  <c:y val="-4.617620222364891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5A-4B15-91AA-56FEDCF4DD23}"/>
                </c:ext>
              </c:extLst>
            </c:dLbl>
            <c:dLbl>
              <c:idx val="1"/>
              <c:layout>
                <c:manualLayout>
                  <c:x val="1.8940489581659423E-2"/>
                  <c:y val="4.97178196073134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5A-4B15-91AA-56FEDCF4DD23}"/>
                </c:ext>
              </c:extLst>
            </c:dLbl>
            <c:dLbl>
              <c:idx val="2"/>
              <c:layout>
                <c:manualLayout>
                  <c:x val="3.1421875836948984E-2"/>
                  <c:y val="-1.02238293174726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5A-4B15-91AA-56FEDCF4DD23}"/>
                </c:ext>
              </c:extLst>
            </c:dLbl>
            <c:numFmt formatCode="General" sourceLinked="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25400">
                <a:noFill/>
              </a:ln>
            </c:spPr>
            <c:txPr>
              <a:bodyPr/>
              <a:lstStyle/>
              <a:p>
                <a:pPr>
                  <a:defRPr sz="11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'[diagramos 2023.xlsx]verslas'!$A$17:$A$19</c:f>
              <c:strCache>
                <c:ptCount val="3"/>
                <c:pt idx="0">
                  <c:v>2021 m.</c:v>
                </c:pt>
                <c:pt idx="1">
                  <c:v>2022 m.</c:v>
                </c:pt>
                <c:pt idx="2">
                  <c:v>2023 m.</c:v>
                </c:pt>
              </c:strCache>
            </c:strRef>
          </c:cat>
          <c:val>
            <c:numRef>
              <c:f>'[diagramos 2023.xlsx]verslas'!$B$17:$B$19</c:f>
              <c:numCache>
                <c:formatCode>General</c:formatCode>
                <c:ptCount val="3"/>
                <c:pt idx="0">
                  <c:v>11</c:v>
                </c:pt>
                <c:pt idx="1">
                  <c:v>11</c:v>
                </c:pt>
                <c:pt idx="2">
                  <c:v>12</c:v>
                </c:pt>
              </c:numCache>
            </c:numRef>
          </c:val>
          <c:extLst>
            <c:ext xmlns:c16="http://schemas.microsoft.com/office/drawing/2014/chart" uri="{C3380CC4-5D6E-409C-BE32-E72D297353CC}">
              <c16:uniqueId val="{00000003-1D5A-4B15-91AA-56FEDCF4DD23}"/>
            </c:ext>
          </c:extLst>
        </c:ser>
        <c:ser>
          <c:idx val="1"/>
          <c:order val="1"/>
          <c:tx>
            <c:strRef>
              <c:f>'[diagramos 2023.xlsx]verslas'!$C$15:$C$16</c:f>
              <c:strCache>
                <c:ptCount val="2"/>
                <c:pt idx="0">
                  <c:v>skirta lėšų</c:v>
                </c:pt>
              </c:strCache>
            </c:strRef>
          </c:tx>
          <c:spPr>
            <a:solidFill>
              <a:schemeClr val="accent6"/>
            </a:solidFill>
            <a:ln w="12700">
              <a:solidFill>
                <a:srgbClr val="000000"/>
              </a:solidFill>
              <a:prstDash val="solid"/>
            </a:ln>
          </c:spPr>
          <c:invertIfNegative val="0"/>
          <c:dLbls>
            <c:dLbl>
              <c:idx val="0"/>
              <c:layout>
                <c:manualLayout>
                  <c:x val="2.0268091488563934E-2"/>
                  <c:y val="4.92401969067162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5A-4B15-91AA-56FEDCF4DD23}"/>
                </c:ext>
              </c:extLst>
            </c:dLbl>
            <c:dLbl>
              <c:idx val="1"/>
              <c:layout>
                <c:manualLayout>
                  <c:x val="2.7647436927526903E-2"/>
                  <c:y val="-1.45395559460646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5A-4B15-91AA-56FEDCF4DD23}"/>
                </c:ext>
              </c:extLst>
            </c:dLbl>
            <c:dLbl>
              <c:idx val="2"/>
              <c:layout>
                <c:manualLayout>
                  <c:x val="3.7424875461995792E-2"/>
                  <c:y val="-9.273990965721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5A-4B15-91AA-56FEDCF4DD23}"/>
                </c:ext>
              </c:extLst>
            </c:dLbl>
            <c:spPr>
              <a:noFill/>
              <a:ln w="25400">
                <a:noFill/>
              </a:ln>
            </c:spPr>
            <c:txPr>
              <a:bodyPr rot="0"/>
              <a:lstStyle/>
              <a:p>
                <a:pPr>
                  <a:defRPr sz="1100">
                    <a:latin typeface="Times New Roman" pitchFamily="18" charset="0"/>
                    <a:cs typeface="Times New Roman"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'[diagramos 2023.xlsx]verslas'!$A$17:$A$19</c:f>
              <c:strCache>
                <c:ptCount val="3"/>
                <c:pt idx="0">
                  <c:v>2021 m.</c:v>
                </c:pt>
                <c:pt idx="1">
                  <c:v>2022 m.</c:v>
                </c:pt>
                <c:pt idx="2">
                  <c:v>2023 m.</c:v>
                </c:pt>
              </c:strCache>
            </c:strRef>
          </c:cat>
          <c:val>
            <c:numRef>
              <c:f>'[diagramos 2023.xlsx]verslas'!$C$17:$C$19</c:f>
              <c:numCache>
                <c:formatCode>0.0</c:formatCode>
                <c:ptCount val="3"/>
                <c:pt idx="0">
                  <c:v>2.9</c:v>
                </c:pt>
                <c:pt idx="1">
                  <c:v>4</c:v>
                </c:pt>
                <c:pt idx="2">
                  <c:v>4</c:v>
                </c:pt>
              </c:numCache>
            </c:numRef>
          </c:val>
          <c:extLst>
            <c:ext xmlns:c16="http://schemas.microsoft.com/office/drawing/2014/chart" uri="{C3380CC4-5D6E-409C-BE32-E72D297353CC}">
              <c16:uniqueId val="{00000007-1D5A-4B15-91AA-56FEDCF4DD23}"/>
            </c:ext>
          </c:extLst>
        </c:ser>
        <c:dLbls>
          <c:showLegendKey val="0"/>
          <c:showVal val="0"/>
          <c:showCatName val="0"/>
          <c:showSerName val="0"/>
          <c:showPercent val="0"/>
          <c:showBubbleSize val="0"/>
        </c:dLbls>
        <c:gapWidth val="150"/>
        <c:gapDepth val="101"/>
        <c:shape val="box"/>
        <c:axId val="388734184"/>
        <c:axId val="1"/>
        <c:axId val="0"/>
      </c:bar3DChart>
      <c:catAx>
        <c:axId val="38873418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00">
                <a:latin typeface="Times New Roman" pitchFamily="18" charset="0"/>
                <a:cs typeface="Times New Roman" pitchFamily="18" charset="0"/>
              </a:defRPr>
            </a:pPr>
            <a:endParaRPr lang="lt-LT"/>
          </a:p>
        </c:txPr>
        <c:crossAx val="1"/>
        <c:crosses val="autoZero"/>
        <c:auto val="1"/>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388734184"/>
        <c:crosses val="autoZero"/>
        <c:crossBetween val="between"/>
      </c:valAx>
      <c:spPr>
        <a:noFill/>
        <a:ln w="25400">
          <a:noFill/>
        </a:ln>
      </c:spPr>
    </c:plotArea>
    <c:legend>
      <c:legendPos val="r"/>
      <c:overlay val="1"/>
      <c:spPr>
        <a:solidFill>
          <a:schemeClr val="bg1"/>
        </a:solidFill>
      </c:spPr>
      <c:txPr>
        <a:bodyPr anchor="t" anchorCtr="0"/>
        <a:lstStyle/>
        <a:p>
          <a:pPr>
            <a:defRPr sz="1100">
              <a:latin typeface="Times New Roman" pitchFamily="18" charset="0"/>
              <a:cs typeface="Times New Roman" pitchFamily="18" charset="0"/>
            </a:defRPr>
          </a:pPr>
          <a:endParaRPr lang="lt-LT"/>
        </a:p>
      </c:txPr>
    </c:legend>
    <c:plotVisOnly val="1"/>
    <c:dispBlanksAs val="gap"/>
    <c:showDLblsOverMax val="0"/>
  </c:chart>
  <c:spPr>
    <a:solidFill>
      <a:srgbClr val="FFC000">
        <a:alpha val="50000"/>
      </a:srgbClr>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lt-LT"/>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Išnuomotos žemės plotas </a:t>
            </a:r>
            <a:r>
              <a:rPr lang="en-US"/>
              <a:t>(</a:t>
            </a:r>
            <a:r>
              <a:rPr lang="lt-LT"/>
              <a:t>ha</a:t>
            </a:r>
            <a:r>
              <a:rPr lang="en-US"/>
              <a:t>)</a:t>
            </a:r>
            <a:r>
              <a:rPr lang="lt-LT"/>
              <a:t> ir žemės nuomos mokesčio mokėtojų skaičius</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[diagrama1..xlsx]Lapas1!$B$2</c:f>
              <c:strCache>
                <c:ptCount val="1"/>
                <c:pt idx="0">
                  <c:v>Išnuomotos žemės plotas ha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[diagrama1..xlsx]Lapas1!$A$3:$A$5</c:f>
              <c:strCache>
                <c:ptCount val="3"/>
                <c:pt idx="0">
                  <c:v>2021 metai</c:v>
                </c:pt>
                <c:pt idx="1">
                  <c:v>2022 metai</c:v>
                </c:pt>
                <c:pt idx="2">
                  <c:v>2023 metai</c:v>
                </c:pt>
              </c:strCache>
            </c:strRef>
          </c:cat>
          <c:val>
            <c:numRef>
              <c:f>[diagrama1..xlsx]Lapas1!$B$3:$B$5</c:f>
              <c:numCache>
                <c:formatCode>General</c:formatCode>
                <c:ptCount val="3"/>
                <c:pt idx="0">
                  <c:v>1051.7583999999999</c:v>
                </c:pt>
                <c:pt idx="1">
                  <c:v>1110.5241000000001</c:v>
                </c:pt>
                <c:pt idx="2">
                  <c:v>1150.3027</c:v>
                </c:pt>
              </c:numCache>
            </c:numRef>
          </c:val>
          <c:extLst>
            <c:ext xmlns:c16="http://schemas.microsoft.com/office/drawing/2014/chart" uri="{C3380CC4-5D6E-409C-BE32-E72D297353CC}">
              <c16:uniqueId val="{00000000-D77F-49FF-9401-17A95F313C57}"/>
            </c:ext>
          </c:extLst>
        </c:ser>
        <c:ser>
          <c:idx val="1"/>
          <c:order val="1"/>
          <c:tx>
            <c:strRef>
              <c:f>[diagrama1..xlsx]Lapas1!$C$2</c:f>
              <c:strCache>
                <c:ptCount val="1"/>
                <c:pt idx="0">
                  <c:v>Nuomos mokesčio mokėtojų skaičius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[diagrama1..xlsx]Lapas1!$A$3:$A$5</c:f>
              <c:strCache>
                <c:ptCount val="3"/>
                <c:pt idx="0">
                  <c:v>2021 metai</c:v>
                </c:pt>
                <c:pt idx="1">
                  <c:v>2022 metai</c:v>
                </c:pt>
                <c:pt idx="2">
                  <c:v>2023 metai</c:v>
                </c:pt>
              </c:strCache>
            </c:strRef>
          </c:cat>
          <c:val>
            <c:numRef>
              <c:f>[diagrama1..xlsx]Lapas1!$C$3:$C$5</c:f>
              <c:numCache>
                <c:formatCode>General</c:formatCode>
                <c:ptCount val="3"/>
                <c:pt idx="0">
                  <c:v>525</c:v>
                </c:pt>
                <c:pt idx="1">
                  <c:v>525</c:v>
                </c:pt>
                <c:pt idx="2">
                  <c:v>525</c:v>
                </c:pt>
              </c:numCache>
            </c:numRef>
          </c:val>
          <c:extLst>
            <c:ext xmlns:c16="http://schemas.microsoft.com/office/drawing/2014/chart" uri="{C3380CC4-5D6E-409C-BE32-E72D297353CC}">
              <c16:uniqueId val="{00000001-D77F-49FF-9401-17A95F313C57}"/>
            </c:ext>
          </c:extLst>
        </c:ser>
        <c:dLbls>
          <c:showLegendKey val="0"/>
          <c:showVal val="0"/>
          <c:showCatName val="0"/>
          <c:showSerName val="0"/>
          <c:showPercent val="0"/>
          <c:showBubbleSize val="0"/>
        </c:dLbls>
        <c:gapWidth val="75"/>
        <c:shape val="cone"/>
        <c:axId val="137116672"/>
        <c:axId val="137134848"/>
        <c:axId val="0"/>
      </c:bar3DChart>
      <c:catAx>
        <c:axId val="137116672"/>
        <c:scaling>
          <c:orientation val="minMax"/>
        </c:scaling>
        <c:delete val="0"/>
        <c:axPos val="b"/>
        <c:numFmt formatCode="General" sourceLinked="0"/>
        <c:majorTickMark val="none"/>
        <c:minorTickMark val="none"/>
        <c:tickLblPos val="nextTo"/>
        <c:crossAx val="137134848"/>
        <c:crosses val="autoZero"/>
        <c:auto val="1"/>
        <c:lblAlgn val="ctr"/>
        <c:lblOffset val="100"/>
        <c:noMultiLvlLbl val="0"/>
      </c:catAx>
      <c:valAx>
        <c:axId val="137134848"/>
        <c:scaling>
          <c:orientation val="minMax"/>
        </c:scaling>
        <c:delete val="0"/>
        <c:axPos val="l"/>
        <c:majorGridlines/>
        <c:numFmt formatCode="General" sourceLinked="1"/>
        <c:majorTickMark val="none"/>
        <c:minorTickMark val="none"/>
        <c:tickLblPos val="nextTo"/>
        <c:spPr>
          <a:ln w="9525">
            <a:noFill/>
          </a:ln>
        </c:spPr>
        <c:crossAx val="137116672"/>
        <c:crosses val="autoZero"/>
        <c:crossBetween val="between"/>
      </c:valAx>
    </c:plotArea>
    <c:legend>
      <c:legendPos val="b"/>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2021-2023 m. valstybinės žemės nuomos mokesčio surinkimas</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[diagrama2..xlsx]Lapas1!$B$2</c:f>
              <c:strCache>
                <c:ptCount val="1"/>
                <c:pt idx="0">
                  <c:v>Apskaičiuota valstybinės žemės nuomos mokesčio Eur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[diagrama2..xlsx]Lapas1!$A$3:$A$5</c:f>
              <c:strCache>
                <c:ptCount val="3"/>
                <c:pt idx="0">
                  <c:v>2021 metai</c:v>
                </c:pt>
                <c:pt idx="1">
                  <c:v>2022 metai</c:v>
                </c:pt>
                <c:pt idx="2">
                  <c:v>2023 metai</c:v>
                </c:pt>
              </c:strCache>
            </c:strRef>
          </c:cat>
          <c:val>
            <c:numRef>
              <c:f>[diagrama2..xlsx]Lapas1!$B$3:$B$5</c:f>
              <c:numCache>
                <c:formatCode>General</c:formatCode>
                <c:ptCount val="3"/>
                <c:pt idx="0">
                  <c:v>33865</c:v>
                </c:pt>
                <c:pt idx="1">
                  <c:v>40871</c:v>
                </c:pt>
                <c:pt idx="2">
                  <c:v>38204</c:v>
                </c:pt>
              </c:numCache>
            </c:numRef>
          </c:val>
          <c:extLst>
            <c:ext xmlns:c16="http://schemas.microsoft.com/office/drawing/2014/chart" uri="{C3380CC4-5D6E-409C-BE32-E72D297353CC}">
              <c16:uniqueId val="{00000000-D6D5-439E-B07C-B882D737609D}"/>
            </c:ext>
          </c:extLst>
        </c:ser>
        <c:ser>
          <c:idx val="1"/>
          <c:order val="1"/>
          <c:tx>
            <c:strRef>
              <c:f>[diagrama2..xlsx]Lapas1!$C$2</c:f>
              <c:strCache>
                <c:ptCount val="1"/>
                <c:pt idx="0">
                  <c:v>Surinkta valstybinės žemės nuomos mokesčio Eur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[diagrama2..xlsx]Lapas1!$A$3:$A$5</c:f>
              <c:strCache>
                <c:ptCount val="3"/>
                <c:pt idx="0">
                  <c:v>2021 metai</c:v>
                </c:pt>
                <c:pt idx="1">
                  <c:v>2022 metai</c:v>
                </c:pt>
                <c:pt idx="2">
                  <c:v>2023 metai</c:v>
                </c:pt>
              </c:strCache>
            </c:strRef>
          </c:cat>
          <c:val>
            <c:numRef>
              <c:f>[diagrama2..xlsx]Lapas1!$C$3:$C$5</c:f>
              <c:numCache>
                <c:formatCode>General</c:formatCode>
                <c:ptCount val="3"/>
                <c:pt idx="0">
                  <c:v>34027</c:v>
                </c:pt>
                <c:pt idx="1">
                  <c:v>40613</c:v>
                </c:pt>
                <c:pt idx="2">
                  <c:v>36470</c:v>
                </c:pt>
              </c:numCache>
            </c:numRef>
          </c:val>
          <c:extLst>
            <c:ext xmlns:c16="http://schemas.microsoft.com/office/drawing/2014/chart" uri="{C3380CC4-5D6E-409C-BE32-E72D297353CC}">
              <c16:uniqueId val="{00000001-D6D5-439E-B07C-B882D737609D}"/>
            </c:ext>
          </c:extLst>
        </c:ser>
        <c:dLbls>
          <c:showLegendKey val="0"/>
          <c:showVal val="0"/>
          <c:showCatName val="0"/>
          <c:showSerName val="0"/>
          <c:showPercent val="0"/>
          <c:showBubbleSize val="0"/>
        </c:dLbls>
        <c:gapWidth val="150"/>
        <c:shape val="cylinder"/>
        <c:axId val="44173952"/>
        <c:axId val="44188032"/>
        <c:axId val="0"/>
      </c:bar3DChart>
      <c:catAx>
        <c:axId val="44173952"/>
        <c:scaling>
          <c:orientation val="minMax"/>
        </c:scaling>
        <c:delete val="0"/>
        <c:axPos val="l"/>
        <c:numFmt formatCode="General" sourceLinked="0"/>
        <c:majorTickMark val="none"/>
        <c:minorTickMark val="none"/>
        <c:tickLblPos val="nextTo"/>
        <c:crossAx val="44188032"/>
        <c:crosses val="autoZero"/>
        <c:auto val="1"/>
        <c:lblAlgn val="ctr"/>
        <c:lblOffset val="100"/>
        <c:noMultiLvlLbl val="0"/>
      </c:catAx>
      <c:valAx>
        <c:axId val="44188032"/>
        <c:scaling>
          <c:orientation val="minMax"/>
        </c:scaling>
        <c:delete val="0"/>
        <c:axPos val="b"/>
        <c:majorGridlines/>
        <c:numFmt formatCode="General" sourceLinked="1"/>
        <c:majorTickMark val="none"/>
        <c:minorTickMark val="none"/>
        <c:tickLblPos val="nextTo"/>
        <c:crossAx val="44173952"/>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a:t>Suteikta valstybinės žemės nuomos mokesčio lengvatų</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9.2593329993620285E-2"/>
          <c:y val="0.22617415143022376"/>
          <c:w val="0.51425821976168151"/>
          <c:h val="0.6853666199564038"/>
        </c:manualLayout>
      </c:layout>
      <c:bar3DChart>
        <c:barDir val="col"/>
        <c:grouping val="clustered"/>
        <c:varyColors val="0"/>
        <c:ser>
          <c:idx val="0"/>
          <c:order val="0"/>
          <c:tx>
            <c:strRef>
              <c:f>[diagrama3.xlsx]Lapas1!$B$2</c:f>
              <c:strCache>
                <c:ptCount val="1"/>
                <c:pt idx="0">
                  <c:v>Dėl suteiktų lengvatų į Savivaldybės biudžetą negauta žemės nuomos mokesčio pajamų Eur</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[diagrama3.xlsx]Lapas1!$A$3:$A$5</c:f>
              <c:strCache>
                <c:ptCount val="3"/>
                <c:pt idx="0">
                  <c:v>2021 metai</c:v>
                </c:pt>
                <c:pt idx="1">
                  <c:v>2022 metai</c:v>
                </c:pt>
                <c:pt idx="2">
                  <c:v>2023 metai</c:v>
                </c:pt>
              </c:strCache>
            </c:strRef>
          </c:cat>
          <c:val>
            <c:numRef>
              <c:f>[diagrama3.xlsx]Lapas1!$B$3:$B$5</c:f>
              <c:numCache>
                <c:formatCode>General</c:formatCode>
                <c:ptCount val="3"/>
                <c:pt idx="0">
                  <c:v>2708</c:v>
                </c:pt>
                <c:pt idx="1">
                  <c:v>2594</c:v>
                </c:pt>
                <c:pt idx="2">
                  <c:v>3324</c:v>
                </c:pt>
              </c:numCache>
            </c:numRef>
          </c:val>
          <c:extLst>
            <c:ext xmlns:c16="http://schemas.microsoft.com/office/drawing/2014/chart" uri="{C3380CC4-5D6E-409C-BE32-E72D297353CC}">
              <c16:uniqueId val="{00000000-4A35-4F63-879F-1C7615A71E8F}"/>
            </c:ext>
          </c:extLst>
        </c:ser>
        <c:ser>
          <c:idx val="1"/>
          <c:order val="1"/>
          <c:tx>
            <c:strRef>
              <c:f>[diagrama3.xlsx]Lapas1!$C$2</c:f>
              <c:strCache>
                <c:ptCount val="1"/>
                <c:pt idx="0">
                  <c:v>Žemės nuomos mokesčio mokėtojų skaičius, kuriems suteiktos lengvatos vnt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[diagrama3.xlsx]Lapas1!$A$3:$A$5</c:f>
              <c:strCache>
                <c:ptCount val="3"/>
                <c:pt idx="0">
                  <c:v>2021 metai</c:v>
                </c:pt>
                <c:pt idx="1">
                  <c:v>2022 metai</c:v>
                </c:pt>
                <c:pt idx="2">
                  <c:v>2023 metai</c:v>
                </c:pt>
              </c:strCache>
            </c:strRef>
          </c:cat>
          <c:val>
            <c:numRef>
              <c:f>[diagrama3.xlsx]Lapas1!$C$3:$C$5</c:f>
              <c:numCache>
                <c:formatCode>General</c:formatCode>
                <c:ptCount val="3"/>
                <c:pt idx="0">
                  <c:v>263</c:v>
                </c:pt>
                <c:pt idx="1">
                  <c:v>248</c:v>
                </c:pt>
                <c:pt idx="2">
                  <c:v>287</c:v>
                </c:pt>
              </c:numCache>
            </c:numRef>
          </c:val>
          <c:extLst>
            <c:ext xmlns:c16="http://schemas.microsoft.com/office/drawing/2014/chart" uri="{C3380CC4-5D6E-409C-BE32-E72D297353CC}">
              <c16:uniqueId val="{00000001-4A35-4F63-879F-1C7615A71E8F}"/>
            </c:ext>
          </c:extLst>
        </c:ser>
        <c:dLbls>
          <c:showLegendKey val="0"/>
          <c:showVal val="0"/>
          <c:showCatName val="0"/>
          <c:showSerName val="0"/>
          <c:showPercent val="0"/>
          <c:showBubbleSize val="0"/>
        </c:dLbls>
        <c:gapWidth val="150"/>
        <c:shape val="cylinder"/>
        <c:axId val="38188160"/>
        <c:axId val="38189696"/>
        <c:axId val="0"/>
      </c:bar3DChart>
      <c:catAx>
        <c:axId val="38188160"/>
        <c:scaling>
          <c:orientation val="minMax"/>
        </c:scaling>
        <c:delete val="0"/>
        <c:axPos val="b"/>
        <c:numFmt formatCode="General" sourceLinked="0"/>
        <c:majorTickMark val="none"/>
        <c:minorTickMark val="none"/>
        <c:tickLblPos val="nextTo"/>
        <c:crossAx val="38189696"/>
        <c:crosses val="autoZero"/>
        <c:auto val="1"/>
        <c:lblAlgn val="ctr"/>
        <c:lblOffset val="100"/>
        <c:noMultiLvlLbl val="0"/>
      </c:catAx>
      <c:valAx>
        <c:axId val="38189696"/>
        <c:scaling>
          <c:orientation val="minMax"/>
        </c:scaling>
        <c:delete val="0"/>
        <c:axPos val="l"/>
        <c:majorGridlines/>
        <c:numFmt formatCode="General" sourceLinked="1"/>
        <c:majorTickMark val="none"/>
        <c:minorTickMark val="none"/>
        <c:tickLblPos val="nextTo"/>
        <c:crossAx val="38188160"/>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400"/>
              <a:t>Į bendrojo, priešmokyklinio ugdymo įstaigas ir Plungės specialiojo ugdymo centrą vežamų mokinių skaičius</a:t>
            </a:r>
          </a:p>
        </c:rich>
      </c:tx>
      <c:layout>
        <c:manualLayout>
          <c:xMode val="edge"/>
          <c:yMode val="edge"/>
          <c:x val="0.13458945189832197"/>
          <c:y val="1.6299918500407497E-2"/>
        </c:manualLayout>
      </c:layout>
      <c:overlay val="0"/>
    </c:title>
    <c:autoTitleDeleted val="0"/>
    <c:view3D>
      <c:rotX val="15"/>
      <c:rotY val="2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050235790785362"/>
          <c:y val="0.19940158763773125"/>
          <c:w val="0.72564444110243442"/>
          <c:h val="0.66147026548331889"/>
        </c:manualLayout>
      </c:layout>
      <c:bar3DChart>
        <c:barDir val="col"/>
        <c:grouping val="clustered"/>
        <c:varyColors val="0"/>
        <c:ser>
          <c:idx val="0"/>
          <c:order val="0"/>
          <c:invertIfNegative val="0"/>
          <c:dLbls>
            <c:spPr>
              <a:noFill/>
              <a:ln>
                <a:noFill/>
              </a:ln>
              <a:effectLst/>
            </c:spPr>
            <c:txPr>
              <a:bodyPr/>
              <a:lstStyle/>
              <a:p>
                <a:pPr>
                  <a:defRPr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Lapas1!$B$10:$B$12</c:f>
              <c:strCache>
                <c:ptCount val="3"/>
                <c:pt idx="0">
                  <c:v>2021 m.</c:v>
                </c:pt>
                <c:pt idx="1">
                  <c:v>2022 m.</c:v>
                </c:pt>
                <c:pt idx="2">
                  <c:v>2023m.</c:v>
                </c:pt>
              </c:strCache>
            </c:strRef>
          </c:cat>
          <c:val>
            <c:numRef>
              <c:f>Lapas1!$C$10:$C$12</c:f>
              <c:numCache>
                <c:formatCode>General</c:formatCode>
                <c:ptCount val="3"/>
                <c:pt idx="0">
                  <c:v>377</c:v>
                </c:pt>
                <c:pt idx="1">
                  <c:v>372</c:v>
                </c:pt>
                <c:pt idx="2">
                  <c:v>346</c:v>
                </c:pt>
              </c:numCache>
            </c:numRef>
          </c:val>
          <c:extLst>
            <c:ext xmlns:c16="http://schemas.microsoft.com/office/drawing/2014/chart" uri="{C3380CC4-5D6E-409C-BE32-E72D297353CC}">
              <c16:uniqueId val="{00000000-BF48-491F-88BB-683D7738CB43}"/>
            </c:ext>
          </c:extLst>
        </c:ser>
        <c:dLbls>
          <c:showLegendKey val="0"/>
          <c:showVal val="0"/>
          <c:showCatName val="0"/>
          <c:showSerName val="0"/>
          <c:showPercent val="0"/>
          <c:showBubbleSize val="0"/>
        </c:dLbls>
        <c:gapWidth val="150"/>
        <c:shape val="cone"/>
        <c:axId val="139125504"/>
        <c:axId val="139127040"/>
        <c:axId val="0"/>
      </c:bar3DChart>
      <c:catAx>
        <c:axId val="139125504"/>
        <c:scaling>
          <c:orientation val="minMax"/>
        </c:scaling>
        <c:delete val="0"/>
        <c:axPos val="b"/>
        <c:numFmt formatCode="General" sourceLinked="0"/>
        <c:majorTickMark val="out"/>
        <c:minorTickMark val="none"/>
        <c:tickLblPos val="nextTo"/>
        <c:txPr>
          <a:bodyPr/>
          <a:lstStyle/>
          <a:p>
            <a:pPr>
              <a:defRPr b="1"/>
            </a:pPr>
            <a:endParaRPr lang="lt-LT"/>
          </a:p>
        </c:txPr>
        <c:crossAx val="139127040"/>
        <c:crosses val="autoZero"/>
        <c:auto val="1"/>
        <c:lblAlgn val="ctr"/>
        <c:lblOffset val="100"/>
        <c:noMultiLvlLbl val="0"/>
      </c:catAx>
      <c:valAx>
        <c:axId val="139127040"/>
        <c:scaling>
          <c:orientation val="minMax"/>
        </c:scaling>
        <c:delete val="0"/>
        <c:axPos val="l"/>
        <c:numFmt formatCode="General" sourceLinked="1"/>
        <c:majorTickMark val="out"/>
        <c:minorTickMark val="none"/>
        <c:tickLblPos val="nextTo"/>
        <c:crossAx val="139125504"/>
        <c:crosses val="autoZero"/>
        <c:crossBetween val="between"/>
      </c:valAx>
    </c:plotArea>
    <c:plotVisOnly val="1"/>
    <c:dispBlanksAs val="gap"/>
    <c:showDLblsOverMax val="0"/>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lt-LT" sz="1400"/>
              <a:t>Važiuojančių gyventojų skaičius ir pavėžėjimo nuostolių kompensavimas</a:t>
            </a:r>
          </a:p>
        </c:rich>
      </c:tx>
      <c:overlay val="0"/>
    </c:title>
    <c:autoTitleDeleted val="0"/>
    <c:plotArea>
      <c:layout>
        <c:manualLayout>
          <c:layoutTarget val="inner"/>
          <c:xMode val="edge"/>
          <c:yMode val="edge"/>
          <c:x val="0.1521551982987322"/>
          <c:y val="0.26733500417710943"/>
          <c:w val="0.54924792375381071"/>
          <c:h val="0.62802149731283674"/>
        </c:manualLayout>
      </c:layout>
      <c:barChart>
        <c:barDir val="bar"/>
        <c:grouping val="clustered"/>
        <c:varyColors val="0"/>
        <c:ser>
          <c:idx val="0"/>
          <c:order val="0"/>
          <c:tx>
            <c:strRef>
              <c:f>Lapas1!$C$24:$C$26</c:f>
              <c:strCache>
                <c:ptCount val="3"/>
                <c:pt idx="0">
                  <c:v>Keleivių vežimo nuostolių kompensacija Eur</c:v>
                </c:pt>
              </c:strCache>
            </c:strRef>
          </c:tx>
          <c:spPr>
            <a:solidFill>
              <a:srgbClr val="9933FF"/>
            </a:solidFill>
          </c:spPr>
          <c:invertIfNegative val="0"/>
          <c:dLbls>
            <c:spPr>
              <a:noFill/>
              <a:ln>
                <a:noFill/>
              </a:ln>
              <a:effectLst/>
            </c:spPr>
            <c:txPr>
              <a:bodyPr/>
              <a:lstStyle/>
              <a:p>
                <a:pPr>
                  <a:defRPr sz="900"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Lapas1!$B$27:$B$29</c:f>
              <c:strCache>
                <c:ptCount val="3"/>
                <c:pt idx="0">
                  <c:v>2021 m.</c:v>
                </c:pt>
                <c:pt idx="1">
                  <c:v>2022 m.</c:v>
                </c:pt>
                <c:pt idx="2">
                  <c:v>2023 m.</c:v>
                </c:pt>
              </c:strCache>
            </c:strRef>
          </c:cat>
          <c:val>
            <c:numRef>
              <c:f>Lapas1!$C$27:$C$29</c:f>
              <c:numCache>
                <c:formatCode>General</c:formatCode>
                <c:ptCount val="3"/>
                <c:pt idx="0">
                  <c:v>12606</c:v>
                </c:pt>
                <c:pt idx="1">
                  <c:v>9447</c:v>
                </c:pt>
                <c:pt idx="2">
                  <c:v>13548</c:v>
                </c:pt>
              </c:numCache>
            </c:numRef>
          </c:val>
          <c:extLst>
            <c:ext xmlns:c16="http://schemas.microsoft.com/office/drawing/2014/chart" uri="{C3380CC4-5D6E-409C-BE32-E72D297353CC}">
              <c16:uniqueId val="{00000000-8DB8-47BC-B180-BDF421B0D9C0}"/>
            </c:ext>
          </c:extLst>
        </c:ser>
        <c:ser>
          <c:idx val="1"/>
          <c:order val="1"/>
          <c:tx>
            <c:strRef>
              <c:f>Lapas1!$D$24:$D$26</c:f>
              <c:strCache>
                <c:ptCount val="3"/>
                <c:pt idx="0">
                  <c:v>Važiuojančių ir turinčių teisę į transporto lengvatas skaičius </c:v>
                </c:pt>
              </c:strCache>
            </c:strRef>
          </c:tx>
          <c:spPr>
            <a:solidFill>
              <a:schemeClr val="tx2">
                <a:lumMod val="75000"/>
              </a:schemeClr>
            </a:solidFill>
          </c:spPr>
          <c:invertIfNegative val="0"/>
          <c:dLbls>
            <c:spPr>
              <a:noFill/>
              <a:ln>
                <a:noFill/>
              </a:ln>
              <a:effectLst/>
            </c:spPr>
            <c:txPr>
              <a:bodyPr/>
              <a:lstStyle/>
              <a:p>
                <a:pPr>
                  <a:defRPr sz="900"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Lapas1!$B$27:$B$29</c:f>
              <c:strCache>
                <c:ptCount val="3"/>
                <c:pt idx="0">
                  <c:v>2021 m.</c:v>
                </c:pt>
                <c:pt idx="1">
                  <c:v>2022 m.</c:v>
                </c:pt>
                <c:pt idx="2">
                  <c:v>2023 m.</c:v>
                </c:pt>
              </c:strCache>
            </c:strRef>
          </c:cat>
          <c:val>
            <c:numRef>
              <c:f>Lapas1!$D$27:$D$29</c:f>
              <c:numCache>
                <c:formatCode>General</c:formatCode>
                <c:ptCount val="3"/>
                <c:pt idx="0">
                  <c:v>470</c:v>
                </c:pt>
                <c:pt idx="1">
                  <c:v>459</c:v>
                </c:pt>
                <c:pt idx="2">
                  <c:v>40</c:v>
                </c:pt>
              </c:numCache>
            </c:numRef>
          </c:val>
          <c:extLst>
            <c:ext xmlns:c16="http://schemas.microsoft.com/office/drawing/2014/chart" uri="{C3380CC4-5D6E-409C-BE32-E72D297353CC}">
              <c16:uniqueId val="{00000001-8DB8-47BC-B180-BDF421B0D9C0}"/>
            </c:ext>
          </c:extLst>
        </c:ser>
        <c:ser>
          <c:idx val="2"/>
          <c:order val="2"/>
          <c:tx>
            <c:strRef>
              <c:f>Lapas1!$E$24:$E$26</c:f>
              <c:strCache>
                <c:ptCount val="3"/>
                <c:pt idx="0">
                  <c:v>Važiuojančių gyventojų skaičius per metus</c:v>
                </c:pt>
              </c:strCache>
            </c:strRef>
          </c:tx>
          <c:spPr>
            <a:solidFill>
              <a:schemeClr val="accent6">
                <a:lumMod val="75000"/>
              </a:schemeClr>
            </a:solidFill>
          </c:spPr>
          <c:invertIfNegative val="0"/>
          <c:dLbls>
            <c:spPr>
              <a:noFill/>
              <a:ln>
                <a:noFill/>
              </a:ln>
              <a:effectLst/>
            </c:spPr>
            <c:txPr>
              <a:bodyPr/>
              <a:lstStyle/>
              <a:p>
                <a:pPr>
                  <a:defRPr sz="900"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Lapas1!$B$27:$B$29</c:f>
              <c:strCache>
                <c:ptCount val="3"/>
                <c:pt idx="0">
                  <c:v>2021 m.</c:v>
                </c:pt>
                <c:pt idx="1">
                  <c:v>2022 m.</c:v>
                </c:pt>
                <c:pt idx="2">
                  <c:v>2023 m.</c:v>
                </c:pt>
              </c:strCache>
            </c:strRef>
          </c:cat>
          <c:val>
            <c:numRef>
              <c:f>Lapas1!$E$27:$E$29</c:f>
              <c:numCache>
                <c:formatCode>General</c:formatCode>
                <c:ptCount val="3"/>
                <c:pt idx="0">
                  <c:v>885</c:v>
                </c:pt>
                <c:pt idx="1">
                  <c:v>720</c:v>
                </c:pt>
                <c:pt idx="2">
                  <c:v>700</c:v>
                </c:pt>
              </c:numCache>
            </c:numRef>
          </c:val>
          <c:extLst>
            <c:ext xmlns:c16="http://schemas.microsoft.com/office/drawing/2014/chart" uri="{C3380CC4-5D6E-409C-BE32-E72D297353CC}">
              <c16:uniqueId val="{00000002-8DB8-47BC-B180-BDF421B0D9C0}"/>
            </c:ext>
          </c:extLst>
        </c:ser>
        <c:dLbls>
          <c:showLegendKey val="0"/>
          <c:showVal val="0"/>
          <c:showCatName val="0"/>
          <c:showSerName val="0"/>
          <c:showPercent val="0"/>
          <c:showBubbleSize val="0"/>
        </c:dLbls>
        <c:gapWidth val="150"/>
        <c:axId val="139029120"/>
        <c:axId val="139047296"/>
      </c:barChart>
      <c:catAx>
        <c:axId val="139029120"/>
        <c:scaling>
          <c:orientation val="minMax"/>
        </c:scaling>
        <c:delete val="0"/>
        <c:axPos val="l"/>
        <c:numFmt formatCode="General" sourceLinked="0"/>
        <c:majorTickMark val="out"/>
        <c:minorTickMark val="none"/>
        <c:tickLblPos val="nextTo"/>
        <c:crossAx val="139047296"/>
        <c:crosses val="autoZero"/>
        <c:auto val="1"/>
        <c:lblAlgn val="ctr"/>
        <c:lblOffset val="100"/>
        <c:noMultiLvlLbl val="0"/>
      </c:catAx>
      <c:valAx>
        <c:axId val="139047296"/>
        <c:scaling>
          <c:orientation val="minMax"/>
        </c:scaling>
        <c:delete val="1"/>
        <c:axPos val="b"/>
        <c:majorGridlines/>
        <c:numFmt formatCode="General" sourceLinked="1"/>
        <c:majorTickMark val="out"/>
        <c:minorTickMark val="none"/>
        <c:tickLblPos val="none"/>
        <c:crossAx val="139029120"/>
        <c:crosses val="autoZero"/>
        <c:crossBetween val="between"/>
      </c:valAx>
      <c:spPr>
        <a:gradFill>
          <a:gsLst>
            <a:gs pos="0">
              <a:schemeClr val="accent6">
                <a:lumMod val="40000"/>
                <a:lumOff val="60000"/>
              </a:schemeClr>
            </a:gs>
            <a:gs pos="17999">
              <a:srgbClr val="FEE7F2"/>
            </a:gs>
            <a:gs pos="36000">
              <a:srgbClr val="FAC77D"/>
            </a:gs>
            <a:gs pos="61000">
              <a:srgbClr val="FBA97D"/>
            </a:gs>
            <a:gs pos="82001">
              <a:srgbClr val="FBD49C"/>
            </a:gs>
            <a:gs pos="100000">
              <a:srgbClr val="FEE7F2"/>
            </a:gs>
          </a:gsLst>
          <a:lin ang="5400000" scaled="0"/>
        </a:gradFill>
      </c:spPr>
    </c:plotArea>
    <c:legend>
      <c:legendPos val="r"/>
      <c:layout>
        <c:manualLayout>
          <c:xMode val="edge"/>
          <c:yMode val="edge"/>
          <c:x val="0.72084953882783498"/>
          <c:y val="0.41134053015717048"/>
          <c:w val="0.26569151097028082"/>
          <c:h val="0.47029222527622488"/>
        </c:manualLayout>
      </c:layout>
      <c:overlay val="0"/>
    </c:legend>
    <c:plotVisOnly val="1"/>
    <c:dispBlanksAs val="gap"/>
    <c:showDLblsOverMax val="0"/>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400"/>
              <a:t>Patirtos išlaidos mokinių pavėžėjimui</a:t>
            </a:r>
            <a:r>
              <a:rPr lang="lt-LT" sz="1400" baseline="0"/>
              <a:t> kompensuoti pagal vežėjus, Eur</a:t>
            </a:r>
            <a:endParaRPr lang="lt-LT"/>
          </a:p>
        </c:rich>
      </c:tx>
      <c:overlay val="0"/>
    </c:title>
    <c:autoTitleDeleted val="0"/>
    <c:plotArea>
      <c:layout>
        <c:manualLayout>
          <c:layoutTarget val="inner"/>
          <c:xMode val="edge"/>
          <c:yMode val="edge"/>
          <c:x val="0.13564129483814524"/>
          <c:y val="0.31018518518518534"/>
          <c:w val="0.75188448571151589"/>
          <c:h val="0.57383493729950463"/>
        </c:manualLayout>
      </c:layout>
      <c:barChart>
        <c:barDir val="bar"/>
        <c:grouping val="clustered"/>
        <c:varyColors val="0"/>
        <c:ser>
          <c:idx val="0"/>
          <c:order val="0"/>
          <c:tx>
            <c:strRef>
              <c:f>Lapas1!$C$44:$C$45</c:f>
              <c:strCache>
                <c:ptCount val="2"/>
                <c:pt idx="0">
                  <c:v>Mokykliniai geltonieji autobusiukai</c:v>
                </c:pt>
              </c:strCache>
            </c:strRef>
          </c:tx>
          <c:spPr>
            <a:solidFill>
              <a:schemeClr val="accent2">
                <a:lumMod val="75000"/>
              </a:schemeClr>
            </a:solidFill>
          </c:spPr>
          <c:invertIfNegative val="0"/>
          <c:dLbls>
            <c:spPr>
              <a:noFill/>
              <a:ln>
                <a:noFill/>
              </a:ln>
              <a:effectLst/>
            </c:spPr>
            <c:txPr>
              <a:bodyPr/>
              <a:lstStyle/>
              <a:p>
                <a:pPr>
                  <a:defRPr sz="900"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Lapas1!$B$46:$B$48</c:f>
              <c:strCache>
                <c:ptCount val="3"/>
                <c:pt idx="0">
                  <c:v>2021 m.</c:v>
                </c:pt>
                <c:pt idx="1">
                  <c:v>2022 m.</c:v>
                </c:pt>
                <c:pt idx="2">
                  <c:v>2023 m.</c:v>
                </c:pt>
              </c:strCache>
            </c:strRef>
          </c:cat>
          <c:val>
            <c:numRef>
              <c:f>Lapas1!$C$46:$C$48</c:f>
              <c:numCache>
                <c:formatCode>General</c:formatCode>
                <c:ptCount val="3"/>
                <c:pt idx="0">
                  <c:v>99872</c:v>
                </c:pt>
                <c:pt idx="1">
                  <c:v>61920</c:v>
                </c:pt>
                <c:pt idx="2">
                  <c:v>168997</c:v>
                </c:pt>
              </c:numCache>
            </c:numRef>
          </c:val>
          <c:extLst>
            <c:ext xmlns:c16="http://schemas.microsoft.com/office/drawing/2014/chart" uri="{C3380CC4-5D6E-409C-BE32-E72D297353CC}">
              <c16:uniqueId val="{00000000-CA37-4E8F-9EF0-3DB36F3FA463}"/>
            </c:ext>
          </c:extLst>
        </c:ser>
        <c:ser>
          <c:idx val="1"/>
          <c:order val="1"/>
          <c:tx>
            <c:strRef>
              <c:f>Lapas1!$D$44:$D$45</c:f>
              <c:strCache>
                <c:ptCount val="2"/>
                <c:pt idx="0">
                  <c:v>Privataus vežėjo transportas</c:v>
                </c:pt>
              </c:strCache>
            </c:strRef>
          </c:tx>
          <c:spPr>
            <a:solidFill>
              <a:schemeClr val="accent1">
                <a:lumMod val="75000"/>
              </a:schemeClr>
            </a:solidFill>
          </c:spPr>
          <c:invertIfNegative val="0"/>
          <c:dLbls>
            <c:spPr>
              <a:noFill/>
              <a:ln>
                <a:noFill/>
              </a:ln>
              <a:effectLst/>
            </c:spPr>
            <c:txPr>
              <a:bodyPr/>
              <a:lstStyle/>
              <a:p>
                <a:pPr>
                  <a:defRPr sz="900"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Lapas1!$B$46:$B$48</c:f>
              <c:strCache>
                <c:ptCount val="3"/>
                <c:pt idx="0">
                  <c:v>2021 m.</c:v>
                </c:pt>
                <c:pt idx="1">
                  <c:v>2022 m.</c:v>
                </c:pt>
                <c:pt idx="2">
                  <c:v>2023 m.</c:v>
                </c:pt>
              </c:strCache>
            </c:strRef>
          </c:cat>
          <c:val>
            <c:numRef>
              <c:f>Lapas1!$D$46:$D$48</c:f>
              <c:numCache>
                <c:formatCode>General</c:formatCode>
                <c:ptCount val="3"/>
                <c:pt idx="0">
                  <c:v>42117</c:v>
                </c:pt>
                <c:pt idx="1">
                  <c:v>10880</c:v>
                </c:pt>
                <c:pt idx="2">
                  <c:v>94841</c:v>
                </c:pt>
              </c:numCache>
            </c:numRef>
          </c:val>
          <c:extLst>
            <c:ext xmlns:c16="http://schemas.microsoft.com/office/drawing/2014/chart" uri="{C3380CC4-5D6E-409C-BE32-E72D297353CC}">
              <c16:uniqueId val="{00000001-CA37-4E8F-9EF0-3DB36F3FA463}"/>
            </c:ext>
          </c:extLst>
        </c:ser>
        <c:ser>
          <c:idx val="2"/>
          <c:order val="2"/>
          <c:tx>
            <c:strRef>
              <c:f>Lapas1!$E$44:$E$45</c:f>
              <c:strCache>
                <c:ptCount val="2"/>
                <c:pt idx="0">
                  <c:v>Mokiniams kompensuota už bilietus</c:v>
                </c:pt>
              </c:strCache>
            </c:strRef>
          </c:tx>
          <c:spPr>
            <a:solidFill>
              <a:schemeClr val="bg2">
                <a:lumMod val="25000"/>
              </a:schemeClr>
            </a:solidFill>
          </c:spPr>
          <c:invertIfNegative val="0"/>
          <c:dLbls>
            <c:spPr>
              <a:noFill/>
              <a:ln>
                <a:noFill/>
              </a:ln>
              <a:effectLst/>
            </c:spPr>
            <c:txPr>
              <a:bodyPr/>
              <a:lstStyle/>
              <a:p>
                <a:pPr>
                  <a:defRPr sz="900" b="1"/>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Lapas1!$B$46:$B$48</c:f>
              <c:strCache>
                <c:ptCount val="3"/>
                <c:pt idx="0">
                  <c:v>2021 m.</c:v>
                </c:pt>
                <c:pt idx="1">
                  <c:v>2022 m.</c:v>
                </c:pt>
                <c:pt idx="2">
                  <c:v>2023 m.</c:v>
                </c:pt>
              </c:strCache>
            </c:strRef>
          </c:cat>
          <c:val>
            <c:numRef>
              <c:f>Lapas1!$E$46:$E$48</c:f>
              <c:numCache>
                <c:formatCode>General</c:formatCode>
                <c:ptCount val="3"/>
                <c:pt idx="0">
                  <c:v>106</c:v>
                </c:pt>
                <c:pt idx="1">
                  <c:v>0</c:v>
                </c:pt>
                <c:pt idx="2">
                  <c:v>0</c:v>
                </c:pt>
              </c:numCache>
            </c:numRef>
          </c:val>
          <c:extLst>
            <c:ext xmlns:c16="http://schemas.microsoft.com/office/drawing/2014/chart" uri="{C3380CC4-5D6E-409C-BE32-E72D297353CC}">
              <c16:uniqueId val="{00000002-CA37-4E8F-9EF0-3DB36F3FA463}"/>
            </c:ext>
          </c:extLst>
        </c:ser>
        <c:dLbls>
          <c:showLegendKey val="0"/>
          <c:showVal val="0"/>
          <c:showCatName val="0"/>
          <c:showSerName val="0"/>
          <c:showPercent val="0"/>
          <c:showBubbleSize val="0"/>
        </c:dLbls>
        <c:gapWidth val="150"/>
        <c:axId val="139078272"/>
        <c:axId val="139084160"/>
      </c:barChart>
      <c:catAx>
        <c:axId val="139078272"/>
        <c:scaling>
          <c:orientation val="minMax"/>
        </c:scaling>
        <c:delete val="0"/>
        <c:axPos val="l"/>
        <c:numFmt formatCode="General" sourceLinked="0"/>
        <c:majorTickMark val="out"/>
        <c:minorTickMark val="none"/>
        <c:tickLblPos val="nextTo"/>
        <c:crossAx val="139084160"/>
        <c:crosses val="autoZero"/>
        <c:auto val="1"/>
        <c:lblAlgn val="ctr"/>
        <c:lblOffset val="100"/>
        <c:noMultiLvlLbl val="0"/>
      </c:catAx>
      <c:valAx>
        <c:axId val="139084160"/>
        <c:scaling>
          <c:orientation val="minMax"/>
        </c:scaling>
        <c:delete val="1"/>
        <c:axPos val="b"/>
        <c:majorGridlines/>
        <c:numFmt formatCode="General" sourceLinked="1"/>
        <c:majorTickMark val="out"/>
        <c:minorTickMark val="none"/>
        <c:tickLblPos val="none"/>
        <c:crossAx val="139078272"/>
        <c:crosses val="autoZero"/>
        <c:crossBetween val="between"/>
      </c:valAx>
      <c:spPr>
        <a:solidFill>
          <a:srgbClr val="F79646">
            <a:lumMod val="60000"/>
            <a:lumOff val="40000"/>
          </a:srgbClr>
        </a:solidFill>
      </c:spPr>
    </c:plotArea>
    <c:legend>
      <c:legendPos val="r"/>
      <c:layout>
        <c:manualLayout>
          <c:xMode val="edge"/>
          <c:yMode val="edge"/>
          <c:x val="0.8054875328083988"/>
          <c:y val="0.17711459144530023"/>
          <c:w val="0.17784580052493446"/>
          <c:h val="0.75459259900204756"/>
        </c:manualLayout>
      </c:layout>
      <c:overlay val="0"/>
    </c:legend>
    <c:plotVisOnly val="1"/>
    <c:dispBlanksAs val="gap"/>
    <c:showDLblsOverMax val="0"/>
  </c:chart>
  <c:spPr>
    <a:solidFill>
      <a:schemeClr val="accent6">
        <a:lumMod val="60000"/>
        <a:lumOff val="40000"/>
      </a:schemeClr>
    </a:solidFill>
  </c:sp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50" normalizeH="0" baseline="0">
                <a:solidFill>
                  <a:schemeClr val="tx1">
                    <a:lumMod val="65000"/>
                    <a:lumOff val="35000"/>
                  </a:schemeClr>
                </a:solidFill>
                <a:latin typeface="+mj-lt"/>
                <a:ea typeface="+mj-ea"/>
                <a:cs typeface="+mj-cs"/>
              </a:defRPr>
            </a:pPr>
            <a:r>
              <a:rPr lang="lt-LT" sz="1200"/>
              <a:t>Gauta asmenų prašymų</a:t>
            </a:r>
          </a:p>
        </c:rich>
      </c:tx>
      <c:layout>
        <c:manualLayout>
          <c:xMode val="edge"/>
          <c:yMode val="edge"/>
          <c:x val="0.31364868424904135"/>
          <c:y val="2.3809523809523808E-2"/>
        </c:manualLayout>
      </c:layout>
      <c:overlay val="0"/>
      <c:spPr>
        <a:noFill/>
        <a:ln>
          <a:noFill/>
        </a:ln>
        <a:effectLst/>
      </c:spPr>
      <c:txPr>
        <a:bodyPr rot="0" spcFirstLastPara="1" vertOverflow="ellipsis" vert="horz" wrap="square" anchor="ctr" anchorCtr="1"/>
        <a:lstStyle/>
        <a:p>
          <a:pPr>
            <a:defRPr sz="1200" b="0" i="0" u="none" strike="noStrike" kern="1200" cap="none" spc="50" normalizeH="0" baseline="0">
              <a:solidFill>
                <a:schemeClr val="tx1">
                  <a:lumMod val="65000"/>
                  <a:lumOff val="35000"/>
                </a:schemeClr>
              </a:solidFill>
              <a:latin typeface="+mj-lt"/>
              <a:ea typeface="+mj-ea"/>
              <a:cs typeface="+mj-cs"/>
            </a:defRPr>
          </a:pPr>
          <a:endParaRPr lang="lt-LT"/>
        </a:p>
      </c:txPr>
    </c:title>
    <c:autoTitleDeleted val="0"/>
    <c:plotArea>
      <c:layout/>
      <c:barChart>
        <c:barDir val="col"/>
        <c:grouping val="clustered"/>
        <c:varyColors val="0"/>
        <c:ser>
          <c:idx val="0"/>
          <c:order val="0"/>
          <c:tx>
            <c:strRef>
              <c:f>Lapas1!$B$1</c:f>
              <c:strCache>
                <c:ptCount val="1"/>
                <c:pt idx="0">
                  <c:v>2023</c:v>
                </c:pt>
              </c:strCache>
            </c:strRef>
          </c:tx>
          <c:spPr>
            <a:solidFill>
              <a:schemeClr val="accent1">
                <a:alpha val="70000"/>
              </a:schemeClr>
            </a:solidFill>
            <a:ln>
              <a:noFill/>
            </a:ln>
            <a:effectLst/>
          </c:spPr>
          <c:invertIfNegative val="0"/>
          <c:dPt>
            <c:idx val="0"/>
            <c:invertIfNegative val="0"/>
            <c:bubble3D val="0"/>
            <c:extLst>
              <c:ext xmlns:c16="http://schemas.microsoft.com/office/drawing/2014/chart" uri="{C3380CC4-5D6E-409C-BE32-E72D297353CC}">
                <c16:uniqueId val="{00000000-8CBA-4DA6-A1D4-B6E864963F93}"/>
              </c:ext>
            </c:extLst>
          </c:dPt>
          <c:dPt>
            <c:idx val="1"/>
            <c:invertIfNegative val="0"/>
            <c:bubble3D val="0"/>
            <c:spPr>
              <a:solidFill>
                <a:schemeClr val="accent2">
                  <a:alpha val="70000"/>
                </a:schemeClr>
              </a:solidFill>
              <a:ln>
                <a:noFill/>
              </a:ln>
              <a:effectLst/>
            </c:spPr>
            <c:extLst>
              <c:ext xmlns:c16="http://schemas.microsoft.com/office/drawing/2014/chart" uri="{C3380CC4-5D6E-409C-BE32-E72D297353CC}">
                <c16:uniqueId val="{00000002-8CBA-4DA6-A1D4-B6E864963F93}"/>
              </c:ext>
            </c:extLst>
          </c:dPt>
          <c:dPt>
            <c:idx val="2"/>
            <c:invertIfNegative val="0"/>
            <c:bubble3D val="0"/>
            <c:spPr>
              <a:solidFill>
                <a:schemeClr val="accent6">
                  <a:lumMod val="75000"/>
                  <a:alpha val="70000"/>
                </a:schemeClr>
              </a:solidFill>
              <a:ln>
                <a:noFill/>
              </a:ln>
              <a:effectLst/>
            </c:spPr>
            <c:extLst>
              <c:ext xmlns:c16="http://schemas.microsoft.com/office/drawing/2014/chart" uri="{C3380CC4-5D6E-409C-BE32-E72D297353CC}">
                <c16:uniqueId val="{00000004-8CBA-4DA6-A1D4-B6E864963F9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3"/>
                <c:pt idx="0">
                  <c:v>2023 m.</c:v>
                </c:pt>
                <c:pt idx="1">
                  <c:v>2022 m.</c:v>
                </c:pt>
                <c:pt idx="2">
                  <c:v>2021 m.</c:v>
                </c:pt>
              </c:strCache>
              <c:extLst/>
            </c:strRef>
          </c:cat>
          <c:val>
            <c:numRef>
              <c:f>Lapas1!$B$2:$B$5</c:f>
              <c:numCache>
                <c:formatCode>General</c:formatCode>
                <c:ptCount val="3"/>
                <c:pt idx="0">
                  <c:v>176</c:v>
                </c:pt>
                <c:pt idx="1">
                  <c:v>88</c:v>
                </c:pt>
                <c:pt idx="2">
                  <c:v>103</c:v>
                </c:pt>
              </c:numCache>
              <c:extLst/>
            </c:numRef>
          </c:val>
          <c:extLst>
            <c:ext xmlns:c16="http://schemas.microsoft.com/office/drawing/2014/chart" uri="{C3380CC4-5D6E-409C-BE32-E72D297353CC}">
              <c16:uniqueId val="{00000005-8CBA-4DA6-A1D4-B6E864963F93}"/>
            </c:ext>
          </c:extLst>
        </c:ser>
        <c:ser>
          <c:idx val="1"/>
          <c:order val="1"/>
          <c:tx>
            <c:strRef>
              <c:f>Lapas1!$C$1</c:f>
              <c:strCache>
                <c:ptCount val="1"/>
                <c:pt idx="0">
                  <c:v>2022</c:v>
                </c:pt>
              </c:strCache>
            </c:strRef>
          </c:tx>
          <c:spPr>
            <a:solidFill>
              <a:schemeClr val="accent2">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Lapas1!$A$2:$A$5</c:f>
              <c:strCache>
                <c:ptCount val="3"/>
                <c:pt idx="0">
                  <c:v>2023 m.</c:v>
                </c:pt>
                <c:pt idx="1">
                  <c:v>2022 m.</c:v>
                </c:pt>
                <c:pt idx="2">
                  <c:v>2021 m.</c:v>
                </c:pt>
              </c:strCache>
              <c:extLst/>
            </c:strRef>
          </c:cat>
          <c:val>
            <c:numRef>
              <c:f>Lapas1!$C$2:$C$5</c:f>
              <c:numCache>
                <c:formatCode>General</c:formatCode>
                <c:ptCount val="3"/>
              </c:numCache>
              <c:extLst/>
            </c:numRef>
          </c:val>
          <c:extLst>
            <c:ext xmlns:c16="http://schemas.microsoft.com/office/drawing/2014/chart" uri="{C3380CC4-5D6E-409C-BE32-E72D297353CC}">
              <c16:uniqueId val="{00000006-8CBA-4DA6-A1D4-B6E864963F93}"/>
            </c:ext>
          </c:extLst>
        </c:ser>
        <c:dLbls>
          <c:dLblPos val="inEnd"/>
          <c:showLegendKey val="0"/>
          <c:showVal val="1"/>
          <c:showCatName val="0"/>
          <c:showSerName val="0"/>
          <c:showPercent val="0"/>
          <c:showBubbleSize val="0"/>
        </c:dLbls>
        <c:gapWidth val="80"/>
        <c:overlap val="25"/>
        <c:axId val="1175183904"/>
        <c:axId val="60243520"/>
      </c:barChart>
      <c:catAx>
        <c:axId val="117518390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lt-LT"/>
          </a:p>
        </c:txPr>
        <c:crossAx val="60243520"/>
        <c:crosses val="autoZero"/>
        <c:auto val="1"/>
        <c:lblAlgn val="ctr"/>
        <c:lblOffset val="100"/>
        <c:noMultiLvlLbl val="0"/>
      </c:catAx>
      <c:valAx>
        <c:axId val="6024352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lt-LT"/>
          </a:p>
        </c:txPr>
        <c:crossAx val="1175183904"/>
        <c:crosses val="autoZero"/>
        <c:crossBetween val="between"/>
      </c:valAx>
      <c:spPr>
        <a:noFill/>
        <a:ln cmpd="dbl">
          <a:solidFill>
            <a:schemeClr val="accent4">
              <a:lumMod val="50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2"/>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latin typeface="Times New Roman" panose="02020603050405020304" pitchFamily="18" charset="0"/>
                <a:cs typeface="Times New Roman" panose="02020603050405020304" pitchFamily="18" charset="0"/>
              </a:defRPr>
            </a:pPr>
            <a:r>
              <a:rPr lang="lt-LT" sz="1400">
                <a:latin typeface="Times New Roman" panose="02020603050405020304" pitchFamily="18" charset="0"/>
                <a:cs typeface="Times New Roman" panose="02020603050405020304" pitchFamily="18" charset="0"/>
              </a:rPr>
              <a:t>2023 M.</a:t>
            </a:r>
            <a:r>
              <a:rPr lang="lt-LT" sz="1400" baseline="0">
                <a:latin typeface="Times New Roman" panose="02020603050405020304" pitchFamily="18" charset="0"/>
                <a:cs typeface="Times New Roman" panose="02020603050405020304" pitchFamily="18" charset="0"/>
              </a:rPr>
              <a:t> GAUTŲ PAJAMŲ STRUKTŪRA</a:t>
            </a:r>
            <a:endParaRPr lang="lt-LT" sz="1400">
              <a:latin typeface="Times New Roman" panose="02020603050405020304" pitchFamily="18" charset="0"/>
              <a:cs typeface="Times New Roman" panose="02020603050405020304" pitchFamily="18" charset="0"/>
            </a:endParaRP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2.7201962599377544E-2"/>
          <c:y val="0.27849795674274891"/>
          <c:w val="0.55299483065342525"/>
          <c:h val="0.68632512708063398"/>
        </c:manualLayout>
      </c:layout>
      <c:pie3DChart>
        <c:varyColors val="1"/>
        <c:ser>
          <c:idx val="0"/>
          <c:order val="0"/>
          <c:tx>
            <c:strRef>
              <c:f>Lapas1!$B$1</c:f>
              <c:strCache>
                <c:ptCount val="1"/>
                <c:pt idx="0">
                  <c:v>2023 m. gautų pajamų struktūra</c:v>
                </c:pt>
              </c:strCache>
            </c:strRef>
          </c:tx>
          <c:explosion val="25"/>
          <c:dLbls>
            <c:spPr>
              <a:noFill/>
              <a:ln>
                <a:noFill/>
              </a:ln>
              <a:effectLst/>
            </c:spPr>
            <c:dLblPos val="bestFit"/>
            <c:showLegendKey val="0"/>
            <c:showVal val="1"/>
            <c:showCatName val="0"/>
            <c:showSerName val="0"/>
            <c:showPercent val="0"/>
            <c:showBubbleSize val="0"/>
            <c:showLeaderLines val="1"/>
            <c:extLst>
              <c:ext xmlns:c15="http://schemas.microsoft.com/office/drawing/2012/chart" uri="{CE6537A1-D6FC-4f65-9D91-7224C49458BB}"/>
            </c:extLst>
          </c:dLbls>
          <c:cat>
            <c:strRef>
              <c:f>Lapas1!$A$2:$A$9</c:f>
              <c:strCache>
                <c:ptCount val="8"/>
                <c:pt idx="0">
                  <c:v>Gyventojų pajamų mokestis</c:v>
                </c:pt>
                <c:pt idx="1">
                  <c:v>Dotacijos</c:v>
                </c:pt>
                <c:pt idx="2">
                  <c:v>Ilgalaikio turto realizavimo pajamos</c:v>
                </c:pt>
                <c:pt idx="3">
                  <c:v>Prekių ir paslaugų mokesčiai</c:v>
                </c:pt>
                <c:pt idx="4">
                  <c:v>Turto mokesčiai</c:v>
                </c:pt>
                <c:pt idx="5">
                  <c:v>Kitos pajamos</c:v>
                </c:pt>
                <c:pt idx="6">
                  <c:v>Metų pradžios likutis</c:v>
                </c:pt>
                <c:pt idx="7">
                  <c:v>Skolintos lėšos</c:v>
                </c:pt>
              </c:strCache>
            </c:strRef>
          </c:cat>
          <c:val>
            <c:numRef>
              <c:f>Lapas1!$B$2:$B$9</c:f>
              <c:numCache>
                <c:formatCode>General</c:formatCode>
                <c:ptCount val="8"/>
                <c:pt idx="0">
                  <c:v>7625.6</c:v>
                </c:pt>
                <c:pt idx="1">
                  <c:v>6115</c:v>
                </c:pt>
                <c:pt idx="2">
                  <c:v>133</c:v>
                </c:pt>
                <c:pt idx="3">
                  <c:v>659.4</c:v>
                </c:pt>
                <c:pt idx="4">
                  <c:v>301.8</c:v>
                </c:pt>
                <c:pt idx="5">
                  <c:v>748.8</c:v>
                </c:pt>
                <c:pt idx="6">
                  <c:v>977.8</c:v>
                </c:pt>
                <c:pt idx="7">
                  <c:v>86.4</c:v>
                </c:pt>
              </c:numCache>
            </c:numRef>
          </c:val>
          <c:extLst>
            <c:ext xmlns:c16="http://schemas.microsoft.com/office/drawing/2014/chart" uri="{C3380CC4-5D6E-409C-BE32-E72D297353CC}">
              <c16:uniqueId val="{00000000-31BF-42E4-9ACF-83ED2ED73D98}"/>
            </c:ext>
          </c:extLst>
        </c:ser>
        <c:ser>
          <c:idx val="1"/>
          <c:order val="1"/>
          <c:tx>
            <c:strRef>
              <c:f>Lapas1!$C$1</c:f>
              <c:strCache>
                <c:ptCount val="1"/>
                <c:pt idx="0">
                  <c:v>2021 m. gautų pajamų struktūra2</c:v>
                </c:pt>
              </c:strCache>
            </c:strRef>
          </c:tx>
          <c:cat>
            <c:strRef>
              <c:f>Lapas1!$A$2:$A$9</c:f>
              <c:strCache>
                <c:ptCount val="8"/>
                <c:pt idx="0">
                  <c:v>Gyventojų pajamų mokestis</c:v>
                </c:pt>
                <c:pt idx="1">
                  <c:v>Dotacijos</c:v>
                </c:pt>
                <c:pt idx="2">
                  <c:v>Ilgalaikio turto realizavimo pajamos</c:v>
                </c:pt>
                <c:pt idx="3">
                  <c:v>Prekių ir paslaugų mokesčiai</c:v>
                </c:pt>
                <c:pt idx="4">
                  <c:v>Turto mokesčiai</c:v>
                </c:pt>
                <c:pt idx="5">
                  <c:v>Kitos pajamos</c:v>
                </c:pt>
                <c:pt idx="6">
                  <c:v>Metų pradžios likutis</c:v>
                </c:pt>
                <c:pt idx="7">
                  <c:v>Skolintos lėšos</c:v>
                </c:pt>
              </c:strCache>
            </c:strRef>
          </c:cat>
          <c:val>
            <c:numRef>
              <c:f>Lapas1!$C$2:$C$9</c:f>
              <c:numCache>
                <c:formatCode>General</c:formatCode>
                <c:ptCount val="8"/>
              </c:numCache>
            </c:numRef>
          </c:val>
          <c:extLst>
            <c:ext xmlns:c16="http://schemas.microsoft.com/office/drawing/2014/chart" uri="{C3380CC4-5D6E-409C-BE32-E72D297353CC}">
              <c16:uniqueId val="{00000001-31BF-42E4-9ACF-83ED2ED73D98}"/>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lt-LT" sz="1200"/>
              <a:t>2023 metų programų finansavimas iš Savivaldybės biudžeto lyginant asignavimus metų pradžioje ir metų pabaigoje, tūkst. Eur</a:t>
            </a:r>
          </a:p>
        </c:rich>
      </c:tx>
      <c:layout>
        <c:manualLayout>
          <c:xMode val="edge"/>
          <c:yMode val="edge"/>
          <c:x val="0.11189364372931646"/>
          <c:y val="9.1116173120728925E-3"/>
        </c:manualLayout>
      </c:layout>
      <c:overlay val="0"/>
    </c:title>
    <c:autoTitleDeleted val="0"/>
    <c:plotArea>
      <c:layout>
        <c:manualLayout>
          <c:layoutTarget val="inner"/>
          <c:xMode val="edge"/>
          <c:yMode val="edge"/>
          <c:x val="0.42772411180561193"/>
          <c:y val="0.14218009478672985"/>
          <c:w val="0.37664590895210265"/>
          <c:h val="0.78352278240101503"/>
        </c:manualLayout>
      </c:layout>
      <c:barChart>
        <c:barDir val="bar"/>
        <c:grouping val="clustered"/>
        <c:varyColors val="0"/>
        <c:ser>
          <c:idx val="0"/>
          <c:order val="0"/>
          <c:tx>
            <c:strRef>
              <c:f>'SVP 2018-2020 m.'!$B$220</c:f>
              <c:strCache>
                <c:ptCount val="1"/>
                <c:pt idx="0">
                  <c:v>Programų asignavimai metų pradžioje 14063,699 tūkst. Eur</c:v>
                </c:pt>
              </c:strCache>
            </c:strRef>
          </c:tx>
          <c:spPr>
            <a:solidFill>
              <a:schemeClr val="accent6">
                <a:lumMod val="75000"/>
              </a:schemeClr>
            </a:solidFill>
          </c:spPr>
          <c:invertIfNegative val="0"/>
          <c:dLbls>
            <c:dLbl>
              <c:idx val="0"/>
              <c:layout>
                <c:manualLayout>
                  <c:x val="0"/>
                  <c:y val="6.319115323854660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59-4149-896F-8BFA4FC8100F}"/>
                </c:ext>
              </c:extLst>
            </c:dLbl>
            <c:dLbl>
              <c:idx val="1"/>
              <c:layout>
                <c:manualLayout>
                  <c:x val="0"/>
                  <c:y val="6.319115323854660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59-4149-896F-8BFA4FC8100F}"/>
                </c:ext>
              </c:extLst>
            </c:dLbl>
            <c:dLbl>
              <c:idx val="2"/>
              <c:layout>
                <c:manualLayout>
                  <c:x val="5.8910162002945507E-3"/>
                  <c:y val="9.4786729857819912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59-4149-896F-8BFA4FC8100F}"/>
                </c:ext>
              </c:extLst>
            </c:dLbl>
            <c:dLbl>
              <c:idx val="3"/>
              <c:layout>
                <c:manualLayout>
                  <c:x val="1.9636720667648502E-3"/>
                  <c:y val="9.4786729857819912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59-4149-896F-8BFA4FC8100F}"/>
                </c:ext>
              </c:extLst>
            </c:dLbl>
            <c:dLbl>
              <c:idx val="4"/>
              <c:layout>
                <c:manualLayout>
                  <c:x val="7.8546882670594009E-3"/>
                  <c:y val="3.1595576619273301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59-4149-896F-8BFA4FC8100F}"/>
                </c:ext>
              </c:extLst>
            </c:dLbl>
            <c:dLbl>
              <c:idx val="5"/>
              <c:layout>
                <c:manualLayout>
                  <c:x val="1.1782032400589101E-2"/>
                  <c:y val="1.579778830963665E-2"/>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059-4149-896F-8BFA4FC8100F}"/>
                </c:ext>
              </c:extLst>
            </c:dLbl>
            <c:dLbl>
              <c:idx val="6"/>
              <c:layout>
                <c:manualLayout>
                  <c:x val="5.8910162002945507E-3"/>
                  <c:y val="9.4786729857819912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59-4149-896F-8BFA4FC8100F}"/>
                </c:ext>
              </c:extLst>
            </c:dLbl>
            <c:dLbl>
              <c:idx val="7"/>
              <c:layout>
                <c:manualLayout>
                  <c:x val="7.8546882670594738E-3"/>
                  <c:y val="9.4786729857819912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59-4149-896F-8BFA4FC8100F}"/>
                </c:ext>
              </c:extLst>
            </c:dLbl>
            <c:dLbl>
              <c:idx val="8"/>
              <c:layout>
                <c:manualLayout>
                  <c:x val="5.8910162002945507E-3"/>
                  <c:y val="9.4786729857819618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059-4149-896F-8BFA4FC8100F}"/>
                </c:ext>
              </c:extLst>
            </c:dLbl>
            <c:dLbl>
              <c:idx val="9"/>
              <c:layout>
                <c:manualLayout>
                  <c:x val="5.8910162002945507E-3"/>
                  <c:y val="1.579778830963665E-2"/>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059-4149-896F-8BFA4FC8100F}"/>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'SVP 2018-2020 m.'!$A$221:$A$230</c:f>
              <c:strCache>
                <c:ptCount val="10"/>
                <c:pt idx="0">
                  <c:v>10 Komunalinių atliekų surinkimo ir tvarkymo programa</c:v>
                </c:pt>
                <c:pt idx="1">
                  <c:v>09 Aplinkos apsaugos rėmimo programa</c:v>
                </c:pt>
                <c:pt idx="2">
                  <c:v>08 Užimtumo didinimo programa</c:v>
                </c:pt>
                <c:pt idx="3">
                  <c:v>07 Kaimo teritorijos vystymo ir žemės ūkio plėtros programa</c:v>
                </c:pt>
                <c:pt idx="4">
                  <c:v>06 Paskolų valdymo programa</c:v>
                </c:pt>
                <c:pt idx="5">
                  <c:v>05 Ekonominės plėtros programa</c:v>
                </c:pt>
                <c:pt idx="6">
                  <c:v>04 Teritorinio planavimo ir turizmo plėtros programa</c:v>
                </c:pt>
                <c:pt idx="7">
                  <c:v>03 Savivaldybės veiklos funkcijų vykdymo, strategijos fomavimo ir įgyvendinimo programa</c:v>
                </c:pt>
                <c:pt idx="8">
                  <c:v>02 Sveikatos, socialinės paramos ir paslaugų įgyvendinimoprograma</c:v>
                </c:pt>
                <c:pt idx="9">
                  <c:v>01 Visuomenės ugdymo programa</c:v>
                </c:pt>
              </c:strCache>
            </c:strRef>
          </c:cat>
          <c:val>
            <c:numRef>
              <c:f>'SVP 2018-2020 m.'!$B$221:$B$230</c:f>
              <c:numCache>
                <c:formatCode>General</c:formatCode>
                <c:ptCount val="10"/>
                <c:pt idx="0" formatCode="0.00">
                  <c:v>213.5</c:v>
                </c:pt>
                <c:pt idx="1">
                  <c:v>139.983</c:v>
                </c:pt>
                <c:pt idx="2" formatCode="0.00">
                  <c:v>25.5</c:v>
                </c:pt>
                <c:pt idx="3" formatCode="0.000">
                  <c:v>221</c:v>
                </c:pt>
                <c:pt idx="4" formatCode="0.000">
                  <c:v>432.37299999999999</c:v>
                </c:pt>
                <c:pt idx="5">
                  <c:v>1025.133</c:v>
                </c:pt>
                <c:pt idx="6">
                  <c:v>130.22900000000001</c:v>
                </c:pt>
                <c:pt idx="7">
                  <c:v>2683.4549999999999</c:v>
                </c:pt>
                <c:pt idx="8">
                  <c:v>2572.4229999999998</c:v>
                </c:pt>
                <c:pt idx="9">
                  <c:v>6620.1030000000001</c:v>
                </c:pt>
              </c:numCache>
            </c:numRef>
          </c:val>
          <c:extLst>
            <c:ext xmlns:c16="http://schemas.microsoft.com/office/drawing/2014/chart" uri="{C3380CC4-5D6E-409C-BE32-E72D297353CC}">
              <c16:uniqueId val="{0000000A-3059-4149-896F-8BFA4FC8100F}"/>
            </c:ext>
          </c:extLst>
        </c:ser>
        <c:ser>
          <c:idx val="1"/>
          <c:order val="1"/>
          <c:tx>
            <c:strRef>
              <c:f>'SVP 2018-2020 m.'!$C$220</c:f>
              <c:strCache>
                <c:ptCount val="1"/>
                <c:pt idx="0">
                  <c:v>Programų asignavimai metų pabaigoje 15552,411 tūkst. Eur</c:v>
                </c:pt>
              </c:strCache>
            </c:strRef>
          </c:tx>
          <c:spPr>
            <a:solidFill>
              <a:schemeClr val="accent2">
                <a:lumMod val="50000"/>
              </a:schemeClr>
            </a:solidFill>
          </c:spPr>
          <c:invertIfNegative val="0"/>
          <c:dLbls>
            <c:dLbl>
              <c:idx val="0"/>
              <c:layout>
                <c:manualLayout>
                  <c:x val="5.8910162002945507E-3"/>
                  <c:y val="-3.1595576619274459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059-4149-896F-8BFA4FC8100F}"/>
                </c:ext>
              </c:extLst>
            </c:dLbl>
            <c:dLbl>
              <c:idx val="3"/>
              <c:layout>
                <c:manualLayout>
                  <c:x val="5.8910162002945507E-3"/>
                  <c:y val="-6.319115323854660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059-4149-896F-8BFA4FC8100F}"/>
                </c:ext>
              </c:extLst>
            </c:dLbl>
            <c:dLbl>
              <c:idx val="4"/>
              <c:layout>
                <c:manualLayout>
                  <c:x val="9.8183603338242512E-3"/>
                  <c:y val="-1.2638230647709321E-2"/>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059-4149-896F-8BFA4FC8100F}"/>
                </c:ext>
              </c:extLst>
            </c:dLbl>
            <c:dLbl>
              <c:idx val="6"/>
              <c:layout>
                <c:manualLayout>
                  <c:x val="0"/>
                  <c:y val="-6.319115323854660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059-4149-896F-8BFA4FC8100F}"/>
                </c:ext>
              </c:extLst>
            </c:dLbl>
            <c:dLbl>
              <c:idx val="7"/>
              <c:layout>
                <c:manualLayout>
                  <c:x val="1.1782032400589174E-2"/>
                  <c:y val="-6.319115323854660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059-4149-896F-8BFA4FC8100F}"/>
                </c:ext>
              </c:extLst>
            </c:dLbl>
            <c:dLbl>
              <c:idx val="8"/>
              <c:layout>
                <c:manualLayout>
                  <c:x val="3.9273441335296285E-3"/>
                  <c:y val="-3.1595576619273301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059-4149-896F-8BFA4FC8100F}"/>
                </c:ext>
              </c:extLst>
            </c:dLbl>
            <c:dLbl>
              <c:idx val="9"/>
              <c:layout>
                <c:manualLayout>
                  <c:x val="1.1782032400589101E-2"/>
                  <c:y val="-6.319115323854660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059-4149-896F-8BFA4FC8100F}"/>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'SVP 2018-2020 m.'!$A$221:$A$230</c:f>
              <c:strCache>
                <c:ptCount val="10"/>
                <c:pt idx="0">
                  <c:v>10 Komunalinių atliekų surinkimo ir tvarkymo programa</c:v>
                </c:pt>
                <c:pt idx="1">
                  <c:v>09 Aplinkos apsaugos rėmimo programa</c:v>
                </c:pt>
                <c:pt idx="2">
                  <c:v>08 Užimtumo didinimo programa</c:v>
                </c:pt>
                <c:pt idx="3">
                  <c:v>07 Kaimo teritorijos vystymo ir žemės ūkio plėtros programa</c:v>
                </c:pt>
                <c:pt idx="4">
                  <c:v>06 Paskolų valdymo programa</c:v>
                </c:pt>
                <c:pt idx="5">
                  <c:v>05 Ekonominės plėtros programa</c:v>
                </c:pt>
                <c:pt idx="6">
                  <c:v>04 Teritorinio planavimo ir turizmo plėtros programa</c:v>
                </c:pt>
                <c:pt idx="7">
                  <c:v>03 Savivaldybės veiklos funkcijų vykdymo, strategijos fomavimo ir įgyvendinimo programa</c:v>
                </c:pt>
                <c:pt idx="8">
                  <c:v>02 Sveikatos, socialinės paramos ir paslaugų įgyvendinimoprograma</c:v>
                </c:pt>
                <c:pt idx="9">
                  <c:v>01 Visuomenės ugdymo programa</c:v>
                </c:pt>
              </c:strCache>
            </c:strRef>
          </c:cat>
          <c:val>
            <c:numRef>
              <c:f>'SVP 2018-2020 m.'!$C$221:$C$230</c:f>
              <c:numCache>
                <c:formatCode>General</c:formatCode>
                <c:ptCount val="10"/>
                <c:pt idx="0" formatCode="0.000">
                  <c:v>289.11099999999999</c:v>
                </c:pt>
                <c:pt idx="1">
                  <c:v>139.983</c:v>
                </c:pt>
                <c:pt idx="2" formatCode="0.00">
                  <c:v>46.2</c:v>
                </c:pt>
                <c:pt idx="3" formatCode="0.000">
                  <c:v>221.1</c:v>
                </c:pt>
                <c:pt idx="4" formatCode="0.000">
                  <c:v>438.08199999999999</c:v>
                </c:pt>
                <c:pt idx="5">
                  <c:v>1203.893</c:v>
                </c:pt>
                <c:pt idx="6">
                  <c:v>132.66900000000001</c:v>
                </c:pt>
                <c:pt idx="7">
                  <c:v>3025.1149999999998</c:v>
                </c:pt>
                <c:pt idx="8">
                  <c:v>3080.06</c:v>
                </c:pt>
                <c:pt idx="9">
                  <c:v>6976.1980000000003</c:v>
                </c:pt>
              </c:numCache>
            </c:numRef>
          </c:val>
          <c:extLst>
            <c:ext xmlns:c16="http://schemas.microsoft.com/office/drawing/2014/chart" uri="{C3380CC4-5D6E-409C-BE32-E72D297353CC}">
              <c16:uniqueId val="{00000012-3059-4149-896F-8BFA4FC8100F}"/>
            </c:ext>
          </c:extLst>
        </c:ser>
        <c:dLbls>
          <c:showLegendKey val="0"/>
          <c:showVal val="0"/>
          <c:showCatName val="0"/>
          <c:showSerName val="0"/>
          <c:showPercent val="0"/>
          <c:showBubbleSize val="0"/>
        </c:dLbls>
        <c:gapWidth val="150"/>
        <c:axId val="482492536"/>
        <c:axId val="1"/>
      </c:barChart>
      <c:catAx>
        <c:axId val="482492536"/>
        <c:scaling>
          <c:orientation val="minMax"/>
        </c:scaling>
        <c:delete val="0"/>
        <c:axPos val="l"/>
        <c:numFmt formatCode="General" sourceLinked="1"/>
        <c:majorTickMark val="out"/>
        <c:minorTickMark val="none"/>
        <c:tickLblPos val="nextTo"/>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noMultiLvlLbl val="0"/>
      </c:catAx>
      <c:valAx>
        <c:axId val="1"/>
        <c:scaling>
          <c:orientation val="minMax"/>
        </c:scaling>
        <c:delete val="1"/>
        <c:axPos val="b"/>
        <c:numFmt formatCode="0.00" sourceLinked="1"/>
        <c:majorTickMark val="out"/>
        <c:minorTickMark val="none"/>
        <c:tickLblPos val="nextTo"/>
        <c:crossAx val="482492536"/>
        <c:crosses val="autoZero"/>
        <c:crossBetween val="between"/>
      </c:valAx>
      <c:spPr>
        <a:blipFill>
          <a:blip xmlns:r="http://schemas.openxmlformats.org/officeDocument/2006/relationships" r:embed="rId1"/>
          <a:tile tx="0" ty="0" sx="100000" sy="100000" flip="none" algn="tl"/>
        </a:blipFill>
      </c:spPr>
    </c:plotArea>
    <c:legend>
      <c:legendPos val="r"/>
      <c:layout>
        <c:manualLayout>
          <c:xMode val="edge"/>
          <c:yMode val="edge"/>
          <c:x val="0.84761565673855988"/>
          <c:y val="0.38964193257164043"/>
          <c:w val="0.14018928068774017"/>
          <c:h val="0.45621485241451881"/>
        </c:manualLayout>
      </c:layout>
      <c:overlay val="0"/>
      <c:txPr>
        <a:bodyPr/>
        <a:lstStyle/>
        <a:p>
          <a:pPr>
            <a:defRPr sz="920"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blipFill>
      <a:blip xmlns:r="http://schemas.openxmlformats.org/officeDocument/2006/relationships" r:embed="rId1"/>
      <a:tile tx="0" ty="0" sx="100000" sy="100000" flip="none" algn="tl"/>
    </a:blipFill>
  </c:spPr>
  <c:txPr>
    <a:bodyPr/>
    <a:lstStyle/>
    <a:p>
      <a:pPr>
        <a:defRPr sz="1000" b="0"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1" i="0" u="none" strike="noStrike" baseline="0">
                <a:solidFill>
                  <a:srgbClr val="000000"/>
                </a:solidFill>
                <a:latin typeface="Times New Roman"/>
                <a:ea typeface="Times New Roman"/>
                <a:cs typeface="Times New Roman"/>
              </a:defRPr>
            </a:pPr>
            <a:r>
              <a:rPr lang="lt-LT"/>
              <a:t>2023 metų programų finansavimas iš visų finansavimo šaltinių lyginant asignavimus metų pradžioje ir metų pabaigoje, tūkst. Eur</a:t>
            </a:r>
          </a:p>
        </c:rich>
      </c:tx>
      <c:overlay val="0"/>
    </c:title>
    <c:autoTitleDeleted val="0"/>
    <c:plotArea>
      <c:layout>
        <c:manualLayout>
          <c:layoutTarget val="inner"/>
          <c:xMode val="edge"/>
          <c:yMode val="edge"/>
          <c:x val="0.43043495662748898"/>
          <c:y val="0.20148260313614644"/>
          <c:w val="0.37969704666682058"/>
          <c:h val="0.76376225407721465"/>
        </c:manualLayout>
      </c:layout>
      <c:barChart>
        <c:barDir val="bar"/>
        <c:grouping val="clustered"/>
        <c:varyColors val="0"/>
        <c:ser>
          <c:idx val="0"/>
          <c:order val="0"/>
          <c:tx>
            <c:strRef>
              <c:f>'SVP 2018-2020 m.'!$B$246</c:f>
              <c:strCache>
                <c:ptCount val="1"/>
                <c:pt idx="0">
                  <c:v>Programų asignavimai metų pradžioje 17164,589 tūkst. Eur</c:v>
                </c:pt>
              </c:strCache>
            </c:strRef>
          </c:tx>
          <c:spPr>
            <a:solidFill>
              <a:schemeClr val="accent6">
                <a:lumMod val="75000"/>
              </a:schemeClr>
            </a:solidFill>
          </c:spPr>
          <c:invertIfNegative val="0"/>
          <c:dLbls>
            <c:dLbl>
              <c:idx val="0"/>
              <c:layout>
                <c:manualLayout>
                  <c:x val="0"/>
                  <c:y val="5.698005698005698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CC2-4C02-B36A-328CD792BFBB}"/>
                </c:ext>
              </c:extLst>
            </c:dLbl>
            <c:dLbl>
              <c:idx val="1"/>
              <c:layout>
                <c:manualLayout>
                  <c:x val="0"/>
                  <c:y val="8.5470085470085479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CC2-4C02-B36A-328CD792BFBB}"/>
                </c:ext>
              </c:extLst>
            </c:dLbl>
            <c:dLbl>
              <c:idx val="2"/>
              <c:layout>
                <c:manualLayout>
                  <c:x val="0"/>
                  <c:y val="5.698005698005698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CC2-4C02-B36A-328CD792BFBB}"/>
                </c:ext>
              </c:extLst>
            </c:dLbl>
            <c:dLbl>
              <c:idx val="3"/>
              <c:layout>
                <c:manualLayout>
                  <c:x val="0"/>
                  <c:y val="5.698005698005698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CC2-4C02-B36A-328CD792BFBB}"/>
                </c:ext>
              </c:extLst>
            </c:dLbl>
            <c:dLbl>
              <c:idx val="4"/>
              <c:layout>
                <c:manualLayout>
                  <c:x val="0"/>
                  <c:y val="5.698005698005698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CC2-4C02-B36A-328CD792BFBB}"/>
                </c:ext>
              </c:extLst>
            </c:dLbl>
            <c:dLbl>
              <c:idx val="5"/>
              <c:layout>
                <c:manualLayout>
                  <c:x val="7.8201368523949169E-3"/>
                  <c:y val="8.5470085470085479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CC2-4C02-B36A-328CD792BFBB}"/>
                </c:ext>
              </c:extLst>
            </c:dLbl>
            <c:dLbl>
              <c:idx val="7"/>
              <c:layout>
                <c:manualLayout>
                  <c:x val="0"/>
                  <c:y val="8.5470085470085999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CC2-4C02-B36A-328CD792BFBB}"/>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'SVP 2018-2020 m.'!$A$247:$A$256</c:f>
              <c:strCache>
                <c:ptCount val="10"/>
                <c:pt idx="0">
                  <c:v>10 Komunalinių atliekų surinkimo ir tvarkymo programa</c:v>
                </c:pt>
                <c:pt idx="1">
                  <c:v>09 Aplinkos apsaugos rėmimo programa</c:v>
                </c:pt>
                <c:pt idx="2">
                  <c:v>08 Užimtumo didinimo programa</c:v>
                </c:pt>
                <c:pt idx="3">
                  <c:v>07 Kaimo teritorijos vystymo ir žemės ūkio plėtros programa</c:v>
                </c:pt>
                <c:pt idx="4">
                  <c:v>06 Paskolų valdymo programa</c:v>
                </c:pt>
                <c:pt idx="5">
                  <c:v>05 Ekonominės plėtros programa</c:v>
                </c:pt>
                <c:pt idx="6">
                  <c:v>04 Teritorijos planavimo ir turizmo plėtros programa</c:v>
                </c:pt>
                <c:pt idx="7">
                  <c:v>03 Savivaldybės veiklos funkcijų vykdymo, strategijos fomavimo ir įgyvendinimo programa</c:v>
                </c:pt>
                <c:pt idx="8">
                  <c:v>02 Sveikatos, socialinės paramos ir paslaugų įgyvendinimoprograma</c:v>
                </c:pt>
                <c:pt idx="9">
                  <c:v>01 Visuomenės ugdymo programa</c:v>
                </c:pt>
              </c:strCache>
            </c:strRef>
          </c:cat>
          <c:val>
            <c:numRef>
              <c:f>'SVP 2018-2020 m.'!$B$247:$B$256</c:f>
              <c:numCache>
                <c:formatCode>General</c:formatCode>
                <c:ptCount val="10"/>
                <c:pt idx="0" formatCode="0.00">
                  <c:v>213.5</c:v>
                </c:pt>
                <c:pt idx="1">
                  <c:v>139.983</c:v>
                </c:pt>
                <c:pt idx="2" formatCode="0.00">
                  <c:v>25.5</c:v>
                </c:pt>
                <c:pt idx="3" formatCode="0.000">
                  <c:v>221</c:v>
                </c:pt>
                <c:pt idx="4" formatCode="0.000">
                  <c:v>432.37299999999999</c:v>
                </c:pt>
                <c:pt idx="5">
                  <c:v>1025.133</c:v>
                </c:pt>
                <c:pt idx="6">
                  <c:v>130.22900000000001</c:v>
                </c:pt>
                <c:pt idx="7">
                  <c:v>2702.4549999999999</c:v>
                </c:pt>
                <c:pt idx="8">
                  <c:v>5497.0129999999999</c:v>
                </c:pt>
                <c:pt idx="9">
                  <c:v>6777.4030000000002</c:v>
                </c:pt>
              </c:numCache>
            </c:numRef>
          </c:val>
          <c:extLst>
            <c:ext xmlns:c16="http://schemas.microsoft.com/office/drawing/2014/chart" uri="{C3380CC4-5D6E-409C-BE32-E72D297353CC}">
              <c16:uniqueId val="{00000007-FCC2-4C02-B36A-328CD792BFBB}"/>
            </c:ext>
          </c:extLst>
        </c:ser>
        <c:ser>
          <c:idx val="1"/>
          <c:order val="1"/>
          <c:tx>
            <c:strRef>
              <c:f>'SVP 2018-2020 m.'!$C$246</c:f>
              <c:strCache>
                <c:ptCount val="1"/>
                <c:pt idx="0">
                  <c:v>Programų asignavimai metų pabaigoje 18726,96 tūkst. Eur</c:v>
                </c:pt>
              </c:strCache>
            </c:strRef>
          </c:tx>
          <c:spPr>
            <a:solidFill>
              <a:srgbClr val="4D2403"/>
            </a:solidFill>
          </c:spPr>
          <c:invertIfNegative val="0"/>
          <c:dLbls>
            <c:dLbl>
              <c:idx val="6"/>
              <c:layout>
                <c:manualLayout>
                  <c:x val="0"/>
                  <c:y val="-5.6980056980056454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CC2-4C02-B36A-328CD792BFBB}"/>
                </c:ext>
              </c:extLst>
            </c:dLbl>
            <c:dLbl>
              <c:idx val="8"/>
              <c:layout>
                <c:manualLayout>
                  <c:x val="-7.1683759716710806E-17"/>
                  <c:y val="-5.6980056980056983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CC2-4C02-B36A-328CD792BFBB}"/>
                </c:ext>
              </c:extLst>
            </c:dLbl>
            <c:dLbl>
              <c:idx val="9"/>
              <c:layout>
                <c:manualLayout>
                  <c:x val="1.5640273704789834E-2"/>
                  <c:y val="-8.5470085470085479E-3"/>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CC2-4C02-B36A-328CD792BFBB}"/>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'SVP 2018-2020 m.'!$A$247:$A$256</c:f>
              <c:strCache>
                <c:ptCount val="10"/>
                <c:pt idx="0">
                  <c:v>10 Komunalinių atliekų surinkimo ir tvarkymo programa</c:v>
                </c:pt>
                <c:pt idx="1">
                  <c:v>09 Aplinkos apsaugos rėmimo programa</c:v>
                </c:pt>
                <c:pt idx="2">
                  <c:v>08 Užimtumo didinimo programa</c:v>
                </c:pt>
                <c:pt idx="3">
                  <c:v>07 Kaimo teritorijos vystymo ir žemės ūkio plėtros programa</c:v>
                </c:pt>
                <c:pt idx="4">
                  <c:v>06 Paskolų valdymo programa</c:v>
                </c:pt>
                <c:pt idx="5">
                  <c:v>05 Ekonominės plėtros programa</c:v>
                </c:pt>
                <c:pt idx="6">
                  <c:v>04 Teritorijos planavimo ir turizmo plėtros programa</c:v>
                </c:pt>
                <c:pt idx="7">
                  <c:v>03 Savivaldybės veiklos funkcijų vykdymo, strategijos fomavimo ir įgyvendinimo programa</c:v>
                </c:pt>
                <c:pt idx="8">
                  <c:v>02 Sveikatos, socialinės paramos ir paslaugų įgyvendinimoprograma</c:v>
                </c:pt>
                <c:pt idx="9">
                  <c:v>01 Visuomenės ugdymo programa</c:v>
                </c:pt>
              </c:strCache>
            </c:strRef>
          </c:cat>
          <c:val>
            <c:numRef>
              <c:f>'SVP 2018-2020 m.'!$C$247:$C$256</c:f>
              <c:numCache>
                <c:formatCode>General</c:formatCode>
                <c:ptCount val="10"/>
                <c:pt idx="0" formatCode="0.00">
                  <c:v>289.11099999999999</c:v>
                </c:pt>
                <c:pt idx="1">
                  <c:v>139.983</c:v>
                </c:pt>
                <c:pt idx="2" formatCode="0.00">
                  <c:v>46.2</c:v>
                </c:pt>
                <c:pt idx="3" formatCode="0.000">
                  <c:v>221.1</c:v>
                </c:pt>
                <c:pt idx="4" formatCode="0.000">
                  <c:v>438.08199999999999</c:v>
                </c:pt>
                <c:pt idx="5">
                  <c:v>1203.893</c:v>
                </c:pt>
                <c:pt idx="6">
                  <c:v>132.66900000000001</c:v>
                </c:pt>
                <c:pt idx="7">
                  <c:v>3036.9430000000002</c:v>
                </c:pt>
                <c:pt idx="8">
                  <c:v>5995.076</c:v>
                </c:pt>
                <c:pt idx="9">
                  <c:v>7223.9030000000002</c:v>
                </c:pt>
              </c:numCache>
            </c:numRef>
          </c:val>
          <c:extLst>
            <c:ext xmlns:c16="http://schemas.microsoft.com/office/drawing/2014/chart" uri="{C3380CC4-5D6E-409C-BE32-E72D297353CC}">
              <c16:uniqueId val="{0000000B-FCC2-4C02-B36A-328CD792BFBB}"/>
            </c:ext>
          </c:extLst>
        </c:ser>
        <c:dLbls>
          <c:showLegendKey val="0"/>
          <c:showVal val="0"/>
          <c:showCatName val="0"/>
          <c:showSerName val="0"/>
          <c:showPercent val="0"/>
          <c:showBubbleSize val="0"/>
        </c:dLbls>
        <c:gapWidth val="150"/>
        <c:axId val="398572000"/>
        <c:axId val="1"/>
      </c:barChart>
      <c:catAx>
        <c:axId val="398572000"/>
        <c:scaling>
          <c:orientation val="minMax"/>
        </c:scaling>
        <c:delete val="0"/>
        <c:axPos val="l"/>
        <c:numFmt formatCode="General" sourceLinked="1"/>
        <c:majorTickMark val="out"/>
        <c:minorTickMark val="none"/>
        <c:tickLblPos val="nextTo"/>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noMultiLvlLbl val="0"/>
      </c:catAx>
      <c:valAx>
        <c:axId val="1"/>
        <c:scaling>
          <c:orientation val="minMax"/>
        </c:scaling>
        <c:delete val="1"/>
        <c:axPos val="b"/>
        <c:numFmt formatCode="0.00" sourceLinked="1"/>
        <c:majorTickMark val="out"/>
        <c:minorTickMark val="none"/>
        <c:tickLblPos val="nextTo"/>
        <c:crossAx val="398572000"/>
        <c:crosses val="autoZero"/>
        <c:crossBetween val="between"/>
      </c:valAx>
      <c:spPr>
        <a:blipFill>
          <a:blip xmlns:r="http://schemas.openxmlformats.org/officeDocument/2006/relationships" r:embed="rId1"/>
          <a:tile tx="0" ty="0" sx="100000" sy="100000" flip="none" algn="tl"/>
        </a:blipFill>
      </c:spPr>
    </c:plotArea>
    <c:legend>
      <c:legendPos val="r"/>
      <c:layout>
        <c:manualLayout>
          <c:xMode val="edge"/>
          <c:yMode val="edge"/>
          <c:x val="0.83945751649079059"/>
          <c:y val="0.42043206137694328"/>
          <c:w val="0.14881227823061705"/>
          <c:h val="0.52380824191847819"/>
        </c:manualLayout>
      </c:layout>
      <c:overlay val="0"/>
      <c:txPr>
        <a:bodyPr/>
        <a:lstStyle/>
        <a:p>
          <a:pPr>
            <a:defRPr sz="920"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blipFill>
      <a:blip xmlns:r="http://schemas.openxmlformats.org/officeDocument/2006/relationships" r:embed="rId1"/>
      <a:tile tx="0" ty="0" sx="100000" sy="100000" flip="none" algn="tl"/>
    </a:blipFill>
  </c:spPr>
  <c:txPr>
    <a:bodyPr/>
    <a:lstStyle/>
    <a:p>
      <a:pPr>
        <a:defRPr sz="1000" b="0"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lt-LT" sz="1400">
                <a:solidFill>
                  <a:sysClr val="windowText" lastClr="000000"/>
                </a:solidFill>
                <a:latin typeface="Times New Roman" panose="02020603050405020304" pitchFamily="18" charset="0"/>
                <a:cs typeface="Times New Roman" panose="02020603050405020304" pitchFamily="18" charset="0"/>
              </a:rPr>
              <a:t>PASKOLŲ</a:t>
            </a:r>
            <a:r>
              <a:rPr lang="lt-LT" sz="1400" baseline="0">
                <a:solidFill>
                  <a:sysClr val="windowText" lastClr="000000"/>
                </a:solidFill>
                <a:latin typeface="Times New Roman" panose="02020603050405020304" pitchFamily="18" charset="0"/>
                <a:cs typeface="Times New Roman" panose="02020603050405020304" pitchFamily="18" charset="0"/>
              </a:rPr>
              <a:t> LIKUTIS</a:t>
            </a:r>
            <a:endParaRPr lang="lt-LT" sz="14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lt-LT"/>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Lapas1!$B$1</c:f>
              <c:strCache>
                <c:ptCount val="1"/>
                <c:pt idx="0">
                  <c:v>Paskolų likutis metų pradžioje</c:v>
                </c:pt>
              </c:strCache>
            </c:strRef>
          </c:tx>
          <c:spPr>
            <a:solidFill>
              <a:srgbClr val="FFC0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0"/>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C0-4622-B20A-5FD175AC5B6D}"/>
                </c:ext>
              </c:extLst>
            </c:dLbl>
            <c:dLbl>
              <c:idx val="1"/>
              <c:layout>
                <c:manualLayout>
                  <c:x val="2.3148148148147722E-3"/>
                  <c:y val="8.33333333333332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C0-4622-B20A-5FD175AC5B6D}"/>
                </c:ext>
              </c:extLst>
            </c:dLbl>
            <c:dLbl>
              <c:idx val="2"/>
              <c:layout>
                <c:manualLayout>
                  <c:x val="-8.4875562720133283E-17"/>
                  <c:y val="7.93650793650792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C0-4622-B20A-5FD175AC5B6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Lapas1!$A$2:$A$4</c:f>
              <c:strCache>
                <c:ptCount val="3"/>
                <c:pt idx="0">
                  <c:v>2021 m.</c:v>
                </c:pt>
                <c:pt idx="1">
                  <c:v>2022 m.</c:v>
                </c:pt>
                <c:pt idx="2">
                  <c:v>2023 m. </c:v>
                </c:pt>
              </c:strCache>
            </c:strRef>
          </c:cat>
          <c:val>
            <c:numRef>
              <c:f>Lapas1!$B$2:$B$4</c:f>
              <c:numCache>
                <c:formatCode>General</c:formatCode>
                <c:ptCount val="3"/>
                <c:pt idx="0">
                  <c:v>1302.7</c:v>
                </c:pt>
                <c:pt idx="1">
                  <c:v>1299.9000000000001</c:v>
                </c:pt>
                <c:pt idx="2">
                  <c:v>1386.4</c:v>
                </c:pt>
              </c:numCache>
            </c:numRef>
          </c:val>
          <c:extLst>
            <c:ext xmlns:c16="http://schemas.microsoft.com/office/drawing/2014/chart" uri="{C3380CC4-5D6E-409C-BE32-E72D297353CC}">
              <c16:uniqueId val="{00000003-07C0-4622-B20A-5FD175AC5B6D}"/>
            </c:ext>
          </c:extLst>
        </c:ser>
        <c:ser>
          <c:idx val="1"/>
          <c:order val="1"/>
          <c:tx>
            <c:strRef>
              <c:f>Lapas1!$C$1</c:f>
              <c:strCache>
                <c:ptCount val="1"/>
                <c:pt idx="0">
                  <c:v>Paskolų likutis metų pabaigoje</c:v>
                </c:pt>
              </c:strCache>
            </c:strRef>
          </c:tx>
          <c:spPr>
            <a:solidFill>
              <a:schemeClr val="accent3">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0"/>
              <c:layout>
                <c:manualLayout>
                  <c:x val="3.4722222222222182E-2"/>
                  <c:y val="-1.58730158730159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C0-4622-B20A-5FD175AC5B6D}"/>
                </c:ext>
              </c:extLst>
            </c:dLbl>
            <c:dLbl>
              <c:idx val="1"/>
              <c:layout>
                <c:manualLayout>
                  <c:x val="2.5462962962962962E-2"/>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C0-4622-B20A-5FD175AC5B6D}"/>
                </c:ext>
              </c:extLst>
            </c:dLbl>
            <c:dLbl>
              <c:idx val="2"/>
              <c:layout>
                <c:manualLayout>
                  <c:x val="2.3148148148148147E-2"/>
                  <c:y val="-1.9841269841269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C0-4622-B20A-5FD175AC5B6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Lapas1!$A$2:$A$4</c:f>
              <c:strCache>
                <c:ptCount val="3"/>
                <c:pt idx="0">
                  <c:v>2021 m.</c:v>
                </c:pt>
                <c:pt idx="1">
                  <c:v>2022 m.</c:v>
                </c:pt>
                <c:pt idx="2">
                  <c:v>2023 m. </c:v>
                </c:pt>
              </c:strCache>
            </c:strRef>
          </c:cat>
          <c:val>
            <c:numRef>
              <c:f>Lapas1!$C$2:$C$4</c:f>
              <c:numCache>
                <c:formatCode>General</c:formatCode>
                <c:ptCount val="3"/>
                <c:pt idx="0">
                  <c:v>1299.9000000000001</c:v>
                </c:pt>
                <c:pt idx="1">
                  <c:v>1386.4</c:v>
                </c:pt>
                <c:pt idx="2">
                  <c:v>1100.7</c:v>
                </c:pt>
              </c:numCache>
            </c:numRef>
          </c:val>
          <c:extLst>
            <c:ext xmlns:c16="http://schemas.microsoft.com/office/drawing/2014/chart" uri="{C3380CC4-5D6E-409C-BE32-E72D297353CC}">
              <c16:uniqueId val="{00000007-07C0-4622-B20A-5FD175AC5B6D}"/>
            </c:ext>
          </c:extLst>
        </c:ser>
        <c:dLbls>
          <c:showLegendKey val="0"/>
          <c:showVal val="0"/>
          <c:showCatName val="0"/>
          <c:showSerName val="0"/>
          <c:showPercent val="0"/>
          <c:showBubbleSize val="0"/>
        </c:dLbls>
        <c:gapWidth val="150"/>
        <c:shape val="box"/>
        <c:axId val="460407648"/>
        <c:axId val="460405024"/>
        <c:axId val="399266976"/>
      </c:bar3DChart>
      <c:catAx>
        <c:axId val="460407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460405024"/>
        <c:crosses val="autoZero"/>
        <c:auto val="1"/>
        <c:lblAlgn val="ctr"/>
        <c:lblOffset val="100"/>
        <c:noMultiLvlLbl val="0"/>
      </c:catAx>
      <c:valAx>
        <c:axId val="46040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460407648"/>
        <c:crosses val="autoZero"/>
        <c:crossBetween val="between"/>
      </c:valAx>
      <c:serAx>
        <c:axId val="399266976"/>
        <c:scaling>
          <c:orientation val="minMax"/>
        </c:scaling>
        <c:delete val="0"/>
        <c:axPos val="b"/>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460405024"/>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Times New Roman"/>
                <a:ea typeface="Times New Roman"/>
                <a:cs typeface="Times New Roman"/>
              </a:defRPr>
            </a:pPr>
            <a:r>
              <a:rPr lang="lt-LT" sz="1200"/>
              <a:t>Rietavo savivaldybės administracijos ir biudžetinių įstaigų darbuotojų darbo užmokesčio dinamika 2021</a:t>
            </a:r>
            <a:r>
              <a:rPr lang="lt-LT" sz="1200" baseline="0"/>
              <a:t>-</a:t>
            </a:r>
            <a:r>
              <a:rPr lang="lt-LT" sz="1200"/>
              <a:t>2023 m. Eur       (skaičiuojant 1 etatui) </a:t>
            </a:r>
          </a:p>
        </c:rich>
      </c:tx>
      <c:overlay val="0"/>
    </c:title>
    <c:autoTitleDeleted val="0"/>
    <c:view3D>
      <c:rotX val="20"/>
      <c:rotY val="10"/>
      <c:depthPercent val="100"/>
      <c:rAngAx val="0"/>
    </c:view3D>
    <c:floor>
      <c:thickness val="0"/>
    </c:floor>
    <c:sideWall>
      <c:thickness val="0"/>
    </c:sideWall>
    <c:backWall>
      <c:thickness val="0"/>
    </c:backWall>
    <c:plotArea>
      <c:layout>
        <c:manualLayout>
          <c:layoutTarget val="inner"/>
          <c:xMode val="edge"/>
          <c:yMode val="edge"/>
          <c:x val="0.11668744531933509"/>
          <c:y val="0.16246783966818965"/>
          <c:w val="0.67252099737532811"/>
          <c:h val="0.74967305012799323"/>
        </c:manualLayout>
      </c:layout>
      <c:bar3DChart>
        <c:barDir val="col"/>
        <c:grouping val="standard"/>
        <c:varyColors val="0"/>
        <c:ser>
          <c:idx val="0"/>
          <c:order val="0"/>
          <c:spPr>
            <a:solidFill>
              <a:schemeClr val="accent2"/>
            </a:solidFill>
          </c:spPr>
          <c:invertIfNegative val="0"/>
          <c:dLbls>
            <c:dLbl>
              <c:idx val="0"/>
              <c:layout>
                <c:manualLayout>
                  <c:x val="8.3203328133125334E-3"/>
                  <c:y val="-3.7037037037037035E-2"/>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D0-40DD-A582-6F3D45D7EA78}"/>
                </c:ext>
              </c:extLst>
            </c:dLbl>
            <c:dLbl>
              <c:idx val="1"/>
              <c:layout>
                <c:manualLayout>
                  <c:x val="0"/>
                  <c:y val="-4.9382716049382713E-2"/>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D0-40DD-A582-6F3D45D7EA78}"/>
                </c:ext>
              </c:extLst>
            </c:dLbl>
            <c:dLbl>
              <c:idx val="2"/>
              <c:layout>
                <c:manualLayout>
                  <c:x val="7.6268836391258615E-17"/>
                  <c:y val="-3.7037037037037035E-2"/>
                </c:manualLayout>
              </c:layout>
              <c:spPr/>
              <c:txPr>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5D0-40DD-A582-6F3D45D7EA78}"/>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'SVP 2018-2020 m.'!$B$192:$B$194</c:f>
              <c:strCache>
                <c:ptCount val="3"/>
                <c:pt idx="0">
                  <c:v>2021 m.</c:v>
                </c:pt>
                <c:pt idx="1">
                  <c:v>2022 m.</c:v>
                </c:pt>
                <c:pt idx="2">
                  <c:v>2023 m.</c:v>
                </c:pt>
              </c:strCache>
            </c:strRef>
          </c:cat>
          <c:val>
            <c:numRef>
              <c:f>'SVP 2018-2020 m.'!$C$192:$C$194</c:f>
              <c:numCache>
                <c:formatCode>General</c:formatCode>
                <c:ptCount val="3"/>
                <c:pt idx="0">
                  <c:v>1289</c:v>
                </c:pt>
                <c:pt idx="1">
                  <c:v>1402</c:v>
                </c:pt>
                <c:pt idx="2">
                  <c:v>1547</c:v>
                </c:pt>
              </c:numCache>
            </c:numRef>
          </c:val>
          <c:extLst>
            <c:ext xmlns:c16="http://schemas.microsoft.com/office/drawing/2014/chart" uri="{C3380CC4-5D6E-409C-BE32-E72D297353CC}">
              <c16:uniqueId val="{00000003-05D0-40DD-A582-6F3D45D7EA78}"/>
            </c:ext>
          </c:extLst>
        </c:ser>
        <c:dLbls>
          <c:showLegendKey val="0"/>
          <c:showVal val="0"/>
          <c:showCatName val="0"/>
          <c:showSerName val="0"/>
          <c:showPercent val="0"/>
          <c:showBubbleSize val="0"/>
        </c:dLbls>
        <c:gapWidth val="150"/>
        <c:shape val="box"/>
        <c:axId val="413854632"/>
        <c:axId val="1"/>
        <c:axId val="2"/>
      </c:bar3DChart>
      <c:catAx>
        <c:axId val="413854632"/>
        <c:scaling>
          <c:orientation val="minMax"/>
        </c:scaling>
        <c:delete val="0"/>
        <c:axPos val="b"/>
        <c:numFmt formatCode="General" sourceLinked="1"/>
        <c:majorTickMark val="out"/>
        <c:minorTickMark val="none"/>
        <c:tickLblPos val="nextTo"/>
        <c:txPr>
          <a:bodyPr rot="0" vert="horz"/>
          <a:lstStyle/>
          <a:p>
            <a:pPr>
              <a:defRPr sz="1000" b="1" i="0" u="none" strike="noStrike" baseline="0">
                <a:solidFill>
                  <a:srgbClr val="000000"/>
                </a:solidFill>
                <a:latin typeface="Times New Roman"/>
                <a:ea typeface="Times New Roman"/>
                <a:cs typeface="Times New Roman"/>
              </a:defRPr>
            </a:pPr>
            <a:endParaRPr lang="lt-LT"/>
          </a:p>
        </c:txPr>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413854632"/>
        <c:crosses val="autoZero"/>
        <c:crossBetween val="between"/>
      </c:valAx>
      <c:serAx>
        <c:axId val="2"/>
        <c:scaling>
          <c:orientation val="minMax"/>
        </c:scaling>
        <c:delete val="1"/>
        <c:axPos val="b"/>
        <c:majorTickMark val="out"/>
        <c:minorTickMark val="none"/>
        <c:tickLblPos val="nextTo"/>
        <c:crossAx val="1"/>
        <c:crosses val="autoZero"/>
      </c:serAx>
      <c:spPr>
        <a:noFill/>
        <a:ln w="25400">
          <a:noFill/>
        </a:ln>
      </c:spPr>
    </c:plotArea>
    <c:plotVisOnly val="1"/>
    <c:dispBlanksAs val="gap"/>
    <c:showDLblsOverMax val="0"/>
  </c:chart>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txPr>
    <a:bodyPr/>
    <a:lstStyle/>
    <a:p>
      <a:pPr>
        <a:defRPr sz="1000" b="0" i="0" u="none" strike="noStrike" baseline="0">
          <a:solidFill>
            <a:srgbClr val="000000"/>
          </a:solidFill>
          <a:latin typeface="Times New Roman"/>
          <a:ea typeface="Times New Roman"/>
          <a:cs typeface="Times New Roman"/>
        </a:defRPr>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baseline="0">
                <a:solidFill>
                  <a:schemeClr val="tx1"/>
                </a:solidFill>
                <a:latin typeface="Cambria" panose="02040503050406030204" pitchFamily="18" charset="0"/>
                <a:ea typeface="Cambria" panose="02040503050406030204" pitchFamily="18" charset="0"/>
                <a:cs typeface="+mn-cs"/>
              </a:defRPr>
            </a:pPr>
            <a:r>
              <a:rPr lang="lt-LT" sz="1200" i="0">
                <a:latin typeface="Cambria" panose="02040503050406030204" pitchFamily="18" charset="0"/>
                <a:ea typeface="Cambria" panose="02040503050406030204" pitchFamily="18" charset="0"/>
              </a:rPr>
              <a:t>Savivaldybės  turto struktūra 
20</a:t>
            </a:r>
            <a:r>
              <a:rPr lang="en-US" sz="1200" i="0">
                <a:latin typeface="Cambria" panose="02040503050406030204" pitchFamily="18" charset="0"/>
                <a:ea typeface="Cambria" panose="02040503050406030204" pitchFamily="18" charset="0"/>
              </a:rPr>
              <a:t>2</a:t>
            </a:r>
            <a:r>
              <a:rPr lang="lt-LT" sz="1200" i="0">
                <a:latin typeface="Cambria" panose="02040503050406030204" pitchFamily="18" charset="0"/>
                <a:ea typeface="Cambria" panose="02040503050406030204" pitchFamily="18" charset="0"/>
              </a:rPr>
              <a:t>3 m. gruodžio  31 d. (balansinė vertė, tūkst.</a:t>
            </a:r>
            <a:r>
              <a:rPr lang="lt-LT" sz="1200" i="0" baseline="0">
                <a:latin typeface="Cambria" panose="02040503050406030204" pitchFamily="18" charset="0"/>
                <a:ea typeface="Cambria" panose="02040503050406030204" pitchFamily="18" charset="0"/>
              </a:rPr>
              <a:t> </a:t>
            </a:r>
            <a:r>
              <a:rPr lang="lt-LT" sz="1200" i="0">
                <a:latin typeface="Cambria" panose="02040503050406030204" pitchFamily="18" charset="0"/>
                <a:ea typeface="Cambria" panose="02040503050406030204" pitchFamily="18" charset="0"/>
              </a:rPr>
              <a:t>Eur)</a:t>
            </a:r>
          </a:p>
        </c:rich>
      </c:tx>
      <c:layout>
        <c:manualLayout>
          <c:xMode val="edge"/>
          <c:yMode val="edge"/>
          <c:x val="0.14065913389015924"/>
          <c:y val="1.9402250912557786E-2"/>
        </c:manualLayout>
      </c:layout>
      <c:overlay val="0"/>
      <c:spPr>
        <a:noFill/>
        <a:ln>
          <a:noFill/>
        </a:ln>
        <a:effectLst/>
      </c:spPr>
      <c:txPr>
        <a:bodyPr rot="0" spcFirstLastPara="1" vertOverflow="ellipsis" vert="horz" wrap="square" anchor="ctr" anchorCtr="1"/>
        <a:lstStyle/>
        <a:p>
          <a:pPr algn="ctr">
            <a:defRPr sz="1200" b="1" i="0" u="none" strike="noStrike" kern="1200" baseline="0">
              <a:solidFill>
                <a:schemeClr val="tx1"/>
              </a:solidFill>
              <a:latin typeface="Cambria" panose="02040503050406030204" pitchFamily="18" charset="0"/>
              <a:ea typeface="Cambria" panose="02040503050406030204" pitchFamily="18" charset="0"/>
              <a:cs typeface="+mn-cs"/>
            </a:defRPr>
          </a:pPr>
          <a:endParaRPr lang="lt-LT"/>
        </a:p>
      </c:txPr>
    </c:title>
    <c:autoTitleDeleted val="0"/>
    <c:view3D>
      <c:rotX val="75"/>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137718804886231"/>
          <c:y val="0.26472806200949023"/>
          <c:w val="0.4430506630750104"/>
          <c:h val="0.73432599368192752"/>
        </c:manualLayout>
      </c:layout>
      <c:pie3DChart>
        <c:varyColors val="1"/>
        <c:ser>
          <c:idx val="0"/>
          <c:order val="0"/>
          <c:dPt>
            <c:idx val="0"/>
            <c:bubble3D val="0"/>
            <c:spPr>
              <a:solidFill>
                <a:schemeClr val="accent1"/>
              </a:solidFill>
              <a:ln>
                <a:noFill/>
              </a:ln>
              <a:effectLst/>
              <a:sp3d/>
            </c:spPr>
            <c:extLst>
              <c:ext xmlns:c16="http://schemas.microsoft.com/office/drawing/2014/chart" uri="{C3380CC4-5D6E-409C-BE32-E72D297353CC}">
                <c16:uniqueId val="{00000001-1EF3-4409-B40D-9D7D2950BF3B}"/>
              </c:ext>
            </c:extLst>
          </c:dPt>
          <c:dPt>
            <c:idx val="1"/>
            <c:bubble3D val="0"/>
            <c:spPr>
              <a:solidFill>
                <a:srgbClr val="FFFFFF"/>
              </a:solidFill>
              <a:ln>
                <a:noFill/>
              </a:ln>
              <a:effectLst/>
              <a:sp3d/>
            </c:spPr>
            <c:extLst>
              <c:ext xmlns:c16="http://schemas.microsoft.com/office/drawing/2014/chart" uri="{C3380CC4-5D6E-409C-BE32-E72D297353CC}">
                <c16:uniqueId val="{00000003-1EF3-4409-B40D-9D7D2950BF3B}"/>
              </c:ext>
            </c:extLst>
          </c:dPt>
          <c:dPt>
            <c:idx val="2"/>
            <c:bubble3D val="0"/>
            <c:spPr>
              <a:solidFill>
                <a:srgbClr val="FFC000"/>
              </a:solidFill>
              <a:ln>
                <a:noFill/>
              </a:ln>
              <a:effectLst/>
              <a:sp3d/>
            </c:spPr>
            <c:extLst>
              <c:ext xmlns:c16="http://schemas.microsoft.com/office/drawing/2014/chart" uri="{C3380CC4-5D6E-409C-BE32-E72D297353CC}">
                <c16:uniqueId val="{00000005-1EF3-4409-B40D-9D7D2950BF3B}"/>
              </c:ext>
            </c:extLst>
          </c:dPt>
          <c:dPt>
            <c:idx val="3"/>
            <c:bubble3D val="0"/>
            <c:spPr>
              <a:solidFill>
                <a:schemeClr val="accent1">
                  <a:lumMod val="40000"/>
                  <a:lumOff val="60000"/>
                </a:schemeClr>
              </a:solidFill>
              <a:ln>
                <a:noFill/>
              </a:ln>
              <a:effectLst/>
              <a:sp3d/>
            </c:spPr>
            <c:extLst>
              <c:ext xmlns:c16="http://schemas.microsoft.com/office/drawing/2014/chart" uri="{C3380CC4-5D6E-409C-BE32-E72D297353CC}">
                <c16:uniqueId val="{00000007-1EF3-4409-B40D-9D7D2950BF3B}"/>
              </c:ext>
            </c:extLst>
          </c:dPt>
          <c:dPt>
            <c:idx val="4"/>
            <c:bubble3D val="0"/>
            <c:spPr>
              <a:solidFill>
                <a:srgbClr val="9900FF"/>
              </a:solidFill>
              <a:ln>
                <a:noFill/>
              </a:ln>
              <a:effectLst/>
              <a:sp3d/>
            </c:spPr>
            <c:extLst>
              <c:ext xmlns:c16="http://schemas.microsoft.com/office/drawing/2014/chart" uri="{C3380CC4-5D6E-409C-BE32-E72D297353CC}">
                <c16:uniqueId val="{00000009-1EF3-4409-B40D-9D7D2950BF3B}"/>
              </c:ext>
            </c:extLst>
          </c:dPt>
          <c:dPt>
            <c:idx val="5"/>
            <c:bubble3D val="0"/>
            <c:spPr>
              <a:solidFill>
                <a:schemeClr val="accent6"/>
              </a:solidFill>
              <a:ln>
                <a:noFill/>
              </a:ln>
              <a:effectLst/>
              <a:sp3d/>
            </c:spPr>
            <c:extLst>
              <c:ext xmlns:c16="http://schemas.microsoft.com/office/drawing/2014/chart" uri="{C3380CC4-5D6E-409C-BE32-E72D297353CC}">
                <c16:uniqueId val="{0000000B-1EF3-4409-B40D-9D7D2950BF3B}"/>
              </c:ext>
            </c:extLst>
          </c:dPt>
          <c:dPt>
            <c:idx val="6"/>
            <c:bubble3D val="0"/>
            <c:spPr>
              <a:solidFill>
                <a:schemeClr val="accent1">
                  <a:lumMod val="60000"/>
                </a:schemeClr>
              </a:solidFill>
              <a:ln>
                <a:noFill/>
              </a:ln>
              <a:effectLst/>
              <a:sp3d/>
            </c:spPr>
            <c:extLst>
              <c:ext xmlns:c16="http://schemas.microsoft.com/office/drawing/2014/chart" uri="{C3380CC4-5D6E-409C-BE32-E72D297353CC}">
                <c16:uniqueId val="{0000000D-1EF3-4409-B40D-9D7D2950BF3B}"/>
              </c:ext>
            </c:extLst>
          </c:dPt>
          <c:dPt>
            <c:idx val="7"/>
            <c:bubble3D val="0"/>
            <c:spPr>
              <a:solidFill>
                <a:srgbClr val="FFFF00"/>
              </a:solidFill>
              <a:ln>
                <a:noFill/>
              </a:ln>
              <a:effectLst/>
              <a:sp3d/>
            </c:spPr>
            <c:extLst>
              <c:ext xmlns:c16="http://schemas.microsoft.com/office/drawing/2014/chart" uri="{C3380CC4-5D6E-409C-BE32-E72D297353CC}">
                <c16:uniqueId val="{0000000F-1EF3-4409-B40D-9D7D2950BF3B}"/>
              </c:ext>
            </c:extLst>
          </c:dPt>
          <c:dPt>
            <c:idx val="8"/>
            <c:bubble3D val="0"/>
            <c:spPr>
              <a:solidFill>
                <a:srgbClr val="92D050"/>
              </a:solidFill>
              <a:ln>
                <a:noFill/>
              </a:ln>
              <a:effectLst/>
              <a:sp3d/>
            </c:spPr>
            <c:extLst>
              <c:ext xmlns:c16="http://schemas.microsoft.com/office/drawing/2014/chart" uri="{C3380CC4-5D6E-409C-BE32-E72D297353CC}">
                <c16:uniqueId val="{00000011-1EF3-4409-B40D-9D7D2950BF3B}"/>
              </c:ext>
            </c:extLst>
          </c:dPt>
          <c:dPt>
            <c:idx val="9"/>
            <c:bubble3D val="0"/>
            <c:spPr>
              <a:solidFill>
                <a:schemeClr val="accent4">
                  <a:lumMod val="60000"/>
                </a:schemeClr>
              </a:solidFill>
              <a:ln>
                <a:noFill/>
              </a:ln>
              <a:effectLst/>
              <a:sp3d/>
            </c:spPr>
            <c:extLst>
              <c:ext xmlns:c16="http://schemas.microsoft.com/office/drawing/2014/chart" uri="{C3380CC4-5D6E-409C-BE32-E72D297353CC}">
                <c16:uniqueId val="{00000013-1EF3-4409-B40D-9D7D2950BF3B}"/>
              </c:ext>
            </c:extLst>
          </c:dPt>
          <c:dPt>
            <c:idx val="10"/>
            <c:bubble3D val="0"/>
            <c:spPr>
              <a:solidFill>
                <a:schemeClr val="accent5">
                  <a:lumMod val="60000"/>
                </a:schemeClr>
              </a:solidFill>
              <a:ln>
                <a:noFill/>
              </a:ln>
              <a:effectLst/>
              <a:sp3d/>
            </c:spPr>
            <c:extLst>
              <c:ext xmlns:c16="http://schemas.microsoft.com/office/drawing/2014/chart" uri="{C3380CC4-5D6E-409C-BE32-E72D297353CC}">
                <c16:uniqueId val="{00000015-1EF3-4409-B40D-9D7D2950BF3B}"/>
              </c:ext>
            </c:extLst>
          </c:dPt>
          <c:dPt>
            <c:idx val="11"/>
            <c:bubble3D val="0"/>
            <c:spPr>
              <a:solidFill>
                <a:srgbClr val="FF0000"/>
              </a:solidFill>
              <a:ln>
                <a:noFill/>
              </a:ln>
              <a:effectLst/>
              <a:sp3d/>
            </c:spPr>
            <c:extLst>
              <c:ext xmlns:c16="http://schemas.microsoft.com/office/drawing/2014/chart" uri="{C3380CC4-5D6E-409C-BE32-E72D297353CC}">
                <c16:uniqueId val="{00000017-1EF3-4409-B40D-9D7D2950BF3B}"/>
              </c:ext>
            </c:extLst>
          </c:dPt>
          <c:dPt>
            <c:idx val="12"/>
            <c:bubble3D val="0"/>
            <c:spPr>
              <a:solidFill>
                <a:srgbClr val="0000FF"/>
              </a:solidFill>
              <a:ln>
                <a:noFill/>
              </a:ln>
              <a:effectLst/>
              <a:sp3d/>
            </c:spPr>
            <c:extLst>
              <c:ext xmlns:c16="http://schemas.microsoft.com/office/drawing/2014/chart" uri="{C3380CC4-5D6E-409C-BE32-E72D297353CC}">
                <c16:uniqueId val="{00000019-1EF3-4409-B40D-9D7D2950BF3B}"/>
              </c:ext>
            </c:extLst>
          </c:dPt>
          <c:dPt>
            <c:idx val="13"/>
            <c:bubble3D val="0"/>
            <c:spPr>
              <a:solidFill>
                <a:schemeClr val="accent2">
                  <a:lumMod val="80000"/>
                  <a:lumOff val="20000"/>
                </a:schemeClr>
              </a:solidFill>
              <a:ln>
                <a:noFill/>
              </a:ln>
              <a:effectLst/>
              <a:sp3d/>
            </c:spPr>
            <c:extLst>
              <c:ext xmlns:c16="http://schemas.microsoft.com/office/drawing/2014/chart" uri="{C3380CC4-5D6E-409C-BE32-E72D297353CC}">
                <c16:uniqueId val="{0000001B-1EF3-4409-B40D-9D7D2950BF3B}"/>
              </c:ext>
            </c:extLst>
          </c:dPt>
          <c:dLbls>
            <c:dLbl>
              <c:idx val="0"/>
              <c:layout>
                <c:manualLayout>
                  <c:x val="0.10024692637104561"/>
                  <c:y val="-8.1094056280939561E-2"/>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EF3-4409-B40D-9D7D2950BF3B}"/>
                </c:ext>
              </c:extLst>
            </c:dLbl>
            <c:dLbl>
              <c:idx val="1"/>
              <c:dLblPos val="bestFit"/>
              <c:showLegendKey val="1"/>
              <c:showVal val="1"/>
              <c:showCatName val="0"/>
              <c:showSerName val="0"/>
              <c:showPercent val="0"/>
              <c:showBubbleSize val="0"/>
              <c:extLst>
                <c:ext xmlns:c15="http://schemas.microsoft.com/office/drawing/2012/chart" uri="{CE6537A1-D6FC-4f65-9D91-7224C49458BB}">
                  <c15:layout>
                    <c:manualLayout>
                      <c:w val="0.12864037554516211"/>
                      <c:h val="8.5042194092826998E-2"/>
                    </c:manualLayout>
                  </c15:layout>
                </c:ext>
                <c:ext xmlns:c16="http://schemas.microsoft.com/office/drawing/2014/chart" uri="{C3380CC4-5D6E-409C-BE32-E72D297353CC}">
                  <c16:uniqueId val="{00000003-1EF3-4409-B40D-9D7D2950BF3B}"/>
                </c:ext>
              </c:extLst>
            </c:dLbl>
            <c:dLbl>
              <c:idx val="4"/>
              <c:layout>
                <c:manualLayout>
                  <c:x val="-0.10183290790293052"/>
                  <c:y val="0.10058608301476345"/>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EF3-4409-B40D-9D7D2950BF3B}"/>
                </c:ext>
              </c:extLst>
            </c:dLbl>
            <c:dLbl>
              <c:idx val="5"/>
              <c:layout>
                <c:manualLayout>
                  <c:x val="-0.10941548959184254"/>
                  <c:y val="2.3716410389575671E-2"/>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EF3-4409-B40D-9D7D2950BF3B}"/>
                </c:ext>
              </c:extLst>
            </c:dLbl>
            <c:dLbl>
              <c:idx val="6"/>
              <c:layout>
                <c:manualLayout>
                  <c:x val="-0.12669508682346844"/>
                  <c:y val="-4.5304119883750264E-2"/>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EF3-4409-B40D-9D7D2950BF3B}"/>
                </c:ext>
              </c:extLst>
            </c:dLbl>
            <c:dLbl>
              <c:idx val="7"/>
              <c:layout>
                <c:manualLayout>
                  <c:x val="-0.11695828777093092"/>
                  <c:y val="-0.11867146463234785"/>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EF3-4409-B40D-9D7D2950BF3B}"/>
                </c:ext>
              </c:extLst>
            </c:dLbl>
            <c:dLbl>
              <c:idx val="8"/>
              <c:layout>
                <c:manualLayout>
                  <c:x val="-0.12139039835933996"/>
                  <c:y val="-0.18398772855052944"/>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EF3-4409-B40D-9D7D2950BF3B}"/>
                </c:ext>
              </c:extLst>
            </c:dLbl>
            <c:dLbl>
              <c:idx val="9"/>
              <c:layout>
                <c:manualLayout>
                  <c:x val="-7.0433157204033731E-2"/>
                  <c:y val="-0.19897496594571246"/>
                </c:manualLayout>
              </c:layout>
              <c:dLblPos val="bestFit"/>
              <c:showLegendKey val="1"/>
              <c:showVal val="1"/>
              <c:showCatName val="0"/>
              <c:showSerName val="0"/>
              <c:showPercent val="0"/>
              <c:showBubbleSize val="0"/>
              <c:extLst>
                <c:ext xmlns:c15="http://schemas.microsoft.com/office/drawing/2012/chart" uri="{CE6537A1-D6FC-4f65-9D91-7224C49458BB}">
                  <c15:layout>
                    <c:manualLayout>
                      <c:w val="7.1842129931127013E-2"/>
                      <c:h val="3.8628691983122361E-2"/>
                    </c:manualLayout>
                  </c15:layout>
                </c:ext>
                <c:ext xmlns:c16="http://schemas.microsoft.com/office/drawing/2014/chart" uri="{C3380CC4-5D6E-409C-BE32-E72D297353CC}">
                  <c16:uniqueId val="{00000013-1EF3-4409-B40D-9D7D2950BF3B}"/>
                </c:ext>
              </c:extLst>
            </c:dLbl>
            <c:dLbl>
              <c:idx val="10"/>
              <c:layout>
                <c:manualLayout>
                  <c:x val="2.5413252948010251E-2"/>
                  <c:y val="-0.17464864004018171"/>
                </c:manualLayout>
              </c:layout>
              <c:dLblPos val="bestFit"/>
              <c:showLegendKey val="1"/>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1EF3-4409-B40D-9D7D2950BF3B}"/>
                </c:ext>
              </c:extLst>
            </c:dLbl>
            <c:spPr>
              <a:noFill/>
              <a:ln>
                <a:gradFill>
                  <a:gsLst>
                    <a:gs pos="0">
                      <a:schemeClr val="accent1">
                        <a:lumMod val="7000"/>
                        <a:lumOff val="93000"/>
                      </a:schemeClr>
                    </a:gs>
                    <a:gs pos="43000">
                      <a:schemeClr val="accent1">
                        <a:lumMod val="45000"/>
                        <a:lumOff val="55000"/>
                      </a:schemeClr>
                    </a:gs>
                    <a:gs pos="83000">
                      <a:schemeClr val="accent1">
                        <a:lumMod val="45000"/>
                        <a:lumOff val="55000"/>
                      </a:schemeClr>
                    </a:gs>
                    <a:gs pos="100000">
                      <a:schemeClr val="accent1">
                        <a:lumMod val="30000"/>
                        <a:lumOff val="70000"/>
                      </a:schemeClr>
                    </a:gs>
                  </a:gsLst>
                  <a:lin ang="3600000" scaled="0"/>
                </a:gradFill>
              </a:ln>
              <a:effectLst/>
            </c:spPr>
            <c:txPr>
              <a:bodyPr rot="0" spcFirstLastPara="1" vertOverflow="overflow" horzOverflow="overflow" vert="horz" wrap="none" anchor="ctr" anchorCtr="0"/>
              <a:lstStyle/>
              <a:p>
                <a:pPr>
                  <a:defRPr sz="1050" b="0" i="0" u="none" strike="noStrike" kern="1200" baseline="0">
                    <a:ln>
                      <a:noFill/>
                    </a:ln>
                    <a:solidFill>
                      <a:schemeClr val="tx1"/>
                    </a:solidFill>
                    <a:latin typeface="Cambria" panose="02040503050406030204" pitchFamily="18" charset="0"/>
                    <a:ea typeface="Cambria" panose="02040503050406030204" pitchFamily="18" charset="0"/>
                    <a:cs typeface="+mn-cs"/>
                  </a:defRPr>
                </a:pPr>
                <a:endParaRPr lang="lt-LT"/>
              </a:p>
            </c:txPr>
            <c:showLegendKey val="1"/>
            <c:showVal val="1"/>
            <c:showCatName val="0"/>
            <c:showSerName val="0"/>
            <c:showPercent val="0"/>
            <c:showBubbleSize val="0"/>
            <c:showLeaderLines val="1"/>
            <c:leaderLines>
              <c:spPr>
                <a:ln w="9525" cap="sq" cmpd="sng" algn="ctr">
                  <a:solidFill>
                    <a:schemeClr val="tx1">
                      <a:shade val="95000"/>
                      <a:satMod val="105000"/>
                    </a:schemeClr>
                  </a:solidFill>
                  <a:prstDash val="solid"/>
                  <a:round/>
                </a:ln>
                <a:effectLst/>
              </c:spPr>
            </c:leaderLines>
            <c:extLst>
              <c:ext xmlns:c15="http://schemas.microsoft.com/office/drawing/2012/chart" uri="{CE6537A1-D6FC-4f65-9D91-7224C49458BB}">
                <c15:spPr xmlns:c15="http://schemas.microsoft.com/office/drawing/2012/chart">
                  <a:prstGeom prst="rect">
                    <a:avLst/>
                  </a:prstGeom>
                  <a:noFill/>
                  <a:ln>
                    <a:noFill/>
                  </a:ln>
                </c15:spPr>
              </c:ext>
            </c:extLst>
          </c:dLbls>
          <c:cat>
            <c:strRef>
              <c:f>'[diagramos 2023.xlsx]2022 turto'!$A$3:$A$15</c:f>
              <c:strCache>
                <c:ptCount val="13"/>
                <c:pt idx="0">
                  <c:v>Žemė                                             70,75</c:v>
                </c:pt>
                <c:pt idx="1">
                  <c:v>Pastatai                                   11019,40</c:v>
                </c:pt>
                <c:pt idx="2">
                  <c:v>Infrastruktūros statiniai           14438,83</c:v>
                </c:pt>
                <c:pt idx="3">
                  <c:v>Kiti statiniai                              2496,09</c:v>
                </c:pt>
                <c:pt idx="4">
                  <c:v>Mašinos ir įrenginiai                  300,38</c:v>
                </c:pt>
                <c:pt idx="5">
                  <c:v>Transporto priemonės                185,59</c:v>
                </c:pt>
                <c:pt idx="6">
                  <c:v>Baldai ir biuro įranga                 790,37</c:v>
                </c:pt>
                <c:pt idx="7">
                  <c:v>Kultūros vertybės                       810,50</c:v>
                </c:pt>
                <c:pt idx="8">
                  <c:v>Nebaigta statyba                       1526,08</c:v>
                </c:pt>
                <c:pt idx="9">
                  <c:v>Kitas ilgalaikis turtas                      0,00</c:v>
                </c:pt>
                <c:pt idx="10">
                  <c:v>Nematerialusis turtas                    57,96</c:v>
                </c:pt>
                <c:pt idx="11">
                  <c:v>Biologinis turtas                          143,28</c:v>
                </c:pt>
                <c:pt idx="12">
                  <c:v>Atsargos                                      474,45</c:v>
                </c:pt>
              </c:strCache>
            </c:strRef>
          </c:cat>
          <c:val>
            <c:numRef>
              <c:f>'[diagramos 2023.xlsx]2022 turto'!$B$3:$B$15</c:f>
              <c:numCache>
                <c:formatCode>0.00</c:formatCode>
                <c:ptCount val="13"/>
                <c:pt idx="0">
                  <c:v>70.75</c:v>
                </c:pt>
                <c:pt idx="1">
                  <c:v>11019.4</c:v>
                </c:pt>
                <c:pt idx="2">
                  <c:v>14438.83</c:v>
                </c:pt>
                <c:pt idx="3">
                  <c:v>2496.09</c:v>
                </c:pt>
                <c:pt idx="4">
                  <c:v>300.38</c:v>
                </c:pt>
                <c:pt idx="5">
                  <c:v>185.59</c:v>
                </c:pt>
                <c:pt idx="6">
                  <c:v>790.37</c:v>
                </c:pt>
                <c:pt idx="7">
                  <c:v>810.5</c:v>
                </c:pt>
                <c:pt idx="8">
                  <c:v>1526.08</c:v>
                </c:pt>
                <c:pt idx="9">
                  <c:v>0</c:v>
                </c:pt>
                <c:pt idx="10">
                  <c:v>57.96</c:v>
                </c:pt>
                <c:pt idx="11">
                  <c:v>143.28</c:v>
                </c:pt>
                <c:pt idx="12">
                  <c:v>474.45</c:v>
                </c:pt>
              </c:numCache>
            </c:numRef>
          </c:val>
          <c:extLst>
            <c:ext xmlns:c16="http://schemas.microsoft.com/office/drawing/2014/chart" uri="{C3380CC4-5D6E-409C-BE32-E72D297353CC}">
              <c16:uniqueId val="{0000001C-1EF3-4409-B40D-9D7D2950BF3B}"/>
            </c:ext>
          </c:extLst>
        </c:ser>
        <c:dLbls>
          <c:showLegendKey val="1"/>
          <c:showVal val="1"/>
          <c:showCatName val="0"/>
          <c:showSerName val="0"/>
          <c:showPercent val="0"/>
          <c:showBubbleSize val="0"/>
          <c:showLeaderLines val="1"/>
        </c:dLbls>
      </c:pie3DChart>
      <c:spPr>
        <a:solidFill>
          <a:schemeClr val="bg2"/>
        </a:solidFill>
        <a:ln>
          <a:noFill/>
        </a:ln>
        <a:effectLst/>
      </c:spPr>
    </c:plotArea>
    <c:legend>
      <c:legendPos val="r"/>
      <c:layout>
        <c:manualLayout>
          <c:xMode val="edge"/>
          <c:yMode val="edge"/>
          <c:x val="0.64525789075879481"/>
          <c:y val="0.32959334197149409"/>
          <c:w val="0.34534367894171186"/>
          <c:h val="0.55855576597229151"/>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mn-cs"/>
            </a:defRPr>
          </a:pPr>
          <a:endParaRPr lang="lt-LT"/>
        </a:p>
      </c:txPr>
    </c:legend>
    <c:plotVisOnly val="1"/>
    <c:dispBlanksAs val="zero"/>
    <c:showDLblsOverMax val="0"/>
  </c:chart>
  <c:spPr>
    <a:gradFill>
      <a:gsLst>
        <a:gs pos="0">
          <a:schemeClr val="accent5">
            <a:lumMod val="5000"/>
            <a:lumOff val="95000"/>
          </a:schemeClr>
        </a:gs>
        <a:gs pos="74000">
          <a:schemeClr val="accent5">
            <a:lumMod val="45000"/>
            <a:lumOff val="55000"/>
          </a:schemeClr>
        </a:gs>
        <a:gs pos="83000">
          <a:schemeClr val="accent5">
            <a:lumMod val="45000"/>
            <a:lumOff val="55000"/>
          </a:schemeClr>
        </a:gs>
        <a:gs pos="100000">
          <a:schemeClr val="accent5">
            <a:lumMod val="30000"/>
            <a:lumOff val="70000"/>
          </a:schemeClr>
        </a:gs>
      </a:gsLst>
      <a:lin ang="5400000" scaled="1"/>
    </a:gradFill>
    <a:ln w="9525" cap="flat" cmpd="sng" algn="ctr">
      <a:solidFill>
        <a:srgbClr val="FFFF00"/>
      </a:solidFill>
      <a:prstDash val="solid"/>
      <a:round/>
    </a:ln>
    <a:effectLst/>
  </c:spPr>
  <c:txPr>
    <a:bodyPr/>
    <a:lstStyle/>
    <a:p>
      <a:pPr>
        <a:defRPr/>
      </a:pPr>
      <a:endParaRPr lang="lt-L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56410256410271"/>
          <c:y val="5.0536304803054884E-2"/>
          <c:w val="0.83974358974359065"/>
          <c:h val="0.52700285208031361"/>
        </c:manualLayout>
      </c:layout>
      <c:pieChart>
        <c:varyColors val="1"/>
        <c:ser>
          <c:idx val="0"/>
          <c:order val="0"/>
          <c:tx>
            <c:strRef>
              <c:f>'[diagramos 2023.xlsx]2023'!$B$59</c:f>
              <c:strCache>
                <c:ptCount val="1"/>
                <c:pt idx="0">
                  <c:v>2023 m.</c:v>
                </c:pt>
              </c:strCache>
            </c:strRef>
          </c:tx>
          <c:dPt>
            <c:idx val="0"/>
            <c:bubble3D val="0"/>
            <c:spPr>
              <a:solidFill>
                <a:srgbClr val="FFC000"/>
              </a:solidFill>
            </c:spPr>
            <c:extLst>
              <c:ext xmlns:c16="http://schemas.microsoft.com/office/drawing/2014/chart" uri="{C3380CC4-5D6E-409C-BE32-E72D297353CC}">
                <c16:uniqueId val="{00000001-79A7-4C41-A20C-DDE22C686C7E}"/>
              </c:ext>
            </c:extLst>
          </c:dPt>
          <c:dPt>
            <c:idx val="1"/>
            <c:bubble3D val="0"/>
            <c:spPr>
              <a:solidFill>
                <a:srgbClr val="92D050"/>
              </a:solidFill>
            </c:spPr>
            <c:extLst>
              <c:ext xmlns:c16="http://schemas.microsoft.com/office/drawing/2014/chart" uri="{C3380CC4-5D6E-409C-BE32-E72D297353CC}">
                <c16:uniqueId val="{00000003-79A7-4C41-A20C-DDE22C686C7E}"/>
              </c:ext>
            </c:extLst>
          </c:dPt>
          <c:dPt>
            <c:idx val="2"/>
            <c:bubble3D val="0"/>
            <c:spPr>
              <a:solidFill>
                <a:srgbClr val="00B0F0"/>
              </a:solidFill>
            </c:spPr>
            <c:extLst>
              <c:ext xmlns:c16="http://schemas.microsoft.com/office/drawing/2014/chart" uri="{C3380CC4-5D6E-409C-BE32-E72D297353CC}">
                <c16:uniqueId val="{00000005-79A7-4C41-A20C-DDE22C686C7E}"/>
              </c:ext>
            </c:extLst>
          </c:dPt>
          <c:dPt>
            <c:idx val="3"/>
            <c:bubble3D val="0"/>
            <c:spPr>
              <a:solidFill>
                <a:srgbClr val="FF7C80"/>
              </a:solidFill>
            </c:spPr>
            <c:extLst>
              <c:ext xmlns:c16="http://schemas.microsoft.com/office/drawing/2014/chart" uri="{C3380CC4-5D6E-409C-BE32-E72D297353CC}">
                <c16:uniqueId val="{00000007-79A7-4C41-A20C-DDE22C686C7E}"/>
              </c:ext>
            </c:extLst>
          </c:dPt>
          <c:dPt>
            <c:idx val="4"/>
            <c:bubble3D val="0"/>
            <c:spPr>
              <a:solidFill>
                <a:srgbClr val="6600FF"/>
              </a:solidFill>
            </c:spPr>
            <c:extLst>
              <c:ext xmlns:c16="http://schemas.microsoft.com/office/drawing/2014/chart" uri="{C3380CC4-5D6E-409C-BE32-E72D297353CC}">
                <c16:uniqueId val="{00000009-79A7-4C41-A20C-DDE22C686C7E}"/>
              </c:ext>
            </c:extLst>
          </c:dPt>
          <c:dPt>
            <c:idx val="5"/>
            <c:bubble3D val="0"/>
            <c:spPr>
              <a:solidFill>
                <a:srgbClr val="CCFF33"/>
              </a:solidFill>
            </c:spPr>
            <c:extLst>
              <c:ext xmlns:c16="http://schemas.microsoft.com/office/drawing/2014/chart" uri="{C3380CC4-5D6E-409C-BE32-E72D297353CC}">
                <c16:uniqueId val="{0000000B-79A7-4C41-A20C-DDE22C686C7E}"/>
              </c:ext>
            </c:extLst>
          </c:dPt>
          <c:dPt>
            <c:idx val="6"/>
            <c:bubble3D val="0"/>
            <c:spPr>
              <a:solidFill>
                <a:srgbClr val="FF00FF"/>
              </a:solidFill>
            </c:spPr>
            <c:extLst>
              <c:ext xmlns:c16="http://schemas.microsoft.com/office/drawing/2014/chart" uri="{C3380CC4-5D6E-409C-BE32-E72D297353CC}">
                <c16:uniqueId val="{0000000D-79A7-4C41-A20C-DDE22C686C7E}"/>
              </c:ext>
            </c:extLst>
          </c:dPt>
          <c:dPt>
            <c:idx val="8"/>
            <c:bubble3D val="0"/>
            <c:spPr>
              <a:solidFill>
                <a:srgbClr val="00B0F0"/>
              </a:solidFill>
            </c:spPr>
            <c:extLst>
              <c:ext xmlns:c16="http://schemas.microsoft.com/office/drawing/2014/chart" uri="{C3380CC4-5D6E-409C-BE32-E72D297353CC}">
                <c16:uniqueId val="{0000000F-79A7-4C41-A20C-DDE22C686C7E}"/>
              </c:ext>
            </c:extLst>
          </c:dPt>
          <c:dPt>
            <c:idx val="9"/>
            <c:bubble3D val="0"/>
            <c:spPr>
              <a:solidFill>
                <a:srgbClr val="FF0066"/>
              </a:solidFill>
            </c:spPr>
            <c:extLst>
              <c:ext xmlns:c16="http://schemas.microsoft.com/office/drawing/2014/chart" uri="{C3380CC4-5D6E-409C-BE32-E72D297353CC}">
                <c16:uniqueId val="{00000011-79A7-4C41-A20C-DDE22C686C7E}"/>
              </c:ext>
            </c:extLst>
          </c:dPt>
          <c:dPt>
            <c:idx val="10"/>
            <c:bubble3D val="0"/>
            <c:spPr>
              <a:solidFill>
                <a:srgbClr val="FFFF66"/>
              </a:solidFill>
            </c:spPr>
            <c:extLst>
              <c:ext xmlns:c16="http://schemas.microsoft.com/office/drawing/2014/chart" uri="{C3380CC4-5D6E-409C-BE32-E72D297353CC}">
                <c16:uniqueId val="{00000013-79A7-4C41-A20C-DDE22C686C7E}"/>
              </c:ext>
            </c:extLst>
          </c:dPt>
          <c:dLbls>
            <c:spPr>
              <a:noFill/>
              <a:ln>
                <a:noFill/>
              </a:ln>
              <a:effectLst/>
            </c:spPr>
            <c:dLblPos val="bestFit"/>
            <c:showLegendKey val="1"/>
            <c:showVal val="1"/>
            <c:showCatName val="0"/>
            <c:showSerName val="0"/>
            <c:showPercent val="0"/>
            <c:showBubbleSize val="0"/>
            <c:separator> </c:separator>
            <c:showLeaderLines val="0"/>
            <c:extLst>
              <c:ext xmlns:c15="http://schemas.microsoft.com/office/drawing/2012/chart" uri="{CE6537A1-D6FC-4f65-9D91-7224C49458BB}"/>
            </c:extLst>
          </c:dLbls>
          <c:cat>
            <c:strRef>
              <c:f>'[diagramos 2023.xlsx]2023'!$A$60:$A$70</c:f>
              <c:strCache>
                <c:ptCount val="11"/>
                <c:pt idx="0">
                  <c:v>Rietavo L. Ivinskio gimnazija                   5080,4 tūkst. Eur</c:v>
                </c:pt>
                <c:pt idx="1">
                  <c:v>Tverų gimnazija                                          952,3 tūkst. Eur</c:v>
                </c:pt>
                <c:pt idx="2">
                  <c:v>Rietavo M. K. Oginskio meno mokykla     155,2 tūkst. Eur</c:v>
                </c:pt>
                <c:pt idx="3">
                  <c:v>Rietavo lopšelis - darželis                          542,1 tūkst. Eur</c:v>
                </c:pt>
                <c:pt idx="4">
                  <c:v>Rietavo I. Oginskio  viešoji biblioteka       369,3 tūkst. Eur</c:v>
                </c:pt>
                <c:pt idx="5">
                  <c:v>Rietavo kultūros centras                              204,5 tūkst. Eur</c:v>
                </c:pt>
                <c:pt idx="6">
                  <c:v>Rietavo Oginskių kultūros istorijos muziejus    399,4 tūkst. Eur</c:v>
                </c:pt>
                <c:pt idx="7">
                  <c:v>Rietavo atviras jaunimo centras                         0,4 tūkst. Eur</c:v>
                </c:pt>
                <c:pt idx="8">
                  <c:v>Rietavo socialinių paslaugų centras           1018,2 tūkst. Eur</c:v>
                </c:pt>
                <c:pt idx="9">
                  <c:v>Rietavo priešgaisrinė tarnyba                     165,8 tūkst. Eur</c:v>
                </c:pt>
                <c:pt idx="10">
                  <c:v>Savivaldybės administracija                   21231,2 tūkst. Eur</c:v>
                </c:pt>
              </c:strCache>
            </c:strRef>
          </c:cat>
          <c:val>
            <c:numRef>
              <c:f>'[diagramos 2023.xlsx]2023'!$B$60:$B$70</c:f>
              <c:numCache>
                <c:formatCode>0.00</c:formatCode>
                <c:ptCount val="11"/>
                <c:pt idx="0">
                  <c:v>5080.3599999999997</c:v>
                </c:pt>
                <c:pt idx="1">
                  <c:v>952.33</c:v>
                </c:pt>
                <c:pt idx="2">
                  <c:v>155.24</c:v>
                </c:pt>
                <c:pt idx="3">
                  <c:v>542.12</c:v>
                </c:pt>
                <c:pt idx="4">
                  <c:v>369.34</c:v>
                </c:pt>
                <c:pt idx="5">
                  <c:v>204.51</c:v>
                </c:pt>
                <c:pt idx="6">
                  <c:v>399.36</c:v>
                </c:pt>
                <c:pt idx="7">
                  <c:v>0.4</c:v>
                </c:pt>
                <c:pt idx="8">
                  <c:v>1018.22</c:v>
                </c:pt>
                <c:pt idx="9">
                  <c:v>165.76</c:v>
                </c:pt>
                <c:pt idx="10">
                  <c:v>21231.200000000001</c:v>
                </c:pt>
              </c:numCache>
            </c:numRef>
          </c:val>
          <c:extLst>
            <c:ext xmlns:c16="http://schemas.microsoft.com/office/drawing/2014/chart" uri="{C3380CC4-5D6E-409C-BE32-E72D297353CC}">
              <c16:uniqueId val="{00000014-79A7-4C41-A20C-DDE22C686C7E}"/>
            </c:ext>
          </c:extLst>
        </c:ser>
        <c:dLbls>
          <c:showLegendKey val="0"/>
          <c:showVal val="1"/>
          <c:showCatName val="0"/>
          <c:showSerName val="0"/>
          <c:showPercent val="0"/>
          <c:showBubbleSize val="0"/>
          <c:showLeaderLines val="0"/>
        </c:dLbls>
        <c:firstSliceAng val="0"/>
      </c:pieChart>
      <c:spPr>
        <a:noFill/>
      </c:spPr>
    </c:plotArea>
    <c:legend>
      <c:legendPos val="b"/>
      <c:overlay val="0"/>
      <c:txPr>
        <a:bodyPr/>
        <a:lstStyle/>
        <a:p>
          <a:pPr>
            <a:defRPr sz="1100">
              <a:latin typeface="Times New Roman" pitchFamily="18" charset="0"/>
              <a:cs typeface="Times New Roman" pitchFamily="18" charset="0"/>
            </a:defRPr>
          </a:pPr>
          <a:endParaRPr lang="lt-LT"/>
        </a:p>
      </c:txPr>
    </c:legend>
    <c:plotVisOnly val="1"/>
    <c:dispBlanksAs val="zero"/>
    <c:showDLblsOverMax val="0"/>
  </c:chart>
  <c:spPr>
    <a:solidFill>
      <a:schemeClr val="accent6">
        <a:lumMod val="20000"/>
        <a:lumOff val="80000"/>
      </a:schemeClr>
    </a:solidFill>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rgbClr val="CC9900"/>
              </a:solidFill>
              <a:ln w="25400">
                <a:solidFill>
                  <a:schemeClr val="lt1"/>
                </a:solidFill>
              </a:ln>
              <a:effectLst/>
              <a:sp3d contourW="25400">
                <a:contourClr>
                  <a:schemeClr val="lt1"/>
                </a:contourClr>
              </a:sp3d>
            </c:spPr>
            <c:extLst>
              <c:ext xmlns:c16="http://schemas.microsoft.com/office/drawing/2014/chart" uri="{C3380CC4-5D6E-409C-BE32-E72D297353CC}">
                <c16:uniqueId val="{00000001-30E9-4EBF-BFCD-6ED39E3BC6E4}"/>
              </c:ext>
            </c:extLst>
          </c:dPt>
          <c:dPt>
            <c:idx val="1"/>
            <c:bubble3D val="0"/>
            <c:spPr>
              <a:solidFill>
                <a:srgbClr val="6666FF"/>
              </a:solidFill>
              <a:ln w="25400">
                <a:solidFill>
                  <a:schemeClr val="lt1"/>
                </a:solidFill>
              </a:ln>
              <a:effectLst/>
              <a:sp3d contourW="25400">
                <a:contourClr>
                  <a:schemeClr val="lt1"/>
                </a:contourClr>
              </a:sp3d>
            </c:spPr>
            <c:extLst>
              <c:ext xmlns:c16="http://schemas.microsoft.com/office/drawing/2014/chart" uri="{C3380CC4-5D6E-409C-BE32-E72D297353CC}">
                <c16:uniqueId val="{00000003-30E9-4EBF-BFCD-6ED39E3BC6E4}"/>
              </c:ext>
            </c:extLst>
          </c:dPt>
          <c:dPt>
            <c:idx val="2"/>
            <c:bubble3D val="0"/>
            <c:spPr>
              <a:solidFill>
                <a:srgbClr val="FF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5-30E9-4EBF-BFCD-6ED39E3BC6E4}"/>
              </c:ext>
            </c:extLst>
          </c:dPt>
          <c:dPt>
            <c:idx val="3"/>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7-30E9-4EBF-BFCD-6ED39E3BC6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'[diagramos 2023.xlsx]2022'!$A$108:$A$111</c:f>
              <c:strCache>
                <c:ptCount val="4"/>
                <c:pt idx="0">
                  <c:v>VšĮ Veiklus Rietavas                             1606,05 tūkst. Eur</c:v>
                </c:pt>
                <c:pt idx="1">
                  <c:v>VšĮ Rietavo žirgynas                                262,06 tūkst. Eur</c:v>
                </c:pt>
                <c:pt idx="2">
                  <c:v>VšĮ Rietavo pirminės sveikatos priežiūros centras 278,97 tūkst. Eur</c:v>
                </c:pt>
                <c:pt idx="3">
                  <c:v>VšĮ Rietavo turizmo ir verslo informacijos centras    47,78 tūkst. Eur</c:v>
                </c:pt>
              </c:strCache>
            </c:strRef>
          </c:cat>
          <c:val>
            <c:numRef>
              <c:f>'[diagramos 2023.xlsx]2022'!$B$108:$B$111</c:f>
              <c:numCache>
                <c:formatCode>General</c:formatCode>
                <c:ptCount val="4"/>
                <c:pt idx="0">
                  <c:v>1606.05</c:v>
                </c:pt>
                <c:pt idx="1">
                  <c:v>262.06</c:v>
                </c:pt>
                <c:pt idx="2">
                  <c:v>278.97000000000003</c:v>
                </c:pt>
                <c:pt idx="3">
                  <c:v>47.78</c:v>
                </c:pt>
              </c:numCache>
            </c:numRef>
          </c:val>
          <c:extLst>
            <c:ext xmlns:c16="http://schemas.microsoft.com/office/drawing/2014/chart" uri="{C3380CC4-5D6E-409C-BE32-E72D297353CC}">
              <c16:uniqueId val="{00000008-30E9-4EBF-BFCD-6ED39E3BC6E4}"/>
            </c:ext>
          </c:extLst>
        </c:ser>
        <c:dLbls>
          <c:showLegendKey val="0"/>
          <c:showVal val="0"/>
          <c:showCatName val="0"/>
          <c:showSerName val="0"/>
          <c:showPercent val="0"/>
          <c:showBubbleSize val="0"/>
          <c:showLeaderLines val="1"/>
        </c:dLbls>
      </c:pie3DChart>
      <c:spPr>
        <a:solidFill>
          <a:schemeClr val="accent2">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CCECFF"/>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lgn="ctr">
              <a:defRPr sz="1200" b="1" i="0" u="none" strike="noStrike" kern="1200" baseline="0">
                <a:solidFill>
                  <a:srgbClr val="000000"/>
                </a:solidFill>
                <a:latin typeface="Times New Roman" pitchFamily="18" charset="0"/>
                <a:ea typeface="Arial"/>
                <a:cs typeface="Times New Roman" pitchFamily="18" charset="0"/>
              </a:defRPr>
            </a:pPr>
            <a:r>
              <a:rPr lang="lt-LT" sz="1200">
                <a:latin typeface="Times New Roman" pitchFamily="18" charset="0"/>
                <a:cs typeface="Times New Roman" pitchFamily="18" charset="0"/>
              </a:rPr>
              <a:t>PARDUOTA</a:t>
            </a:r>
            <a:r>
              <a:rPr lang="lt-LT" sz="1200" baseline="0">
                <a:latin typeface="Times New Roman" pitchFamily="18" charset="0"/>
                <a:cs typeface="Times New Roman" pitchFamily="18" charset="0"/>
              </a:rPr>
              <a:t> TURTO VIEŠUOSE AUKCIONUOSE</a:t>
            </a:r>
            <a:r>
              <a:rPr lang="lt-LT" sz="1200">
                <a:latin typeface="Times New Roman" pitchFamily="18" charset="0"/>
                <a:cs typeface="Times New Roman" pitchFamily="18" charset="0"/>
              </a:rPr>
              <a:t>
 tūkst. Eur</a:t>
            </a:r>
          </a:p>
        </c:rich>
      </c:tx>
      <c:layout>
        <c:manualLayout>
          <c:xMode val="edge"/>
          <c:yMode val="edge"/>
          <c:x val="0.26148663387585935"/>
          <c:y val="3.4195476257988529E-2"/>
        </c:manualLayout>
      </c:layout>
      <c:overlay val="0"/>
      <c:spPr>
        <a:noFill/>
        <a:ln w="25400">
          <a:noFill/>
        </a:ln>
        <a:effectLst/>
      </c:spPr>
      <c:txPr>
        <a:bodyPr rot="0" spcFirstLastPara="1" vertOverflow="ellipsis" vert="horz" wrap="square" anchor="ctr" anchorCtr="1"/>
        <a:lstStyle/>
        <a:p>
          <a:pPr algn="ctr">
            <a:defRPr sz="1200" b="1" i="0" u="none" strike="noStrike" kern="1200" baseline="0">
              <a:solidFill>
                <a:srgbClr val="000000"/>
              </a:solidFill>
              <a:latin typeface="Times New Roman" pitchFamily="18" charset="0"/>
              <a:ea typeface="Arial"/>
              <a:cs typeface="Times New Roman" pitchFamily="18" charset="0"/>
            </a:defRPr>
          </a:pPr>
          <a:endParaRPr lang="lt-LT"/>
        </a:p>
      </c:txPr>
    </c:title>
    <c:autoTitleDeleted val="0"/>
    <c:view3D>
      <c:rotX val="16"/>
      <c:hPercent val="34"/>
      <c:rotY val="37"/>
      <c:depthPercent val="100"/>
      <c:rAngAx val="1"/>
    </c:view3D>
    <c:floor>
      <c:thickness val="0"/>
      <c:spPr>
        <a:pattFill prst="dotGrid">
          <a:fgClr>
            <a:srgbClr val="C0C0C0"/>
          </a:fgClr>
          <a:bgClr>
            <a:schemeClr val="bg1"/>
          </a:bgClr>
        </a:pattFill>
        <a:ln w="3175" cap="flat" cmpd="sng" algn="ctr">
          <a:solidFill>
            <a:srgbClr val="000000"/>
          </a:solidFill>
          <a:prstDash val="solid"/>
          <a:round/>
        </a:ln>
        <a:effectLst/>
        <a:sp3d contourW="3175">
          <a:contourClr>
            <a:srgbClr val="000000"/>
          </a:contourClr>
        </a:sp3d>
      </c:spPr>
    </c:floor>
    <c:sideWall>
      <c:thickness val="0"/>
      <c:spPr>
        <a:solidFill>
          <a:schemeClr val="bg2"/>
        </a:solidFill>
        <a:ln w="12700">
          <a:solidFill>
            <a:schemeClr val="tx1"/>
          </a:solidFill>
          <a:prstDash val="solid"/>
        </a:ln>
        <a:effectLst/>
        <a:scene3d>
          <a:camera prst="orthographicFront"/>
          <a:lightRig rig="threePt" dir="t"/>
        </a:scene3d>
        <a:sp3d contourW="12700" prstMaterial="matte">
          <a:contourClr>
            <a:schemeClr val="tx1"/>
          </a:contourClr>
        </a:sp3d>
      </c:spPr>
    </c:sideWall>
    <c:backWall>
      <c:thickness val="0"/>
      <c:spPr>
        <a:solidFill>
          <a:schemeClr val="bg2"/>
        </a:solidFill>
        <a:ln w="12700">
          <a:solidFill>
            <a:schemeClr val="tx1"/>
          </a:solidFill>
          <a:prstDash val="solid"/>
        </a:ln>
        <a:effectLst/>
        <a:scene3d>
          <a:camera prst="orthographicFront"/>
          <a:lightRig rig="threePt" dir="t"/>
        </a:scene3d>
        <a:sp3d contourW="12700" prstMaterial="matte">
          <a:contourClr>
            <a:schemeClr val="tx1"/>
          </a:contourClr>
        </a:sp3d>
      </c:spPr>
    </c:backWall>
    <c:plotArea>
      <c:layout>
        <c:manualLayout>
          <c:layoutTarget val="inner"/>
          <c:xMode val="edge"/>
          <c:yMode val="edge"/>
          <c:x val="8.8455836868555626E-2"/>
          <c:y val="0.18611987381703529"/>
          <c:w val="0.90254938635373694"/>
          <c:h val="0.61198738170347"/>
        </c:manualLayout>
      </c:layout>
      <c:bar3DChart>
        <c:barDir val="col"/>
        <c:grouping val="clustered"/>
        <c:varyColors val="0"/>
        <c:ser>
          <c:idx val="0"/>
          <c:order val="0"/>
          <c:tx>
            <c:strRef>
              <c:f>'[diagramos 2023.xlsx]2022'!$B$28</c:f>
              <c:strCache>
                <c:ptCount val="1"/>
              </c:strCache>
            </c:strRef>
          </c:tx>
          <c:spPr>
            <a:solidFill>
              <a:srgbClr val="FFC000"/>
            </a:solidFill>
            <a:ln>
              <a:noFill/>
            </a:ln>
            <a:effectLst/>
            <a:scene3d>
              <a:camera prst="orthographicFront"/>
              <a:lightRig rig="threePt" dir="t"/>
            </a:scene3d>
            <a:sp3d>
              <a:bevelT/>
              <a:contourClr>
                <a:srgbClr val="000000"/>
              </a:contourClr>
            </a:sp3d>
          </c:spPr>
          <c:invertIfNegative val="0"/>
          <c:dLbls>
            <c:dLbl>
              <c:idx val="0"/>
              <c:layout>
                <c:manualLayout>
                  <c:x val="8.4897229669347596E-2"/>
                  <c:y val="-2.08855472013366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F17-412A-8BC9-258181FC52FB}"/>
                </c:ext>
              </c:extLst>
            </c:dLbl>
            <c:dLbl>
              <c:idx val="1"/>
              <c:layout>
                <c:manualLayout>
                  <c:x val="2.2341464186949739E-2"/>
                  <c:y val="-6.2656477150882531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rgbClr val="000000"/>
                      </a:solidFill>
                      <a:latin typeface="Times New Roman" panose="02020603050405020304" pitchFamily="18" charset="0"/>
                      <a:ea typeface="Arial"/>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6.449955317247541E-2"/>
                      <c:h val="4.8078529657477019E-2"/>
                    </c:manualLayout>
                  </c15:layout>
                </c:ext>
                <c:ext xmlns:c16="http://schemas.microsoft.com/office/drawing/2014/chart" uri="{C3380CC4-5D6E-409C-BE32-E72D297353CC}">
                  <c16:uniqueId val="{00000001-DF17-412A-8BC9-258181FC52FB}"/>
                </c:ext>
              </c:extLst>
            </c:dLbl>
            <c:dLbl>
              <c:idx val="2"/>
              <c:layout>
                <c:manualLayout>
                  <c:x val="6.7024128686326255E-3"/>
                  <c:y val="-3.1328156348877437E-2"/>
                </c:manualLayout>
              </c:layout>
              <c:spPr>
                <a:noFill/>
                <a:ln>
                  <a:noFill/>
                </a:ln>
                <a:effectLst/>
              </c:spPr>
              <c:txPr>
                <a:bodyPr rot="0" spcFirstLastPara="1" vertOverflow="ellipsis" vert="horz" wrap="square" lIns="38100" tIns="19050" rIns="38100" bIns="19050" anchor="ctr" anchorCtr="1">
                  <a:noAutofit/>
                </a:bodyPr>
                <a:lstStyle/>
                <a:p>
                  <a:pPr>
                    <a:defRPr sz="1200" b="0" i="0" u="none" strike="noStrike" kern="1200" baseline="0">
                      <a:solidFill>
                        <a:srgbClr val="000000"/>
                      </a:solidFill>
                      <a:latin typeface="Times New Roman" panose="02020603050405020304" pitchFamily="18" charset="0"/>
                      <a:ea typeface="Arial"/>
                      <a:cs typeface="Times New Roman" panose="02020603050405020304" pitchFamily="18" charset="0"/>
                    </a:defRPr>
                  </a:pPr>
                  <a:endParaRPr lang="lt-LT"/>
                </a:p>
              </c:txPr>
              <c:showLegendKey val="0"/>
              <c:showVal val="1"/>
              <c:showCatName val="0"/>
              <c:showSerName val="0"/>
              <c:showPercent val="0"/>
              <c:showBubbleSize val="0"/>
              <c:extLst>
                <c:ext xmlns:c15="http://schemas.microsoft.com/office/drawing/2012/chart" uri="{CE6537A1-D6FC-4f65-9D91-7224C49458BB}">
                  <c15:layout>
                    <c:manualLayout>
                      <c:w val="7.9099554579806206E-2"/>
                      <c:h val="6.89640768588137E-2"/>
                    </c:manualLayout>
                  </c15:layout>
                </c:ext>
                <c:ext xmlns:c16="http://schemas.microsoft.com/office/drawing/2014/chart" uri="{C3380CC4-5D6E-409C-BE32-E72D297353CC}">
                  <c16:uniqueId val="{00000002-DF17-412A-8BC9-258181FC52FB}"/>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rgbClr val="000000"/>
                    </a:solidFill>
                    <a:latin typeface="Times New Roman" panose="02020603050405020304" pitchFamily="18" charset="0"/>
                    <a:ea typeface="Arial"/>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'[diagramos 2023.xlsx]2022'!$A$29:$A$31</c:f>
              <c:strCache>
                <c:ptCount val="3"/>
                <c:pt idx="0">
                  <c:v>2021 m.</c:v>
                </c:pt>
                <c:pt idx="1">
                  <c:v>2022 m.</c:v>
                </c:pt>
                <c:pt idx="2">
                  <c:v>2023 m.</c:v>
                </c:pt>
              </c:strCache>
            </c:strRef>
          </c:cat>
          <c:val>
            <c:numRef>
              <c:f>'[diagramos 2023.xlsx]2022'!$B$29:$B$31</c:f>
              <c:numCache>
                <c:formatCode>0.0</c:formatCode>
                <c:ptCount val="3"/>
                <c:pt idx="0">
                  <c:v>4</c:v>
                </c:pt>
                <c:pt idx="1">
                  <c:v>46.8</c:v>
                </c:pt>
                <c:pt idx="2">
                  <c:v>111.84</c:v>
                </c:pt>
              </c:numCache>
            </c:numRef>
          </c:val>
          <c:extLst>
            <c:ext xmlns:c16="http://schemas.microsoft.com/office/drawing/2014/chart" uri="{C3380CC4-5D6E-409C-BE32-E72D297353CC}">
              <c16:uniqueId val="{00000003-DF17-412A-8BC9-258181FC52FB}"/>
            </c:ext>
          </c:extLst>
        </c:ser>
        <c:dLbls>
          <c:showLegendKey val="0"/>
          <c:showVal val="1"/>
          <c:showCatName val="0"/>
          <c:showSerName val="0"/>
          <c:showPercent val="0"/>
          <c:showBubbleSize val="0"/>
        </c:dLbls>
        <c:gapWidth val="150"/>
        <c:shape val="box"/>
        <c:axId val="197282432"/>
        <c:axId val="197318144"/>
        <c:axId val="0"/>
      </c:bar3DChart>
      <c:catAx>
        <c:axId val="197282432"/>
        <c:scaling>
          <c:orientation val="minMax"/>
        </c:scaling>
        <c:delete val="1"/>
        <c:axPos val="b"/>
        <c:numFmt formatCode="General" sourceLinked="1"/>
        <c:majorTickMark val="out"/>
        <c:minorTickMark val="none"/>
        <c:tickLblPos val="low"/>
        <c:crossAx val="197318144"/>
        <c:crossesAt val="0"/>
        <c:auto val="1"/>
        <c:lblAlgn val="ctr"/>
        <c:lblOffset val="100"/>
        <c:tickLblSkip val="1"/>
        <c:tickMarkSkip val="1"/>
        <c:noMultiLvlLbl val="0"/>
      </c:catAx>
      <c:valAx>
        <c:axId val="197318144"/>
        <c:scaling>
          <c:orientation val="minMax"/>
        </c:scaling>
        <c:delete val="1"/>
        <c:axPos val="l"/>
        <c:numFmt formatCode="0.0" sourceLinked="1"/>
        <c:majorTickMark val="out"/>
        <c:minorTickMark val="none"/>
        <c:tickLblPos val="none"/>
        <c:crossAx val="197282432"/>
        <c:crosses val="autoZero"/>
        <c:crossBetween val="between"/>
      </c:valAx>
      <c:dTable>
        <c:showHorzBorder val="1"/>
        <c:showVertBorder val="1"/>
        <c:showOutline val="1"/>
        <c:showKeys val="1"/>
        <c:spPr>
          <a:noFill/>
          <a:ln w="9525" cap="flat" cmpd="sng" algn="ctr">
            <a:solidFill>
              <a:schemeClr val="tx1">
                <a:tint val="75000"/>
                <a:shade val="95000"/>
                <a:satMod val="105000"/>
              </a:schemeClr>
            </a:solidFill>
            <a:prstDash val="solid"/>
            <a:round/>
          </a:ln>
          <a:effectLst/>
        </c:spPr>
        <c:txPr>
          <a:bodyPr rot="0" spcFirstLastPara="1" vertOverflow="ellipsis" vert="horz" wrap="square" anchor="ctr" anchorCtr="1"/>
          <a:lstStyle/>
          <a:p>
            <a:pPr rtl="0">
              <a:defRPr sz="1200" b="0" i="0" u="none" strike="noStrike" kern="1200" baseline="0">
                <a:solidFill>
                  <a:srgbClr val="000000"/>
                </a:solidFill>
                <a:latin typeface="Times New Roman" panose="02020603050405020304" pitchFamily="18" charset="0"/>
                <a:ea typeface="Arial"/>
                <a:cs typeface="Arial"/>
              </a:defRPr>
            </a:pPr>
            <a:endParaRPr lang="lt-LT"/>
          </a:p>
        </c:txPr>
      </c:dTable>
      <c:spPr>
        <a:noFill/>
        <a:ln w="25400">
          <a:noFill/>
        </a:ln>
        <a:effectLst/>
      </c:spPr>
    </c:plotArea>
    <c:plotVisOnly val="1"/>
    <c:dispBlanksAs val="gap"/>
    <c:showDLblsOverMax val="0"/>
  </c:chart>
  <c:spPr>
    <a:solidFill>
      <a:schemeClr val="accent4">
        <a:lumMod val="20000"/>
        <a:lumOff val="80000"/>
      </a:schemeClr>
    </a:solidFill>
    <a:ln w="9525" cap="flat" cmpd="sng" algn="ctr">
      <a:solidFill>
        <a:srgbClr val="000000"/>
      </a:solidFill>
      <a:prstDash val="solid"/>
      <a:round/>
    </a:ln>
    <a:effectLst/>
    <a:scene3d>
      <a:camera prst="orthographicFront"/>
      <a:lightRig rig="threePt" dir="t"/>
    </a:scene3d>
    <a:sp3d>
      <a:bevelB prst="relaxedInset"/>
    </a:sp3d>
  </c:spPr>
  <c:txPr>
    <a:bodyPr/>
    <a:lstStyle/>
    <a:p>
      <a:pPr>
        <a:defRPr sz="1175" b="0" i="0" u="none" strike="noStrike" baseline="0">
          <a:solidFill>
            <a:srgbClr val="000000"/>
          </a:solidFill>
          <a:latin typeface="Arial"/>
          <a:ea typeface="Arial"/>
          <a:cs typeface="Arial"/>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sz="1200" b="1">
                <a:latin typeface="Times New Roman" panose="02020603050405020304" pitchFamily="18" charset="0"/>
                <a:cs typeface="Times New Roman" panose="02020603050405020304" pitchFamily="18" charset="0"/>
              </a:rPr>
              <a:t>Nuomojamų</a:t>
            </a:r>
            <a:r>
              <a:rPr lang="lt-LT" sz="1200" b="1" baseline="0">
                <a:latin typeface="Times New Roman" panose="02020603050405020304" pitchFamily="18" charset="0"/>
                <a:cs typeface="Times New Roman" panose="02020603050405020304" pitchFamily="18" charset="0"/>
              </a:rPr>
              <a:t> </a:t>
            </a:r>
            <a:r>
              <a:rPr lang="lt-LT" sz="1200" b="1">
                <a:latin typeface="Times New Roman" panose="02020603050405020304" pitchFamily="18" charset="0"/>
                <a:cs typeface="Times New Roman" panose="02020603050405020304" pitchFamily="18" charset="0"/>
              </a:rPr>
              <a:t> socialinių  būstų</a:t>
            </a:r>
            <a:r>
              <a:rPr lang="lt-LT" sz="1200" b="1" baseline="0">
                <a:latin typeface="Times New Roman" panose="02020603050405020304" pitchFamily="18" charset="0"/>
                <a:cs typeface="Times New Roman" panose="02020603050405020304" pitchFamily="18" charset="0"/>
              </a:rPr>
              <a:t> </a:t>
            </a:r>
            <a:r>
              <a:rPr lang="lt-LT" sz="1200" b="1">
                <a:latin typeface="Times New Roman" panose="02020603050405020304" pitchFamily="18" charset="0"/>
                <a:cs typeface="Times New Roman" panose="02020603050405020304" pitchFamily="18" charset="0"/>
              </a:rPr>
              <a:t> plotas kv. m, </a:t>
            </a:r>
          </a:p>
          <a:p>
            <a:pPr>
              <a:defRPr sz="1200" b="1">
                <a:latin typeface="Times New Roman" panose="02020603050405020304" pitchFamily="18" charset="0"/>
                <a:cs typeface="Times New Roman" panose="02020603050405020304" pitchFamily="18" charset="0"/>
              </a:defRPr>
            </a:pPr>
            <a:r>
              <a:rPr lang="lt-LT" sz="1200" b="1">
                <a:latin typeface="Times New Roman" panose="02020603050405020304" pitchFamily="18" charset="0"/>
                <a:cs typeface="Times New Roman" panose="02020603050405020304" pitchFamily="18" charset="0"/>
              </a:rPr>
              <a:t>pagal asmenų sąrašus</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'[diagramos 2023.xlsx]bustas 2022-12-31'!$D$58</c:f>
              <c:strCache>
                <c:ptCount val="1"/>
                <c:pt idx="0">
                  <c:v>Išnuomotų patalpų plotas kv. m</c:v>
                </c:pt>
              </c:strCache>
            </c:strRef>
          </c:tx>
          <c:dPt>
            <c:idx val="0"/>
            <c:bubble3D val="0"/>
            <c:spPr>
              <a:solidFill>
                <a:srgbClr val="FF00FF"/>
              </a:solidFill>
              <a:ln w="25400">
                <a:solidFill>
                  <a:schemeClr val="lt1"/>
                </a:solidFill>
              </a:ln>
              <a:effectLst/>
              <a:sp3d contourW="25400">
                <a:contourClr>
                  <a:schemeClr val="lt1"/>
                </a:contourClr>
              </a:sp3d>
            </c:spPr>
            <c:extLst>
              <c:ext xmlns:c16="http://schemas.microsoft.com/office/drawing/2014/chart" uri="{C3380CC4-5D6E-409C-BE32-E72D297353CC}">
                <c16:uniqueId val="{00000001-B89B-4638-AFA4-213125B1FC0E}"/>
              </c:ext>
            </c:extLst>
          </c:dPt>
          <c:dPt>
            <c:idx val="1"/>
            <c:bubble3D val="0"/>
            <c:spPr>
              <a:solidFill>
                <a:srgbClr val="CC33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B89B-4638-AFA4-213125B1FC0E}"/>
              </c:ext>
            </c:extLst>
          </c:dPt>
          <c:dPt>
            <c:idx val="2"/>
            <c:bubble3D val="0"/>
            <c:spPr>
              <a:solidFill>
                <a:srgbClr val="339966"/>
              </a:solidFill>
              <a:ln w="25400">
                <a:solidFill>
                  <a:schemeClr val="lt1"/>
                </a:solidFill>
              </a:ln>
              <a:effectLst/>
              <a:sp3d contourW="25400">
                <a:contourClr>
                  <a:schemeClr val="lt1"/>
                </a:contourClr>
              </a:sp3d>
            </c:spPr>
            <c:extLst>
              <c:ext xmlns:c16="http://schemas.microsoft.com/office/drawing/2014/chart" uri="{C3380CC4-5D6E-409C-BE32-E72D297353CC}">
                <c16:uniqueId val="{00000005-B89B-4638-AFA4-213125B1FC0E}"/>
              </c:ext>
            </c:extLst>
          </c:dPt>
          <c:dPt>
            <c:idx val="3"/>
            <c:bubble3D val="0"/>
            <c:spPr>
              <a:solidFill>
                <a:srgbClr val="FFFFFF"/>
              </a:solidFill>
              <a:ln w="25400">
                <a:solidFill>
                  <a:schemeClr val="lt1"/>
                </a:solidFill>
              </a:ln>
              <a:effectLst/>
              <a:sp3d contourW="25400">
                <a:contourClr>
                  <a:schemeClr val="lt1"/>
                </a:contourClr>
              </a:sp3d>
            </c:spPr>
            <c:extLst>
              <c:ext xmlns:c16="http://schemas.microsoft.com/office/drawing/2014/chart" uri="{C3380CC4-5D6E-409C-BE32-E72D297353CC}">
                <c16:uniqueId val="{00000007-B89B-4638-AFA4-213125B1FC0E}"/>
              </c:ext>
            </c:extLst>
          </c:dPt>
          <c:dPt>
            <c:idx val="4"/>
            <c:bubble3D val="0"/>
            <c:spPr>
              <a:solidFill>
                <a:srgbClr val="00FFFF"/>
              </a:solidFill>
              <a:ln w="25400">
                <a:solidFill>
                  <a:schemeClr val="lt1"/>
                </a:solidFill>
              </a:ln>
              <a:effectLst/>
              <a:sp3d contourW="25400">
                <a:contourClr>
                  <a:schemeClr val="lt1"/>
                </a:contourClr>
              </a:sp3d>
            </c:spPr>
            <c:extLst>
              <c:ext xmlns:c16="http://schemas.microsoft.com/office/drawing/2014/chart" uri="{C3380CC4-5D6E-409C-BE32-E72D297353CC}">
                <c16:uniqueId val="{00000009-B89B-4638-AFA4-213125B1FC0E}"/>
              </c:ext>
            </c:extLst>
          </c:dPt>
          <c:dPt>
            <c:idx val="5"/>
            <c:bubble3D val="0"/>
            <c:spPr>
              <a:solidFill>
                <a:srgbClr val="FFFF00"/>
              </a:solidFill>
              <a:ln w="25400">
                <a:solidFill>
                  <a:schemeClr val="lt1"/>
                </a:solidFill>
              </a:ln>
              <a:effectLst/>
              <a:sp3d contourW="25400">
                <a:contourClr>
                  <a:schemeClr val="lt1"/>
                </a:contourClr>
              </a:sp3d>
            </c:spPr>
            <c:extLst>
              <c:ext xmlns:c16="http://schemas.microsoft.com/office/drawing/2014/chart" uri="{C3380CC4-5D6E-409C-BE32-E72D297353CC}">
                <c16:uniqueId val="{0000000B-B89B-4638-AFA4-213125B1FC0E}"/>
              </c:ext>
            </c:extLst>
          </c:dPt>
          <c:cat>
            <c:strRef>
              <c:f>'[diagramos 2023.xlsx]bustas 2022-12-31'!$B$59:$C$64</c:f>
              <c:strCache>
                <c:ptCount val="6"/>
                <c:pt idx="0">
                  <c:v> Jaunų šeimų  272,95 kv. m</c:v>
                </c:pt>
                <c:pt idx="1">
                  <c:v> Šeimų, auginančių tris ir daugiau vaikų    587,7 kv. m </c:v>
                </c:pt>
                <c:pt idx="2">
                  <c:v>Buvusių našlaičių       41,82 kv. m</c:v>
                </c:pt>
                <c:pt idx="3">
                  <c:v>Neįgalių asmenų (šeimų)   237,68 kv. m</c:v>
                </c:pt>
                <c:pt idx="4">
                  <c:v> Bendrasis                  910,43 kv. m</c:v>
                </c:pt>
                <c:pt idx="5">
                  <c:v> Nuomininkų, turinčių teisę į salygų pagerinimą  274,81 kv. m</c:v>
                </c:pt>
              </c:strCache>
            </c:strRef>
          </c:cat>
          <c:val>
            <c:numRef>
              <c:f>'[diagramos 2023.xlsx]bustas 2022-12-31'!$D$59:$D$64</c:f>
              <c:numCache>
                <c:formatCode>General</c:formatCode>
                <c:ptCount val="6"/>
                <c:pt idx="0">
                  <c:v>272.95</c:v>
                </c:pt>
                <c:pt idx="1">
                  <c:v>587.70000000000005</c:v>
                </c:pt>
                <c:pt idx="2">
                  <c:v>41.82</c:v>
                </c:pt>
                <c:pt idx="3">
                  <c:v>237.68</c:v>
                </c:pt>
                <c:pt idx="4">
                  <c:v>910.43</c:v>
                </c:pt>
                <c:pt idx="5">
                  <c:v>274.81</c:v>
                </c:pt>
              </c:numCache>
            </c:numRef>
          </c:val>
          <c:extLst>
            <c:ext xmlns:c16="http://schemas.microsoft.com/office/drawing/2014/chart" uri="{C3380CC4-5D6E-409C-BE32-E72D297353CC}">
              <c16:uniqueId val="{0000000C-B89B-4638-AFA4-213125B1FC0E}"/>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5">
        <a:lumMod val="20000"/>
        <a:lumOff val="80000"/>
      </a:schemeClr>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DE3DB-3A1E-48B2-884B-9E4A9698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42217</Words>
  <Characters>24065</Characters>
  <Application>Microsoft Office Word</Application>
  <DocSecurity>0</DocSecurity>
  <Lines>200</Lines>
  <Paragraphs>132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ANTRAS</dc:creator>
  <cp:lastModifiedBy>Jūratė Šedvilaitė</cp:lastModifiedBy>
  <cp:revision>2</cp:revision>
  <cp:lastPrinted>2024-04-16T07:59:00Z</cp:lastPrinted>
  <dcterms:created xsi:type="dcterms:W3CDTF">2024-05-28T06:02:00Z</dcterms:created>
  <dcterms:modified xsi:type="dcterms:W3CDTF">2024-05-28T06:02:00Z</dcterms:modified>
</cp:coreProperties>
</file>