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A5" w:rsidRDefault="001466A5" w:rsidP="001466A5">
      <w:pPr>
        <w:rPr>
          <w:b/>
          <w:caps/>
          <w:sz w:val="28"/>
          <w:szCs w:val="28"/>
          <w:lang w:val="en-US"/>
        </w:rPr>
      </w:pPr>
    </w:p>
    <w:p w:rsidR="001466A5" w:rsidRDefault="001466A5" w:rsidP="00873887">
      <w:pPr>
        <w:jc w:val="center"/>
        <w:rPr>
          <w:b/>
          <w:caps/>
          <w:sz w:val="28"/>
          <w:szCs w:val="28"/>
          <w:lang w:val="en-US"/>
        </w:rPr>
      </w:pPr>
    </w:p>
    <w:p w:rsidR="001466A5" w:rsidRDefault="001466A5" w:rsidP="00873887">
      <w:pPr>
        <w:jc w:val="center"/>
        <w:rPr>
          <w:b/>
          <w:caps/>
          <w:sz w:val="28"/>
          <w:szCs w:val="28"/>
          <w:lang w:val="en-US"/>
        </w:rPr>
      </w:pPr>
    </w:p>
    <w:p w:rsidR="001466A5" w:rsidRDefault="001466A5" w:rsidP="00873887">
      <w:pPr>
        <w:jc w:val="center"/>
        <w:rPr>
          <w:b/>
          <w:caps/>
          <w:sz w:val="28"/>
          <w:szCs w:val="28"/>
          <w:lang w:val="en-US"/>
        </w:rPr>
      </w:pPr>
    </w:p>
    <w:p w:rsidR="00873887" w:rsidRPr="00873887" w:rsidRDefault="00424F16" w:rsidP="00873887">
      <w:pPr>
        <w:jc w:val="center"/>
        <w:rPr>
          <w:b/>
          <w:caps/>
          <w:sz w:val="28"/>
          <w:szCs w:val="28"/>
          <w:lang w:val="en-US"/>
        </w:rPr>
      </w:pPr>
      <w:r>
        <w:rPr>
          <w:b/>
          <w:caps/>
          <w:noProof/>
          <w:sz w:val="28"/>
          <w:szCs w:val="28"/>
        </w:rPr>
        <w:drawing>
          <wp:inline distT="0" distB="0" distL="0" distR="0">
            <wp:extent cx="3038475" cy="657225"/>
            <wp:effectExtent l="19050" t="0" r="9525" b="0"/>
            <wp:docPr id="21" name="Paveikslėlis 21" descr="LOGOTIPAS A4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TIPAS A4 RGB"/>
                    <pic:cNvPicPr>
                      <a:picLocks noChangeAspect="1" noChangeArrowheads="1"/>
                    </pic:cNvPicPr>
                  </pic:nvPicPr>
                  <pic:blipFill>
                    <a:blip r:embed="rId7" cstate="print"/>
                    <a:srcRect/>
                    <a:stretch>
                      <a:fillRect/>
                    </a:stretch>
                  </pic:blipFill>
                  <pic:spPr bwMode="auto">
                    <a:xfrm>
                      <a:off x="0" y="0"/>
                      <a:ext cx="3038475" cy="657225"/>
                    </a:xfrm>
                    <a:prstGeom prst="rect">
                      <a:avLst/>
                    </a:prstGeom>
                    <a:noFill/>
                    <a:ln w="9525">
                      <a:noFill/>
                      <a:miter lim="800000"/>
                      <a:headEnd/>
                      <a:tailEnd/>
                    </a:ln>
                  </pic:spPr>
                </pic:pic>
              </a:graphicData>
            </a:graphic>
          </wp:inline>
        </w:drawing>
      </w:r>
    </w:p>
    <w:p w:rsidR="00873887" w:rsidRPr="00C305EB" w:rsidRDefault="00873887" w:rsidP="00873887">
      <w:pPr>
        <w:jc w:val="center"/>
        <w:rPr>
          <w:color w:val="0070C0"/>
          <w:sz w:val="18"/>
          <w:szCs w:val="18"/>
          <w:lang w:val="pt-BR"/>
        </w:rPr>
      </w:pPr>
      <w:r w:rsidRPr="00873887">
        <w:rPr>
          <w:sz w:val="18"/>
          <w:szCs w:val="18"/>
        </w:rPr>
        <w:t xml:space="preserve">Savivaldybės biudžetinė įstaiga, Klaipėdos g. 11, LT-96135 Gargždai, tel. (8 46) 453754, faks. (8 46) 470064, el.p. </w:t>
      </w:r>
      <w:hyperlink r:id="rId8" w:history="1">
        <w:r w:rsidRPr="00873887">
          <w:rPr>
            <w:color w:val="0070C0"/>
            <w:sz w:val="18"/>
            <w:szCs w:val="18"/>
            <w:u w:val="single"/>
          </w:rPr>
          <w:t>info@visuomenessveikata.lt</w:t>
        </w:r>
      </w:hyperlink>
      <w:r w:rsidRPr="00873887">
        <w:rPr>
          <w:color w:val="0070C0"/>
          <w:sz w:val="18"/>
          <w:szCs w:val="18"/>
        </w:rPr>
        <w:t xml:space="preserve">. </w:t>
      </w:r>
      <w:hyperlink r:id="rId9" w:history="1">
        <w:r w:rsidRPr="00C305EB">
          <w:rPr>
            <w:color w:val="0070C0"/>
            <w:sz w:val="18"/>
            <w:szCs w:val="18"/>
            <w:u w:val="single"/>
            <w:lang w:val="pt-BR"/>
          </w:rPr>
          <w:t>www.visuomenessveikata.lt</w:t>
        </w:r>
      </w:hyperlink>
      <w:r w:rsidRPr="00C305EB">
        <w:rPr>
          <w:color w:val="0070C0"/>
          <w:sz w:val="18"/>
          <w:szCs w:val="18"/>
          <w:lang w:val="pt-BR"/>
        </w:rPr>
        <w:t>.</w:t>
      </w:r>
    </w:p>
    <w:p w:rsidR="00873887" w:rsidRPr="00873887" w:rsidRDefault="00873887" w:rsidP="00873887">
      <w:pPr>
        <w:jc w:val="center"/>
        <w:rPr>
          <w:sz w:val="18"/>
          <w:szCs w:val="18"/>
        </w:rPr>
      </w:pPr>
      <w:r w:rsidRPr="00873887">
        <w:rPr>
          <w:sz w:val="18"/>
          <w:szCs w:val="18"/>
        </w:rPr>
        <w:t>Duomenys kaupiami ir saugojami Juridinių asmenų registre, kodas 300624344</w:t>
      </w:r>
    </w:p>
    <w:p w:rsidR="00873887" w:rsidRPr="00873887" w:rsidRDefault="00873887" w:rsidP="00873887">
      <w:pPr>
        <w:jc w:val="center"/>
        <w:rPr>
          <w:b/>
          <w:caps/>
          <w:sz w:val="28"/>
          <w:szCs w:val="28"/>
        </w:rPr>
      </w:pPr>
      <w:r w:rsidRPr="00873887">
        <w:rPr>
          <w:noProof/>
        </w:rPr>
        <w:pict>
          <v:line id="_x0000_s1036" style="position:absolute;left:0;text-align:left;flip:y;z-index:251644416" from="0,1.3pt" to="468pt,1.3pt"/>
        </w:pict>
      </w:r>
    </w:p>
    <w:p w:rsidR="00873887" w:rsidRPr="00873887" w:rsidRDefault="00873887" w:rsidP="00873887"/>
    <w:p w:rsidR="00873887" w:rsidRPr="00873887" w:rsidRDefault="00873887" w:rsidP="00873887"/>
    <w:p w:rsidR="00873887" w:rsidRPr="00873887" w:rsidRDefault="00873887" w:rsidP="00873887">
      <w:pPr>
        <w:tabs>
          <w:tab w:val="left" w:pos="0"/>
        </w:tabs>
        <w:ind w:right="71"/>
      </w:pPr>
    </w:p>
    <w:p w:rsidR="00873887" w:rsidRPr="00873887" w:rsidRDefault="00873887" w:rsidP="00873887">
      <w:pPr>
        <w:tabs>
          <w:tab w:val="left" w:pos="0"/>
        </w:tabs>
        <w:ind w:right="71"/>
      </w:pPr>
    </w:p>
    <w:p w:rsidR="00873887" w:rsidRPr="00873887" w:rsidRDefault="00873887" w:rsidP="00873887">
      <w:pPr>
        <w:tabs>
          <w:tab w:val="left" w:pos="0"/>
        </w:tabs>
        <w:ind w:right="71"/>
      </w:pPr>
    </w:p>
    <w:p w:rsidR="00790296" w:rsidRDefault="00790296" w:rsidP="00061648">
      <w:pPr>
        <w:jc w:val="center"/>
        <w:rPr>
          <w:b/>
          <w:sz w:val="32"/>
          <w:szCs w:val="32"/>
        </w:rPr>
      </w:pPr>
    </w:p>
    <w:p w:rsidR="00873887" w:rsidRDefault="00873887" w:rsidP="00061648">
      <w:pPr>
        <w:jc w:val="center"/>
        <w:rPr>
          <w:b/>
          <w:sz w:val="32"/>
          <w:szCs w:val="32"/>
        </w:rPr>
      </w:pPr>
    </w:p>
    <w:p w:rsidR="00790296" w:rsidRDefault="00790296" w:rsidP="00061648">
      <w:pPr>
        <w:jc w:val="center"/>
        <w:rPr>
          <w:b/>
          <w:sz w:val="32"/>
          <w:szCs w:val="32"/>
        </w:rPr>
      </w:pPr>
    </w:p>
    <w:p w:rsidR="00790296" w:rsidRDefault="00790296" w:rsidP="00061648">
      <w:pPr>
        <w:jc w:val="center"/>
        <w:rPr>
          <w:b/>
          <w:sz w:val="32"/>
          <w:szCs w:val="32"/>
        </w:rPr>
      </w:pPr>
    </w:p>
    <w:p w:rsidR="00873887" w:rsidRDefault="00873887" w:rsidP="00061648">
      <w:pPr>
        <w:jc w:val="center"/>
        <w:rPr>
          <w:b/>
          <w:sz w:val="32"/>
          <w:szCs w:val="32"/>
        </w:rPr>
      </w:pPr>
    </w:p>
    <w:p w:rsidR="00790296" w:rsidRDefault="00790296" w:rsidP="00061648">
      <w:pPr>
        <w:jc w:val="center"/>
        <w:rPr>
          <w:b/>
          <w:sz w:val="32"/>
          <w:szCs w:val="32"/>
        </w:rPr>
      </w:pPr>
    </w:p>
    <w:p w:rsidR="00790296" w:rsidRDefault="00790296" w:rsidP="00061648">
      <w:pPr>
        <w:jc w:val="center"/>
        <w:rPr>
          <w:b/>
          <w:sz w:val="32"/>
          <w:szCs w:val="32"/>
        </w:rPr>
      </w:pPr>
    </w:p>
    <w:p w:rsidR="00790296" w:rsidRDefault="00790296" w:rsidP="00061648">
      <w:pPr>
        <w:jc w:val="center"/>
        <w:rPr>
          <w:b/>
          <w:sz w:val="32"/>
          <w:szCs w:val="32"/>
        </w:rPr>
      </w:pPr>
    </w:p>
    <w:p w:rsidR="00790296" w:rsidRDefault="00790296" w:rsidP="00061648">
      <w:pPr>
        <w:jc w:val="center"/>
        <w:rPr>
          <w:b/>
          <w:sz w:val="32"/>
          <w:szCs w:val="32"/>
        </w:rPr>
      </w:pPr>
    </w:p>
    <w:p w:rsidR="002F0D81" w:rsidRDefault="007758F5" w:rsidP="00061648">
      <w:pPr>
        <w:jc w:val="center"/>
        <w:rPr>
          <w:b/>
          <w:sz w:val="32"/>
          <w:szCs w:val="32"/>
        </w:rPr>
      </w:pPr>
      <w:r>
        <w:rPr>
          <w:b/>
          <w:sz w:val="32"/>
          <w:szCs w:val="32"/>
        </w:rPr>
        <w:t>RIETAVO</w:t>
      </w:r>
      <w:r w:rsidR="004013F8" w:rsidRPr="004D51F5">
        <w:rPr>
          <w:b/>
          <w:sz w:val="32"/>
          <w:szCs w:val="32"/>
        </w:rPr>
        <w:t xml:space="preserve"> SAVIVALDYBĖS </w:t>
      </w:r>
      <w:r w:rsidR="00203A99">
        <w:rPr>
          <w:b/>
          <w:sz w:val="32"/>
          <w:szCs w:val="32"/>
        </w:rPr>
        <w:t xml:space="preserve">VISUOMENĖS SVEIKATOS STEBĖSENOS </w:t>
      </w:r>
      <w:r w:rsidR="006E0F6E">
        <w:rPr>
          <w:b/>
          <w:sz w:val="32"/>
          <w:szCs w:val="32"/>
        </w:rPr>
        <w:t>2012-2014</w:t>
      </w:r>
      <w:r w:rsidR="005836A7">
        <w:rPr>
          <w:b/>
          <w:sz w:val="32"/>
          <w:szCs w:val="32"/>
        </w:rPr>
        <w:t xml:space="preserve"> </w:t>
      </w:r>
      <w:r w:rsidR="002F0D81">
        <w:rPr>
          <w:b/>
          <w:sz w:val="32"/>
          <w:szCs w:val="32"/>
        </w:rPr>
        <w:t xml:space="preserve">METŲ PROGRAMOS </w:t>
      </w:r>
    </w:p>
    <w:p w:rsidR="00061648" w:rsidRDefault="006E0F6E" w:rsidP="00061648">
      <w:pPr>
        <w:jc w:val="center"/>
        <w:rPr>
          <w:b/>
          <w:sz w:val="32"/>
          <w:szCs w:val="32"/>
        </w:rPr>
      </w:pPr>
      <w:r>
        <w:rPr>
          <w:b/>
          <w:sz w:val="32"/>
          <w:szCs w:val="32"/>
        </w:rPr>
        <w:t>2012</w:t>
      </w:r>
      <w:r w:rsidR="002F0D81">
        <w:rPr>
          <w:b/>
          <w:sz w:val="32"/>
          <w:szCs w:val="32"/>
        </w:rPr>
        <w:t xml:space="preserve"> M.</w:t>
      </w:r>
      <w:r w:rsidR="00203A99">
        <w:rPr>
          <w:b/>
          <w:sz w:val="32"/>
          <w:szCs w:val="32"/>
        </w:rPr>
        <w:t xml:space="preserve"> ATASKAITA</w:t>
      </w:r>
    </w:p>
    <w:p w:rsidR="006E0F6E" w:rsidRDefault="006E0F6E" w:rsidP="00061648">
      <w:pPr>
        <w:jc w:val="center"/>
        <w:rPr>
          <w:b/>
          <w:sz w:val="32"/>
          <w:szCs w:val="32"/>
        </w:rPr>
      </w:pPr>
    </w:p>
    <w:p w:rsidR="006E0F6E" w:rsidRPr="004D51F5" w:rsidRDefault="006E0F6E" w:rsidP="00061648">
      <w:pPr>
        <w:jc w:val="center"/>
        <w:rPr>
          <w:b/>
          <w:sz w:val="32"/>
          <w:szCs w:val="32"/>
        </w:rPr>
      </w:pPr>
    </w:p>
    <w:p w:rsidR="00F14012" w:rsidRPr="004D51F5" w:rsidRDefault="00F14012" w:rsidP="00061648">
      <w:pPr>
        <w:jc w:val="center"/>
        <w:rPr>
          <w:b/>
          <w:sz w:val="32"/>
          <w:szCs w:val="32"/>
        </w:rPr>
      </w:pPr>
    </w:p>
    <w:p w:rsidR="00061648" w:rsidRPr="00241B69" w:rsidRDefault="00061648" w:rsidP="00061648">
      <w:pPr>
        <w:jc w:val="center"/>
        <w:rPr>
          <w:b/>
        </w:rPr>
      </w:pPr>
    </w:p>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Pr="00241B69" w:rsidRDefault="00061648" w:rsidP="00061648"/>
    <w:p w:rsidR="00061648" w:rsidRDefault="00061648" w:rsidP="00061648">
      <w:pPr>
        <w:tabs>
          <w:tab w:val="left" w:pos="3525"/>
        </w:tabs>
        <w:jc w:val="both"/>
      </w:pPr>
    </w:p>
    <w:p w:rsidR="00963350" w:rsidRDefault="006E3E1F" w:rsidP="00963350">
      <w:pPr>
        <w:pStyle w:val="Turinys1"/>
        <w:rPr>
          <w:rFonts w:ascii="Calibri" w:hAnsi="Calibri"/>
          <w:noProof/>
          <w:sz w:val="22"/>
          <w:szCs w:val="22"/>
        </w:rPr>
      </w:pPr>
      <w:r>
        <w:fldChar w:fldCharType="begin"/>
      </w:r>
      <w:r>
        <w:instrText xml:space="preserve"> TOC \o "1-3" \h \z \u </w:instrText>
      </w:r>
      <w:r>
        <w:fldChar w:fldCharType="separate"/>
      </w:r>
      <w:r w:rsidR="00746C7F">
        <w:fldChar w:fldCharType="begin"/>
      </w:r>
      <w:r w:rsidR="00746C7F">
        <w:instrText xml:space="preserve"> TOC \o "1-3" \h \z \u </w:instrText>
      </w:r>
      <w:r w:rsidR="00746C7F">
        <w:fldChar w:fldCharType="separate"/>
      </w:r>
    </w:p>
    <w:p w:rsidR="00CA6B2E" w:rsidRPr="00CA6B2E" w:rsidRDefault="00963350" w:rsidP="00CA6B2E">
      <w:pPr>
        <w:jc w:val="center"/>
        <w:rPr>
          <w:b/>
          <w:sz w:val="28"/>
        </w:rPr>
      </w:pPr>
      <w:r>
        <w:fldChar w:fldCharType="begin"/>
      </w:r>
      <w:r>
        <w:instrText xml:space="preserve"> TOC \o "1-3" \h \z \u </w:instrText>
      </w:r>
      <w:r>
        <w:fldChar w:fldCharType="separate"/>
      </w:r>
      <w:r w:rsidR="00CA6B2E" w:rsidRPr="00CA6B2E">
        <w:rPr>
          <w:b/>
          <w:sz w:val="28"/>
        </w:rPr>
        <w:t xml:space="preserve"> </w:t>
      </w:r>
      <w:r w:rsidR="00CA6B2E" w:rsidRPr="00873887">
        <w:rPr>
          <w:b/>
          <w:sz w:val="28"/>
        </w:rPr>
        <w:t>T</w:t>
      </w:r>
      <w:r w:rsidR="00CA6B2E" w:rsidRPr="00CA6B2E">
        <w:rPr>
          <w:b/>
          <w:sz w:val="28"/>
        </w:rPr>
        <w:t>URINYS</w:t>
      </w:r>
    </w:p>
    <w:p w:rsidR="00CA6B2E" w:rsidRPr="00CA6B2E" w:rsidRDefault="00CA6B2E" w:rsidP="00CA6B2E">
      <w:pPr>
        <w:pStyle w:val="Turinys1"/>
        <w:rPr>
          <w:rFonts w:ascii="Calibri" w:hAnsi="Calibri"/>
          <w:noProof/>
          <w:sz w:val="22"/>
          <w:szCs w:val="22"/>
        </w:rPr>
      </w:pPr>
      <w:r w:rsidRPr="00CA6B2E">
        <w:fldChar w:fldCharType="begin"/>
      </w:r>
      <w:r w:rsidRPr="00CA6B2E">
        <w:instrText xml:space="preserve"> TOC \o "1-3" \h \z \u </w:instrText>
      </w:r>
      <w:r w:rsidRPr="00CA6B2E">
        <w:fldChar w:fldCharType="separate"/>
      </w:r>
      <w:r w:rsidRPr="00CA6B2E">
        <w:fldChar w:fldCharType="begin"/>
      </w:r>
      <w:r w:rsidRPr="00CA6B2E">
        <w:instrText xml:space="preserve"> TOC \o "1-3" \h \z \u </w:instrText>
      </w:r>
      <w:r w:rsidRPr="00CA6B2E">
        <w:fldChar w:fldCharType="separate"/>
      </w:r>
    </w:p>
    <w:p w:rsidR="00CA6B2E" w:rsidRPr="009022E8" w:rsidRDefault="00CA6B2E" w:rsidP="00CA6B2E">
      <w:pPr>
        <w:pStyle w:val="Turinys1"/>
        <w:rPr>
          <w:rFonts w:ascii="Calibri" w:hAnsi="Calibri"/>
          <w:noProof/>
          <w:sz w:val="22"/>
          <w:szCs w:val="22"/>
        </w:rPr>
      </w:pPr>
      <w:r w:rsidRPr="009022E8">
        <w:fldChar w:fldCharType="begin"/>
      </w:r>
      <w:r w:rsidRPr="009022E8">
        <w:instrText xml:space="preserve"> TOC \o "1-3" \h \z \u </w:instrText>
      </w:r>
      <w:r w:rsidRPr="009022E8">
        <w:fldChar w:fldCharType="separate"/>
      </w:r>
      <w:hyperlink w:anchor="_Toc322023888" w:history="1">
        <w:r w:rsidRPr="009022E8">
          <w:rPr>
            <w:rStyle w:val="Hipersaitas"/>
            <w:noProof/>
            <w:color w:val="auto"/>
            <w:u w:val="none"/>
          </w:rPr>
          <w:t>ĮVADAS</w:t>
        </w:r>
        <w:r w:rsidRPr="009022E8">
          <w:rPr>
            <w:noProof/>
            <w:webHidden/>
          </w:rPr>
          <w:tab/>
        </w:r>
      </w:hyperlink>
      <w:r w:rsidR="009022E8" w:rsidRPr="009022E8">
        <w:rPr>
          <w:rStyle w:val="Hipersaitas"/>
          <w:noProof/>
          <w:color w:val="auto"/>
          <w:u w:val="none"/>
        </w:rPr>
        <w:t>3</w:t>
      </w:r>
    </w:p>
    <w:p w:rsidR="00CA6B2E" w:rsidRPr="009022E8" w:rsidRDefault="00CA6B2E" w:rsidP="00CA6B2E">
      <w:pPr>
        <w:pStyle w:val="Turinys1"/>
        <w:rPr>
          <w:rFonts w:ascii="Calibri" w:hAnsi="Calibri"/>
          <w:noProof/>
          <w:sz w:val="22"/>
          <w:szCs w:val="22"/>
        </w:rPr>
      </w:pPr>
      <w:hyperlink w:anchor="_Toc322023889" w:history="1">
        <w:r w:rsidRPr="009022E8">
          <w:rPr>
            <w:rStyle w:val="Hipersaitas"/>
            <w:noProof/>
            <w:color w:val="auto"/>
            <w:u w:val="none"/>
          </w:rPr>
          <w:t>1. BENDROJI DALIS</w:t>
        </w:r>
        <w:r w:rsidRPr="009022E8">
          <w:rPr>
            <w:noProof/>
            <w:webHidden/>
          </w:rPr>
          <w:tab/>
        </w:r>
      </w:hyperlink>
      <w:r w:rsidR="009022E8">
        <w:rPr>
          <w:rStyle w:val="Hipersaitas"/>
          <w:noProof/>
          <w:color w:val="auto"/>
          <w:u w:val="none"/>
        </w:rPr>
        <w:t>4</w:t>
      </w:r>
    </w:p>
    <w:p w:rsidR="00CA6B2E" w:rsidRPr="009022E8" w:rsidRDefault="00CA6B2E" w:rsidP="00CA6B2E">
      <w:pPr>
        <w:pStyle w:val="Turinys2"/>
        <w:rPr>
          <w:rFonts w:ascii="Calibri" w:hAnsi="Calibri"/>
          <w:sz w:val="22"/>
          <w:szCs w:val="22"/>
        </w:rPr>
      </w:pPr>
      <w:hyperlink w:anchor="_Toc322023890" w:history="1">
        <w:r w:rsidRPr="009022E8">
          <w:rPr>
            <w:rStyle w:val="Hipersaitas"/>
            <w:color w:val="auto"/>
            <w:u w:val="none"/>
          </w:rPr>
          <w:t>1.1. Demografinė, socialinė – ekonominė būklė</w:t>
        </w:r>
        <w:r w:rsidRPr="009022E8">
          <w:rPr>
            <w:webHidden/>
          </w:rPr>
          <w:tab/>
        </w:r>
        <w:r w:rsidR="009022E8">
          <w:rPr>
            <w:webHidden/>
          </w:rPr>
          <w:t>4</w:t>
        </w:r>
      </w:hyperlink>
    </w:p>
    <w:p w:rsidR="00CA6B2E" w:rsidRPr="009022E8" w:rsidRDefault="00CA6B2E" w:rsidP="00CA6B2E">
      <w:pPr>
        <w:pStyle w:val="Turinys3"/>
        <w:tabs>
          <w:tab w:val="right" w:leader="dot" w:pos="9911"/>
        </w:tabs>
        <w:rPr>
          <w:rFonts w:ascii="Calibri" w:hAnsi="Calibri"/>
          <w:noProof/>
          <w:sz w:val="22"/>
          <w:szCs w:val="22"/>
        </w:rPr>
      </w:pPr>
      <w:hyperlink w:anchor="_Toc322023891" w:history="1">
        <w:r w:rsidRPr="009022E8">
          <w:rPr>
            <w:rStyle w:val="Hipersaitas"/>
            <w:noProof/>
            <w:color w:val="auto"/>
            <w:u w:val="none"/>
          </w:rPr>
          <w:t>1.1.1. Gyventojai</w:t>
        </w:r>
        <w:r w:rsidRPr="009022E8">
          <w:rPr>
            <w:noProof/>
            <w:webHidden/>
          </w:rPr>
          <w:tab/>
          <w:t>5</w:t>
        </w:r>
      </w:hyperlink>
    </w:p>
    <w:p w:rsidR="00CA6B2E" w:rsidRPr="009022E8" w:rsidRDefault="00CA6B2E" w:rsidP="00CA6B2E">
      <w:pPr>
        <w:pStyle w:val="Turinys3"/>
        <w:tabs>
          <w:tab w:val="right" w:leader="dot" w:pos="9911"/>
        </w:tabs>
        <w:rPr>
          <w:rFonts w:ascii="Calibri" w:hAnsi="Calibri"/>
          <w:noProof/>
          <w:sz w:val="22"/>
          <w:szCs w:val="22"/>
        </w:rPr>
      </w:pPr>
      <w:hyperlink w:anchor="_Toc322023892" w:history="1">
        <w:r w:rsidRPr="009022E8">
          <w:rPr>
            <w:rStyle w:val="Hipersaitas"/>
            <w:noProof/>
            <w:color w:val="auto"/>
            <w:u w:val="none"/>
          </w:rPr>
          <w:t>1.1.2. Gimstamumas</w:t>
        </w:r>
        <w:r w:rsidRPr="009022E8">
          <w:rPr>
            <w:noProof/>
            <w:webHidden/>
          </w:rPr>
          <w:tab/>
          <w:t>5</w:t>
        </w:r>
      </w:hyperlink>
    </w:p>
    <w:p w:rsidR="00CA6B2E" w:rsidRPr="009022E8" w:rsidRDefault="00CA6B2E" w:rsidP="00CA6B2E">
      <w:pPr>
        <w:pStyle w:val="Turinys3"/>
        <w:tabs>
          <w:tab w:val="right" w:leader="dot" w:pos="9911"/>
        </w:tabs>
        <w:rPr>
          <w:rFonts w:ascii="Calibri" w:hAnsi="Calibri"/>
          <w:noProof/>
          <w:sz w:val="22"/>
          <w:szCs w:val="22"/>
        </w:rPr>
      </w:pPr>
      <w:hyperlink w:anchor="_Toc322023893" w:history="1">
        <w:r w:rsidRPr="009022E8">
          <w:rPr>
            <w:rStyle w:val="Hipersaitas"/>
            <w:noProof/>
            <w:color w:val="auto"/>
            <w:u w:val="none"/>
          </w:rPr>
          <w:t>1.1.3. Mirtingumas</w:t>
        </w:r>
        <w:r w:rsidRPr="009022E8">
          <w:rPr>
            <w:noProof/>
            <w:webHidden/>
          </w:rPr>
          <w:tab/>
        </w:r>
      </w:hyperlink>
      <w:r w:rsidR="009022E8">
        <w:rPr>
          <w:rStyle w:val="Hipersaitas"/>
          <w:noProof/>
          <w:color w:val="auto"/>
          <w:u w:val="none"/>
        </w:rPr>
        <w:t>5</w:t>
      </w:r>
    </w:p>
    <w:p w:rsidR="00CA6B2E" w:rsidRPr="009022E8" w:rsidRDefault="00CA6B2E" w:rsidP="00CA6B2E">
      <w:pPr>
        <w:pStyle w:val="Turinys2"/>
        <w:rPr>
          <w:rFonts w:ascii="Calibri" w:hAnsi="Calibri"/>
          <w:sz w:val="22"/>
          <w:szCs w:val="22"/>
        </w:rPr>
      </w:pPr>
      <w:hyperlink w:anchor="_Toc322023894" w:history="1">
        <w:r w:rsidRPr="009022E8">
          <w:rPr>
            <w:rStyle w:val="Hipersaitas"/>
            <w:color w:val="auto"/>
            <w:u w:val="none"/>
          </w:rPr>
          <w:t>1.2. Gyventojų sveikatos būklė</w:t>
        </w:r>
        <w:r w:rsidRPr="009022E8">
          <w:rPr>
            <w:webHidden/>
          </w:rPr>
          <w:tab/>
          <w:t>7</w:t>
        </w:r>
      </w:hyperlink>
    </w:p>
    <w:p w:rsidR="00CA6B2E" w:rsidRPr="009022E8" w:rsidRDefault="00CA6B2E" w:rsidP="00CA6B2E">
      <w:pPr>
        <w:pStyle w:val="Turinys2"/>
        <w:rPr>
          <w:rFonts w:ascii="Calibri" w:hAnsi="Calibri"/>
          <w:sz w:val="22"/>
          <w:szCs w:val="22"/>
        </w:rPr>
      </w:pPr>
      <w:hyperlink w:anchor="_Toc322023895" w:history="1">
        <w:r w:rsidRPr="009022E8">
          <w:rPr>
            <w:rStyle w:val="Hipersaitas"/>
            <w:color w:val="auto"/>
            <w:u w:val="none"/>
          </w:rPr>
          <w:t>1.3. Aplinka</w:t>
        </w:r>
        <w:r w:rsidRPr="009022E8">
          <w:rPr>
            <w:webHidden/>
          </w:rPr>
          <w:tab/>
          <w:t>10</w:t>
        </w:r>
      </w:hyperlink>
    </w:p>
    <w:p w:rsidR="00CA6B2E" w:rsidRPr="009022E8" w:rsidRDefault="00CA6B2E" w:rsidP="00CA6B2E">
      <w:pPr>
        <w:pStyle w:val="Turinys2"/>
        <w:rPr>
          <w:rFonts w:ascii="Calibri" w:hAnsi="Calibri"/>
          <w:sz w:val="22"/>
          <w:szCs w:val="22"/>
        </w:rPr>
      </w:pPr>
      <w:hyperlink w:anchor="_Toc322023896" w:history="1">
        <w:r w:rsidRPr="009022E8">
          <w:rPr>
            <w:rStyle w:val="Hipersaitas"/>
            <w:color w:val="auto"/>
            <w:u w:val="none"/>
          </w:rPr>
          <w:t>1.4. Sveikatos priežiūros ištekliai ir veikla</w:t>
        </w:r>
        <w:r w:rsidRPr="009022E8">
          <w:rPr>
            <w:webHidden/>
          </w:rPr>
          <w:tab/>
        </w:r>
      </w:hyperlink>
      <w:r w:rsidR="00460A2B" w:rsidRPr="00460A2B">
        <w:rPr>
          <w:rStyle w:val="Hipersaitas"/>
          <w:webHidden/>
          <w:color w:val="auto"/>
          <w:u w:val="none"/>
        </w:rPr>
        <w:t>10</w:t>
      </w:r>
    </w:p>
    <w:p w:rsidR="00CA6B2E" w:rsidRPr="009022E8" w:rsidRDefault="00CA6B2E" w:rsidP="00CA6B2E">
      <w:pPr>
        <w:pStyle w:val="Turinys1"/>
        <w:rPr>
          <w:rFonts w:ascii="Calibri" w:hAnsi="Calibri"/>
          <w:noProof/>
          <w:sz w:val="22"/>
          <w:szCs w:val="22"/>
        </w:rPr>
      </w:pPr>
      <w:hyperlink w:anchor="_Toc322023900" w:history="1">
        <w:r w:rsidRPr="009022E8">
          <w:rPr>
            <w:rStyle w:val="Hipersaitas"/>
            <w:noProof/>
            <w:color w:val="auto"/>
            <w:u w:val="none"/>
          </w:rPr>
          <w:t>2. SPECIALIOJI DALIS</w:t>
        </w:r>
        <w:r w:rsidRPr="009022E8">
          <w:rPr>
            <w:noProof/>
            <w:webHidden/>
          </w:rPr>
          <w:tab/>
          <w:t>1</w:t>
        </w:r>
      </w:hyperlink>
      <w:r w:rsidR="009022E8">
        <w:rPr>
          <w:rStyle w:val="Hipersaitas"/>
          <w:noProof/>
          <w:color w:val="auto"/>
          <w:u w:val="none"/>
        </w:rPr>
        <w:t>1</w:t>
      </w:r>
    </w:p>
    <w:p w:rsidR="00CA6B2E" w:rsidRPr="009022E8" w:rsidRDefault="00CA6B2E" w:rsidP="00CA6B2E">
      <w:pPr>
        <w:pStyle w:val="Turinys2"/>
        <w:rPr>
          <w:rFonts w:ascii="Calibri" w:hAnsi="Calibri"/>
          <w:sz w:val="22"/>
          <w:szCs w:val="22"/>
        </w:rPr>
      </w:pPr>
      <w:hyperlink w:anchor="_Toc322023901" w:history="1">
        <w:r w:rsidRPr="009022E8">
          <w:rPr>
            <w:rStyle w:val="Hipersaitas"/>
            <w:color w:val="auto"/>
            <w:u w:val="none"/>
          </w:rPr>
          <w:t>2.1. Mirties ir sveikatos būklės statistikos apžvalga</w:t>
        </w:r>
        <w:r w:rsidRPr="009022E8">
          <w:rPr>
            <w:webHidden/>
          </w:rPr>
          <w:tab/>
          <w:t>1</w:t>
        </w:r>
      </w:hyperlink>
      <w:r w:rsidR="009022E8">
        <w:rPr>
          <w:rStyle w:val="Hipersaitas"/>
          <w:color w:val="auto"/>
          <w:u w:val="none"/>
        </w:rPr>
        <w:t>1</w:t>
      </w:r>
    </w:p>
    <w:p w:rsidR="00CA6B2E" w:rsidRPr="009022E8" w:rsidRDefault="00CA6B2E" w:rsidP="00CA6B2E">
      <w:pPr>
        <w:pStyle w:val="Turinys2"/>
        <w:rPr>
          <w:rFonts w:ascii="Calibri" w:hAnsi="Calibri"/>
          <w:sz w:val="22"/>
          <w:szCs w:val="22"/>
        </w:rPr>
      </w:pPr>
      <w:hyperlink w:anchor="_Toc322023902" w:history="1">
        <w:r w:rsidRPr="009022E8">
          <w:rPr>
            <w:rStyle w:val="Hipersaitas"/>
            <w:color w:val="auto"/>
            <w:u w:val="none"/>
          </w:rPr>
          <w:t>2.2. Vidutinė tikėtina gyvenimo trukmė</w:t>
        </w:r>
        <w:r w:rsidRPr="009022E8">
          <w:rPr>
            <w:webHidden/>
          </w:rPr>
          <w:tab/>
          <w:t>1</w:t>
        </w:r>
      </w:hyperlink>
      <w:r w:rsidR="009022E8">
        <w:rPr>
          <w:rStyle w:val="Hipersaitas"/>
          <w:color w:val="auto"/>
          <w:u w:val="none"/>
        </w:rPr>
        <w:t>8</w:t>
      </w:r>
    </w:p>
    <w:p w:rsidR="00CA6B2E" w:rsidRPr="009022E8" w:rsidRDefault="00CA6B2E" w:rsidP="00CA6B2E">
      <w:pPr>
        <w:pStyle w:val="Turinys1"/>
        <w:rPr>
          <w:rFonts w:ascii="Calibri" w:hAnsi="Calibri"/>
          <w:noProof/>
          <w:sz w:val="22"/>
          <w:szCs w:val="22"/>
        </w:rPr>
      </w:pPr>
      <w:hyperlink w:anchor="_Toc322023905" w:history="1">
        <w:r w:rsidRPr="009022E8">
          <w:rPr>
            <w:rStyle w:val="Hipersaitas"/>
            <w:noProof/>
            <w:color w:val="auto"/>
            <w:u w:val="none"/>
          </w:rPr>
          <w:t>APIBENDRINIMAS</w:t>
        </w:r>
        <w:r w:rsidRPr="009022E8">
          <w:rPr>
            <w:noProof/>
            <w:webHidden/>
          </w:rPr>
          <w:tab/>
        </w:r>
      </w:hyperlink>
      <w:r w:rsidR="009022E8">
        <w:rPr>
          <w:rStyle w:val="Hipersaitas"/>
          <w:noProof/>
          <w:color w:val="auto"/>
          <w:u w:val="none"/>
        </w:rPr>
        <w:t>19</w:t>
      </w:r>
    </w:p>
    <w:p w:rsidR="00CA6B2E" w:rsidRPr="009022E8" w:rsidRDefault="00CA6B2E" w:rsidP="00CA6B2E">
      <w:r w:rsidRPr="009022E8">
        <w:rPr>
          <w:b/>
          <w:bCs/>
          <w:noProof/>
        </w:rPr>
        <w:fldChar w:fldCharType="end"/>
      </w:r>
    </w:p>
    <w:p w:rsidR="00CA6B2E" w:rsidRPr="00CA6B2E" w:rsidRDefault="00CA6B2E" w:rsidP="00CA6B2E">
      <w:pPr>
        <w:pStyle w:val="Turinys1"/>
        <w:rPr>
          <w:rFonts w:ascii="Calibri" w:hAnsi="Calibri"/>
          <w:noProof/>
          <w:sz w:val="22"/>
          <w:szCs w:val="22"/>
        </w:rPr>
      </w:pPr>
    </w:p>
    <w:p w:rsidR="00CA6B2E" w:rsidRPr="00CA6B2E" w:rsidRDefault="00CA6B2E" w:rsidP="00CA6B2E">
      <w:pPr>
        <w:pStyle w:val="Turinys1"/>
        <w:rPr>
          <w:rFonts w:ascii="Calibri" w:hAnsi="Calibri"/>
          <w:noProof/>
          <w:sz w:val="22"/>
          <w:szCs w:val="22"/>
        </w:rPr>
      </w:pPr>
    </w:p>
    <w:p w:rsidR="00CA6B2E" w:rsidRPr="00CA6B2E" w:rsidRDefault="00CA6B2E" w:rsidP="00CA6B2E">
      <w:r w:rsidRPr="00CA6B2E">
        <w:fldChar w:fldCharType="end"/>
      </w:r>
    </w:p>
    <w:p w:rsidR="00CA6B2E" w:rsidRPr="00CA6B2E" w:rsidRDefault="00CA6B2E" w:rsidP="00CA6B2E">
      <w:pPr>
        <w:pStyle w:val="Turinys1"/>
        <w:rPr>
          <w:rFonts w:ascii="Calibri" w:hAnsi="Calibri"/>
          <w:noProof/>
          <w:sz w:val="22"/>
          <w:szCs w:val="22"/>
        </w:rPr>
      </w:pPr>
    </w:p>
    <w:p w:rsidR="00CA6B2E" w:rsidRPr="00CA6B2E" w:rsidRDefault="00CA6B2E" w:rsidP="00CA6B2E">
      <w:pPr>
        <w:pStyle w:val="Turinys1"/>
        <w:rPr>
          <w:rFonts w:ascii="Calibri" w:hAnsi="Calibri"/>
          <w:noProof/>
          <w:sz w:val="22"/>
          <w:szCs w:val="22"/>
        </w:rPr>
      </w:pPr>
    </w:p>
    <w:p w:rsidR="00963350" w:rsidRDefault="00CA6B2E" w:rsidP="00CA6B2E">
      <w:pPr>
        <w:pStyle w:val="Turinys1"/>
      </w:pPr>
      <w:r w:rsidRPr="00CA6B2E">
        <w:rPr>
          <w:b/>
          <w:bCs/>
          <w:noProof/>
        </w:rPr>
        <w:fldChar w:fldCharType="end"/>
      </w:r>
      <w:r w:rsidR="00963350">
        <w:rPr>
          <w:b/>
          <w:bCs/>
          <w:noProof/>
        </w:rPr>
        <w:fldChar w:fldCharType="end"/>
      </w:r>
    </w:p>
    <w:p w:rsidR="00963350" w:rsidRDefault="00963350" w:rsidP="00963350">
      <w:pPr>
        <w:pStyle w:val="Turinys1"/>
        <w:rPr>
          <w:rFonts w:ascii="Calibri" w:hAnsi="Calibri"/>
          <w:noProof/>
          <w:sz w:val="22"/>
          <w:szCs w:val="22"/>
        </w:rPr>
      </w:pPr>
    </w:p>
    <w:p w:rsidR="00746C7F" w:rsidRDefault="00746C7F">
      <w:pPr>
        <w:pStyle w:val="Turinys1"/>
        <w:rPr>
          <w:rFonts w:ascii="Calibri" w:hAnsi="Calibri"/>
          <w:noProof/>
          <w:sz w:val="22"/>
          <w:szCs w:val="22"/>
        </w:rPr>
      </w:pPr>
    </w:p>
    <w:p w:rsidR="00746C7F" w:rsidRDefault="00746C7F">
      <w:r>
        <w:fldChar w:fldCharType="end"/>
      </w:r>
    </w:p>
    <w:p w:rsidR="003F3924" w:rsidRPr="006E3E1F" w:rsidRDefault="003F3924" w:rsidP="003F3924">
      <w:pPr>
        <w:pStyle w:val="Turinys1"/>
        <w:rPr>
          <w:rFonts w:ascii="Calibri" w:hAnsi="Calibri"/>
          <w:noProof/>
          <w:sz w:val="22"/>
          <w:szCs w:val="22"/>
        </w:rPr>
      </w:pPr>
    </w:p>
    <w:p w:rsidR="006E3E1F" w:rsidRPr="006E3E1F" w:rsidRDefault="006E3E1F" w:rsidP="006E3E1F">
      <w:pPr>
        <w:pStyle w:val="Turinys1"/>
        <w:rPr>
          <w:rFonts w:ascii="Calibri" w:hAnsi="Calibri"/>
          <w:noProof/>
          <w:sz w:val="22"/>
          <w:szCs w:val="22"/>
        </w:rPr>
      </w:pPr>
    </w:p>
    <w:p w:rsidR="006E3E1F" w:rsidRDefault="006E3E1F">
      <w:r>
        <w:rPr>
          <w:b/>
          <w:bCs/>
          <w:noProof/>
        </w:rPr>
        <w:fldChar w:fldCharType="end"/>
      </w:r>
    </w:p>
    <w:p w:rsidR="00CA6B2E" w:rsidRPr="00D85981" w:rsidRDefault="00CA6B2E" w:rsidP="00CA6B2E">
      <w:pPr>
        <w:pStyle w:val="Antrat1"/>
        <w:jc w:val="center"/>
        <w:rPr>
          <w:sz w:val="28"/>
        </w:rPr>
      </w:pPr>
      <w:r>
        <w:br w:type="page"/>
      </w:r>
      <w:bookmarkStart w:id="0" w:name="_Toc314060628"/>
      <w:bookmarkStart w:id="1" w:name="_Toc314060780"/>
      <w:bookmarkStart w:id="2" w:name="_Toc314061117"/>
      <w:bookmarkStart w:id="3" w:name="_Toc321188357"/>
      <w:bookmarkStart w:id="4" w:name="_Toc322023888"/>
      <w:r w:rsidRPr="00D85981">
        <w:rPr>
          <w:sz w:val="28"/>
        </w:rPr>
        <w:lastRenderedPageBreak/>
        <w:t>ĮVADAS</w:t>
      </w:r>
      <w:bookmarkEnd w:id="0"/>
      <w:bookmarkEnd w:id="1"/>
      <w:bookmarkEnd w:id="2"/>
      <w:bookmarkEnd w:id="3"/>
      <w:bookmarkEnd w:id="4"/>
    </w:p>
    <w:p w:rsidR="00CA6B2E" w:rsidRDefault="00CA6B2E" w:rsidP="00CA6B2E">
      <w:pPr>
        <w:pStyle w:val="tekstas"/>
        <w:spacing w:line="276" w:lineRule="auto"/>
        <w:jc w:val="center"/>
        <w:rPr>
          <w:rFonts w:ascii="Times New Roman" w:hAnsi="Times New Roman"/>
          <w:sz w:val="24"/>
          <w:lang w:val="lt-LT"/>
        </w:rPr>
      </w:pPr>
    </w:p>
    <w:p w:rsidR="00CA6B2E" w:rsidRDefault="00CA6B2E" w:rsidP="00CA6B2E">
      <w:pPr>
        <w:spacing w:line="276" w:lineRule="auto"/>
        <w:ind w:firstLine="567"/>
        <w:jc w:val="both"/>
      </w:pPr>
      <w:r w:rsidRPr="000C154B">
        <w:rPr>
          <w:b/>
        </w:rPr>
        <w:t>Savivaldybės visuomenės sveikatos stebėsena</w:t>
      </w:r>
      <w:r w:rsidRPr="000C154B">
        <w:t xml:space="preserve"> – savivaldybių lygiu savivaldybių teritorijose vykdoma visuomenės sveika</w:t>
      </w:r>
      <w:r>
        <w:t>tos stebėsena. Stebėsena siekiama</w:t>
      </w:r>
      <w:r w:rsidRPr="000C154B">
        <w:t xml:space="preserve"> gauti išsamią informaciją apie visuomenės sveikatos būklę </w:t>
      </w:r>
      <w:r w:rsidR="00B23E46">
        <w:t>S</w:t>
      </w:r>
      <w:r w:rsidRPr="000C154B">
        <w:t>avivaldybės teritorijoje</w:t>
      </w:r>
      <w:r w:rsidR="00B23E46">
        <w:t>,</w:t>
      </w:r>
      <w:r w:rsidRPr="000C154B">
        <w:t xml:space="preserve"> planuoti ir įgyvendinti vietines visuomenės sveikatos prevencijos priemones, sveikatos politiką, parodyti įgyvendinamų programų rezultat</w:t>
      </w:r>
      <w:r>
        <w:t xml:space="preserve">us. </w:t>
      </w:r>
    </w:p>
    <w:p w:rsidR="00EC6972" w:rsidRDefault="00EC6972" w:rsidP="00CA6B2E">
      <w:pPr>
        <w:spacing w:line="276" w:lineRule="auto"/>
        <w:ind w:firstLine="567"/>
        <w:jc w:val="both"/>
      </w:pPr>
      <w:r w:rsidRPr="00EC6972">
        <w:t xml:space="preserve">Rietavo savivaldybės visuomenės sveikatos stebėseną nuo 2009 m. sistemingai vykdo Klaipėdos rajono savivaldybės visuomenės sveikatos biuras. Stebėsena vykdoma </w:t>
      </w:r>
      <w:r w:rsidR="00B23E46">
        <w:t>vadovaujantis</w:t>
      </w:r>
      <w:r w:rsidRPr="00EC6972">
        <w:t xml:space="preserve"> Rietavo saviva</w:t>
      </w:r>
      <w:r w:rsidR="00007B27">
        <w:t>ldybės tarybos 2012</w:t>
      </w:r>
      <w:r w:rsidRPr="00EC6972">
        <w:t xml:space="preserve"> m. </w:t>
      </w:r>
      <w:r w:rsidR="00007B27">
        <w:t>birželio 20 d. sprendimu Nr. T1-133</w:t>
      </w:r>
      <w:r w:rsidR="00B23E46">
        <w:t>, kuriuo</w:t>
      </w:r>
      <w:r w:rsidR="00007B27">
        <w:t xml:space="preserve"> patvirtinta 2012─2014</w:t>
      </w:r>
      <w:r w:rsidRPr="00EC6972">
        <w:t xml:space="preserve"> metų Rietavo savivaldybės visuomenės sveikatos stebėsenos programa ir jos įgyvendinimo planas.</w:t>
      </w:r>
    </w:p>
    <w:p w:rsidR="00007B27" w:rsidRDefault="00007B27" w:rsidP="00007B27">
      <w:pPr>
        <w:spacing w:line="276" w:lineRule="auto"/>
        <w:ind w:firstLine="567"/>
        <w:jc w:val="both"/>
      </w:pPr>
      <w:r>
        <w:t xml:space="preserve">Programos </w:t>
      </w:r>
      <w:r w:rsidRPr="00007B27">
        <w:rPr>
          <w:b/>
        </w:rPr>
        <w:t>tikslas</w:t>
      </w:r>
      <w:r>
        <w:t xml:space="preserve"> – plėtoti </w:t>
      </w:r>
      <w:r w:rsidR="00B23E46">
        <w:t>S</w:t>
      </w:r>
      <w:r>
        <w:t>avivaldybės visuomenės sveikatos stebėsenos sistemos veiklą, siekiant gauti išsamią informaciją apie Rietavo savivaldybės gyventojų sveikatos būklę, ją veikiančius vei</w:t>
      </w:r>
      <w:r w:rsidR="008307CC">
        <w:t>ksnius ir jų kitimo tendencijas.</w:t>
      </w:r>
    </w:p>
    <w:p w:rsidR="00007B27" w:rsidRDefault="00007B27" w:rsidP="00007B27">
      <w:pPr>
        <w:spacing w:line="276" w:lineRule="auto"/>
        <w:ind w:firstLine="567"/>
        <w:jc w:val="both"/>
      </w:pPr>
      <w:r>
        <w:t xml:space="preserve">Programos </w:t>
      </w:r>
      <w:r w:rsidRPr="00007B27">
        <w:rPr>
          <w:b/>
        </w:rPr>
        <w:t>uždaviniai:</w:t>
      </w:r>
    </w:p>
    <w:p w:rsidR="00007B27" w:rsidRDefault="00007B27" w:rsidP="00007B27">
      <w:pPr>
        <w:spacing w:line="276" w:lineRule="auto"/>
        <w:ind w:firstLine="567"/>
        <w:jc w:val="both"/>
      </w:pPr>
      <w:r>
        <w:t xml:space="preserve">1. </w:t>
      </w:r>
      <w:r w:rsidR="00B23E46">
        <w:t>S</w:t>
      </w:r>
      <w:r>
        <w:t xml:space="preserve">istemingai rinkti duomenis ir rodiklius, apibūdinančius privalomus stebėti </w:t>
      </w:r>
      <w:r w:rsidR="00B23E46">
        <w:t>S</w:t>
      </w:r>
      <w:r>
        <w:t>avivaldybės visuomenės sveikatos stebėsenos objektus</w:t>
      </w:r>
      <w:r w:rsidR="00B23E46">
        <w:t>.</w:t>
      </w:r>
    </w:p>
    <w:p w:rsidR="00007B27" w:rsidRDefault="00007B27" w:rsidP="00007B27">
      <w:pPr>
        <w:spacing w:line="276" w:lineRule="auto"/>
        <w:ind w:firstLine="567"/>
        <w:jc w:val="both"/>
      </w:pPr>
      <w:r>
        <w:t xml:space="preserve">2. </w:t>
      </w:r>
      <w:r w:rsidR="00FC526F">
        <w:t xml:space="preserve">  </w:t>
      </w:r>
      <w:r w:rsidR="00B23E46">
        <w:t>F</w:t>
      </w:r>
      <w:r>
        <w:t xml:space="preserve">ormuoti bendrą </w:t>
      </w:r>
      <w:r w:rsidR="00B23E46">
        <w:t>S</w:t>
      </w:r>
      <w:r>
        <w:t>avivaldybės visuomenės sveikatos duomenų sistemą</w:t>
      </w:r>
      <w:r w:rsidR="00B23E46">
        <w:t>.</w:t>
      </w:r>
    </w:p>
    <w:p w:rsidR="00007B27" w:rsidRDefault="00007B27" w:rsidP="00007B27">
      <w:pPr>
        <w:spacing w:line="276" w:lineRule="auto"/>
        <w:ind w:firstLine="567"/>
        <w:jc w:val="both"/>
      </w:pPr>
      <w:r>
        <w:t xml:space="preserve">3. </w:t>
      </w:r>
      <w:r w:rsidR="00B23E46">
        <w:t>U</w:t>
      </w:r>
      <w:r>
        <w:t>žtikrinti sistemingą inf</w:t>
      </w:r>
      <w:r w:rsidR="00B23E46">
        <w:t>ormacijos teikimą valstybės ir S</w:t>
      </w:r>
      <w:r>
        <w:t>avivaldybės institucijoms</w:t>
      </w:r>
      <w:r w:rsidR="00B23E46">
        <w:t>,</w:t>
      </w:r>
      <w:r>
        <w:t xml:space="preserve"> visuomenei.</w:t>
      </w:r>
    </w:p>
    <w:p w:rsidR="00007B27" w:rsidRDefault="00007B27" w:rsidP="00007B27">
      <w:pPr>
        <w:spacing w:line="276" w:lineRule="auto"/>
        <w:ind w:firstLine="567"/>
        <w:jc w:val="both"/>
      </w:pPr>
      <w:r>
        <w:t xml:space="preserve">Visuomenės sveikatos </w:t>
      </w:r>
      <w:r w:rsidRPr="009B6540">
        <w:rPr>
          <w:b/>
        </w:rPr>
        <w:t>stebėsenos objektai</w:t>
      </w:r>
      <w:r>
        <w:t xml:space="preserve"> - </w:t>
      </w:r>
      <w:r w:rsidRPr="00F32717">
        <w:t>demografinė situacija, socialinė</w:t>
      </w:r>
      <w:r>
        <w:t xml:space="preserve"> </w:t>
      </w:r>
      <w:r w:rsidRPr="00F32717">
        <w:t>ekonominė būklė, sveikatos būklė, aplinkos veiksniai, gyvensena i</w:t>
      </w:r>
      <w:r w:rsidR="00B23E46">
        <w:t>r</w:t>
      </w:r>
      <w:r w:rsidRPr="00F32717">
        <w:t xml:space="preserve"> minėtų veiksnių sąsajos su sveikata, sveikatos priežiūros ištekliai, sveikatos priežiūros įstaigų veikla, išlaidos sveikatos priežiūrai ir jos finansavimas.</w:t>
      </w:r>
      <w:r>
        <w:t xml:space="preserve"> Surinkti stebėsenos duomenys išsaugomi sukurtoje kompiuterinėje duomenų bazėje. Duomenys lyginami su šalies, Telšių apskrities ir </w:t>
      </w:r>
      <w:r w:rsidRPr="003C1E72">
        <w:t>kitų savivaldybių</w:t>
      </w:r>
      <w:r>
        <w:t xml:space="preserve"> rodikliais ir stebima jų kitimo tendencija.</w:t>
      </w:r>
      <w:r>
        <w:tab/>
      </w:r>
    </w:p>
    <w:p w:rsidR="00007B27" w:rsidRPr="00007B27" w:rsidRDefault="00007B27" w:rsidP="00007B27">
      <w:pPr>
        <w:pStyle w:val="Antrat1"/>
        <w:rPr>
          <w:sz w:val="28"/>
          <w:lang w:val="lt-LT"/>
        </w:rPr>
      </w:pPr>
    </w:p>
    <w:p w:rsidR="00976B79" w:rsidRDefault="00D21125" w:rsidP="00976B79">
      <w:pPr>
        <w:pStyle w:val="Antrat1"/>
        <w:numPr>
          <w:ilvl w:val="0"/>
          <w:numId w:val="44"/>
        </w:numPr>
        <w:jc w:val="center"/>
        <w:rPr>
          <w:sz w:val="28"/>
          <w:lang w:val="lt-LT"/>
        </w:rPr>
      </w:pPr>
      <w:r w:rsidRPr="00241B69">
        <w:br w:type="page"/>
      </w:r>
      <w:bookmarkStart w:id="5" w:name="_Toc244499916"/>
      <w:bookmarkStart w:id="6" w:name="_Toc285440093"/>
      <w:bookmarkStart w:id="7" w:name="_Toc314060630"/>
      <w:bookmarkStart w:id="8" w:name="_Toc314060782"/>
      <w:bookmarkStart w:id="9" w:name="_Toc314061119"/>
      <w:bookmarkStart w:id="10" w:name="_Toc321188359"/>
      <w:bookmarkStart w:id="11" w:name="_Toc322023890"/>
      <w:bookmarkStart w:id="12" w:name="_Toc314060629"/>
      <w:bookmarkStart w:id="13" w:name="_Toc314060781"/>
      <w:bookmarkStart w:id="14" w:name="_Toc314061118"/>
      <w:bookmarkStart w:id="15" w:name="_Toc321188358"/>
      <w:bookmarkStart w:id="16" w:name="_Toc322023889"/>
      <w:r w:rsidR="00976B79" w:rsidRPr="00D85981">
        <w:rPr>
          <w:sz w:val="28"/>
        </w:rPr>
        <w:lastRenderedPageBreak/>
        <w:t>BENDROJI DALIS</w:t>
      </w:r>
      <w:bookmarkEnd w:id="12"/>
      <w:bookmarkEnd w:id="13"/>
      <w:bookmarkEnd w:id="14"/>
      <w:bookmarkEnd w:id="15"/>
      <w:bookmarkEnd w:id="16"/>
    </w:p>
    <w:p w:rsidR="00976B79" w:rsidRPr="00976B79" w:rsidRDefault="00976B79" w:rsidP="00976B79">
      <w:pPr>
        <w:rPr>
          <w:lang/>
        </w:rPr>
      </w:pPr>
    </w:p>
    <w:p w:rsidR="003F346B" w:rsidRPr="00D85981" w:rsidRDefault="00195F0C" w:rsidP="00DD26A1">
      <w:pPr>
        <w:pStyle w:val="Antrat1"/>
        <w:jc w:val="center"/>
        <w:rPr>
          <w:sz w:val="28"/>
        </w:rPr>
      </w:pPr>
      <w:r w:rsidRPr="00D85981">
        <w:rPr>
          <w:sz w:val="28"/>
        </w:rPr>
        <w:t>1.</w:t>
      </w:r>
      <w:r w:rsidR="00976B79">
        <w:rPr>
          <w:sz w:val="28"/>
          <w:lang w:val="lt-LT"/>
        </w:rPr>
        <w:t>1.</w:t>
      </w:r>
      <w:r w:rsidR="003F5902" w:rsidRPr="00D85981">
        <w:rPr>
          <w:sz w:val="28"/>
        </w:rPr>
        <w:t xml:space="preserve"> </w:t>
      </w:r>
      <w:bookmarkEnd w:id="5"/>
      <w:bookmarkEnd w:id="6"/>
      <w:r w:rsidR="003F5902" w:rsidRPr="00D85981">
        <w:rPr>
          <w:sz w:val="28"/>
        </w:rPr>
        <w:t>Demografinė, socialinė – ekonominė būklė</w:t>
      </w:r>
      <w:bookmarkEnd w:id="7"/>
      <w:bookmarkEnd w:id="8"/>
      <w:bookmarkEnd w:id="9"/>
      <w:bookmarkEnd w:id="10"/>
      <w:bookmarkEnd w:id="11"/>
    </w:p>
    <w:p w:rsidR="003F5902" w:rsidRDefault="003F5902" w:rsidP="006E3E1F">
      <w:pPr>
        <w:jc w:val="center"/>
        <w:rPr>
          <w:b/>
          <w:lang/>
        </w:rPr>
      </w:pPr>
    </w:p>
    <w:p w:rsidR="003F5902" w:rsidRDefault="00284E4A" w:rsidP="00963350">
      <w:pPr>
        <w:pStyle w:val="Antrat3"/>
        <w:rPr>
          <w:lang w:val="lt-LT"/>
        </w:rPr>
      </w:pPr>
      <w:bookmarkStart w:id="17" w:name="_Toc314060631"/>
      <w:bookmarkStart w:id="18" w:name="_Toc314060783"/>
      <w:bookmarkStart w:id="19" w:name="_Toc314061120"/>
      <w:bookmarkStart w:id="20" w:name="_Toc321188360"/>
      <w:bookmarkStart w:id="21" w:name="_Toc322023891"/>
      <w:r>
        <w:t>1.1.</w:t>
      </w:r>
      <w:r w:rsidR="00976B79">
        <w:rPr>
          <w:lang w:val="lt-LT"/>
        </w:rPr>
        <w:t>1.</w:t>
      </w:r>
      <w:r>
        <w:rPr>
          <w:lang w:val="lt-LT"/>
        </w:rPr>
        <w:t xml:space="preserve"> </w:t>
      </w:r>
      <w:r w:rsidR="003F5902" w:rsidRPr="00963350">
        <w:t>Gyventojai</w:t>
      </w:r>
      <w:bookmarkEnd w:id="17"/>
      <w:bookmarkEnd w:id="18"/>
      <w:bookmarkEnd w:id="19"/>
      <w:bookmarkEnd w:id="20"/>
      <w:bookmarkEnd w:id="21"/>
    </w:p>
    <w:p w:rsidR="00AB2D9C" w:rsidRPr="00AB2D9C" w:rsidRDefault="00AB2D9C" w:rsidP="00AB2D9C">
      <w:pPr>
        <w:rPr>
          <w:lang/>
        </w:rPr>
      </w:pPr>
    </w:p>
    <w:p w:rsidR="00AB2D9C" w:rsidRPr="00655E08" w:rsidRDefault="00AB2D9C" w:rsidP="00AB2D9C">
      <w:pPr>
        <w:ind w:firstLine="567"/>
        <w:jc w:val="both"/>
        <w:rPr>
          <w:szCs w:val="20"/>
        </w:rPr>
      </w:pPr>
      <w:r w:rsidRPr="00091EAB">
        <w:rPr>
          <w:szCs w:val="20"/>
        </w:rPr>
        <w:t>2012 m. pradžioje, lygin</w:t>
      </w:r>
      <w:r w:rsidR="00B23E46">
        <w:rPr>
          <w:szCs w:val="20"/>
        </w:rPr>
        <w:t>an</w:t>
      </w:r>
      <w:r w:rsidRPr="00091EAB">
        <w:rPr>
          <w:szCs w:val="20"/>
        </w:rPr>
        <w:t xml:space="preserve">t su 2011 m., Rietavo savivaldybėje sumažėjo </w:t>
      </w:r>
      <w:r w:rsidR="00091EAB" w:rsidRPr="00091EAB">
        <w:rPr>
          <w:szCs w:val="20"/>
        </w:rPr>
        <w:t>165 gyventojais (nuo 8717 iki 8552 gyv.)</w:t>
      </w:r>
      <w:r w:rsidR="00091EAB">
        <w:rPr>
          <w:szCs w:val="20"/>
        </w:rPr>
        <w:t>.</w:t>
      </w:r>
      <w:r w:rsidR="00091EAB" w:rsidRPr="00091EAB">
        <w:rPr>
          <w:szCs w:val="20"/>
        </w:rPr>
        <w:t xml:space="preserve"> 2012 m. pradžioje Rietavo miesto gyventojai sudarė 40,49 proc. visų Rietavo savivaldybės gyventojų</w:t>
      </w:r>
      <w:r w:rsidR="00091EAB">
        <w:rPr>
          <w:szCs w:val="20"/>
        </w:rPr>
        <w:t xml:space="preserve"> (3198 gyv.)</w:t>
      </w:r>
      <w:r w:rsidR="00091EAB" w:rsidRPr="00091EAB">
        <w:rPr>
          <w:szCs w:val="20"/>
        </w:rPr>
        <w:t>, kaimo vietovėse – 59,51 proc.</w:t>
      </w:r>
      <w:r w:rsidR="00091EAB">
        <w:rPr>
          <w:szCs w:val="20"/>
        </w:rPr>
        <w:t xml:space="preserve"> visų </w:t>
      </w:r>
      <w:r w:rsidR="00B23E46">
        <w:rPr>
          <w:szCs w:val="20"/>
        </w:rPr>
        <w:t>S</w:t>
      </w:r>
      <w:r w:rsidR="00091EAB">
        <w:rPr>
          <w:szCs w:val="20"/>
        </w:rPr>
        <w:t>avivaldybės gyventojų (5354 gyv</w:t>
      </w:r>
      <w:r w:rsidR="00091EAB" w:rsidRPr="002469A5">
        <w:rPr>
          <w:szCs w:val="20"/>
        </w:rPr>
        <w:t xml:space="preserve">.). </w:t>
      </w:r>
      <w:r w:rsidRPr="002469A5">
        <w:rPr>
          <w:szCs w:val="20"/>
        </w:rPr>
        <w:t xml:space="preserve">2012 m. pradžioje 1000 Rietavo savivaldybės vyrų teko </w:t>
      </w:r>
      <w:r w:rsidR="007758F5" w:rsidRPr="002469A5">
        <w:rPr>
          <w:szCs w:val="20"/>
        </w:rPr>
        <w:t>1076 moterys.</w:t>
      </w:r>
      <w:r w:rsidR="007758F5">
        <w:rPr>
          <w:szCs w:val="20"/>
        </w:rPr>
        <w:t xml:space="preserve"> </w:t>
      </w:r>
      <w:r w:rsidR="00091EAB" w:rsidRPr="00091EAB">
        <w:rPr>
          <w:szCs w:val="20"/>
        </w:rPr>
        <w:t>2012 m. pradžioje Rietavo savivaldybėje vyrų (4119) gyveno mažiau ne</w:t>
      </w:r>
      <w:r w:rsidR="00B23E46">
        <w:rPr>
          <w:szCs w:val="20"/>
        </w:rPr>
        <w:t>gu</w:t>
      </w:r>
      <w:r w:rsidR="00091EAB" w:rsidRPr="00091EAB">
        <w:rPr>
          <w:szCs w:val="20"/>
        </w:rPr>
        <w:t xml:space="preserve"> moterų (443</w:t>
      </w:r>
      <w:r w:rsidR="006B2D84">
        <w:rPr>
          <w:szCs w:val="20"/>
        </w:rPr>
        <w:t>3)</w:t>
      </w:r>
      <w:r w:rsidR="00091EAB" w:rsidRPr="00091EAB">
        <w:rPr>
          <w:szCs w:val="20"/>
        </w:rPr>
        <w:t xml:space="preserve"> </w:t>
      </w:r>
      <w:r w:rsidRPr="00091EAB">
        <w:rPr>
          <w:rFonts w:eastAsia="Calibri"/>
          <w:lang w:eastAsia="en-US" w:bidi="en-US"/>
        </w:rPr>
        <w:t>(žr. 1 lent.).</w:t>
      </w:r>
    </w:p>
    <w:p w:rsidR="00AB2D9C" w:rsidRDefault="00AB2D9C" w:rsidP="00AB2D9C">
      <w:pPr>
        <w:autoSpaceDE w:val="0"/>
        <w:autoSpaceDN w:val="0"/>
        <w:adjustRightInd w:val="0"/>
        <w:ind w:firstLine="567"/>
        <w:jc w:val="both"/>
        <w:rPr>
          <w:rFonts w:eastAsia="Calibri"/>
          <w:lang w:eastAsia="en-US" w:bidi="en-US"/>
        </w:rPr>
      </w:pPr>
    </w:p>
    <w:p w:rsidR="00AB2D9C" w:rsidRPr="00BC30B1" w:rsidRDefault="00AB2D9C" w:rsidP="00AB2D9C">
      <w:pPr>
        <w:autoSpaceDE w:val="0"/>
        <w:autoSpaceDN w:val="0"/>
        <w:adjustRightInd w:val="0"/>
        <w:rPr>
          <w:rFonts w:eastAsia="Calibri"/>
          <w:b/>
          <w:sz w:val="22"/>
          <w:lang w:eastAsia="en-US" w:bidi="en-US"/>
        </w:rPr>
      </w:pPr>
      <w:r w:rsidRPr="00BC30B1">
        <w:rPr>
          <w:rFonts w:eastAsia="Calibri"/>
          <w:b/>
          <w:i/>
          <w:sz w:val="22"/>
          <w:lang w:eastAsia="en-US" w:bidi="en-US"/>
        </w:rPr>
        <w:t>1 lentelė.</w:t>
      </w:r>
      <w:r w:rsidRPr="00BC30B1">
        <w:rPr>
          <w:rFonts w:eastAsia="Calibri"/>
          <w:b/>
          <w:sz w:val="22"/>
          <w:lang w:eastAsia="en-US" w:bidi="en-US"/>
        </w:rPr>
        <w:t xml:space="preserve"> Gyventojų skaičius pagal lytį ir gyvenamąją vietą </w:t>
      </w:r>
      <w:r>
        <w:rPr>
          <w:rFonts w:eastAsia="Calibri"/>
          <w:b/>
          <w:sz w:val="22"/>
          <w:lang w:eastAsia="en-US" w:bidi="en-US"/>
        </w:rPr>
        <w:t>Rietavo</w:t>
      </w:r>
      <w:r w:rsidRPr="00BC30B1">
        <w:rPr>
          <w:rFonts w:eastAsia="Calibri"/>
          <w:b/>
          <w:sz w:val="22"/>
          <w:lang w:eastAsia="en-US" w:bidi="en-US"/>
        </w:rPr>
        <w:t xml:space="preserve"> savivaldybėje </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1621"/>
        <w:gridCol w:w="1621"/>
        <w:gridCol w:w="1621"/>
        <w:gridCol w:w="1621"/>
        <w:gridCol w:w="1621"/>
        <w:gridCol w:w="1621"/>
      </w:tblGrid>
      <w:tr w:rsidR="00AB2D9C" w:rsidRPr="0008520E" w:rsidTr="00FE4BFC">
        <w:trPr>
          <w:trHeight w:val="260"/>
        </w:trPr>
        <w:tc>
          <w:tcPr>
            <w:tcW w:w="1621" w:type="dxa"/>
            <w:tcBorders>
              <w:top w:val="single" w:sz="8" w:space="0" w:color="CF7B79"/>
              <w:left w:val="single" w:sz="8" w:space="0" w:color="CF7B79"/>
              <w:bottom w:val="single" w:sz="8" w:space="0" w:color="CF7B79"/>
              <w:right w:val="nil"/>
            </w:tcBorders>
            <w:shd w:val="clear" w:color="auto" w:fill="C0504D"/>
          </w:tcPr>
          <w:p w:rsidR="00AB2D9C" w:rsidRPr="0008520E" w:rsidRDefault="00AB2D9C" w:rsidP="00DC5BCF">
            <w:pPr>
              <w:autoSpaceDE w:val="0"/>
              <w:autoSpaceDN w:val="0"/>
              <w:adjustRightInd w:val="0"/>
              <w:jc w:val="both"/>
              <w:rPr>
                <w:rFonts w:ascii="Cambria" w:eastAsia="Calibri" w:hAnsi="Cambria"/>
                <w:b/>
                <w:bCs/>
                <w:color w:val="FFFFFF"/>
                <w:sz w:val="22"/>
                <w:lang w:eastAsia="en-US" w:bidi="en-US"/>
              </w:rPr>
            </w:pPr>
          </w:p>
        </w:tc>
        <w:tc>
          <w:tcPr>
            <w:tcW w:w="1621" w:type="dxa"/>
            <w:tcBorders>
              <w:top w:val="single" w:sz="8" w:space="0" w:color="CF7B79"/>
              <w:left w:val="nil"/>
              <w:bottom w:val="single" w:sz="8" w:space="0" w:color="CF7B79"/>
              <w:right w:val="nil"/>
            </w:tcBorders>
            <w:shd w:val="clear" w:color="auto" w:fill="C0504D"/>
          </w:tcPr>
          <w:p w:rsidR="00AB2D9C" w:rsidRPr="0008520E" w:rsidRDefault="00AB2D9C" w:rsidP="00DC5BCF">
            <w:pPr>
              <w:autoSpaceDE w:val="0"/>
              <w:autoSpaceDN w:val="0"/>
              <w:adjustRightInd w:val="0"/>
              <w:jc w:val="center"/>
              <w:rPr>
                <w:rFonts w:ascii="Cambria" w:eastAsia="Calibri" w:hAnsi="Cambria"/>
                <w:b/>
                <w:bCs/>
                <w:color w:val="FFFFFF"/>
                <w:sz w:val="22"/>
                <w:lang w:eastAsia="en-US" w:bidi="en-US"/>
              </w:rPr>
            </w:pPr>
            <w:r w:rsidRPr="0008520E">
              <w:rPr>
                <w:rFonts w:ascii="Cambria" w:eastAsia="Calibri" w:hAnsi="Cambria"/>
                <w:b/>
                <w:bCs/>
                <w:color w:val="FFFFFF"/>
                <w:sz w:val="22"/>
                <w:lang w:eastAsia="en-US" w:bidi="en-US"/>
              </w:rPr>
              <w:t>2008</w:t>
            </w:r>
          </w:p>
        </w:tc>
        <w:tc>
          <w:tcPr>
            <w:tcW w:w="1621" w:type="dxa"/>
            <w:tcBorders>
              <w:top w:val="single" w:sz="8" w:space="0" w:color="CF7B79"/>
              <w:left w:val="nil"/>
              <w:bottom w:val="single" w:sz="8" w:space="0" w:color="CF7B79"/>
              <w:right w:val="nil"/>
            </w:tcBorders>
            <w:shd w:val="clear" w:color="auto" w:fill="C0504D"/>
          </w:tcPr>
          <w:p w:rsidR="00AB2D9C" w:rsidRPr="0008520E" w:rsidRDefault="00AB2D9C" w:rsidP="00DC5BCF">
            <w:pPr>
              <w:autoSpaceDE w:val="0"/>
              <w:autoSpaceDN w:val="0"/>
              <w:adjustRightInd w:val="0"/>
              <w:jc w:val="center"/>
              <w:rPr>
                <w:rFonts w:ascii="Cambria" w:eastAsia="Calibri" w:hAnsi="Cambria"/>
                <w:b/>
                <w:bCs/>
                <w:color w:val="FFFFFF"/>
                <w:sz w:val="22"/>
                <w:lang w:eastAsia="en-US" w:bidi="en-US"/>
              </w:rPr>
            </w:pPr>
            <w:r w:rsidRPr="0008520E">
              <w:rPr>
                <w:rFonts w:ascii="Cambria" w:eastAsia="Calibri" w:hAnsi="Cambria"/>
                <w:b/>
                <w:bCs/>
                <w:color w:val="FFFFFF"/>
                <w:sz w:val="22"/>
                <w:lang w:eastAsia="en-US" w:bidi="en-US"/>
              </w:rPr>
              <w:t>2009</w:t>
            </w:r>
          </w:p>
        </w:tc>
        <w:tc>
          <w:tcPr>
            <w:tcW w:w="1621" w:type="dxa"/>
            <w:tcBorders>
              <w:top w:val="single" w:sz="8" w:space="0" w:color="CF7B79"/>
              <w:left w:val="nil"/>
              <w:bottom w:val="single" w:sz="8" w:space="0" w:color="CF7B79"/>
              <w:right w:val="nil"/>
            </w:tcBorders>
            <w:shd w:val="clear" w:color="auto" w:fill="C0504D"/>
          </w:tcPr>
          <w:p w:rsidR="00AB2D9C" w:rsidRPr="0008520E" w:rsidRDefault="00AB2D9C" w:rsidP="00DC5BCF">
            <w:pPr>
              <w:autoSpaceDE w:val="0"/>
              <w:autoSpaceDN w:val="0"/>
              <w:adjustRightInd w:val="0"/>
              <w:jc w:val="center"/>
              <w:rPr>
                <w:rFonts w:ascii="Cambria" w:eastAsia="Calibri" w:hAnsi="Cambria"/>
                <w:b/>
                <w:bCs/>
                <w:color w:val="FFFFFF"/>
                <w:sz w:val="22"/>
                <w:lang w:eastAsia="en-US" w:bidi="en-US"/>
              </w:rPr>
            </w:pPr>
            <w:r w:rsidRPr="0008520E">
              <w:rPr>
                <w:rFonts w:ascii="Cambria" w:eastAsia="Calibri" w:hAnsi="Cambria"/>
                <w:b/>
                <w:bCs/>
                <w:color w:val="FFFFFF"/>
                <w:sz w:val="22"/>
                <w:lang w:eastAsia="en-US" w:bidi="en-US"/>
              </w:rPr>
              <w:t>2010</w:t>
            </w:r>
          </w:p>
        </w:tc>
        <w:tc>
          <w:tcPr>
            <w:tcW w:w="1621" w:type="dxa"/>
            <w:tcBorders>
              <w:top w:val="single" w:sz="8" w:space="0" w:color="CF7B79"/>
              <w:left w:val="nil"/>
              <w:bottom w:val="single" w:sz="8" w:space="0" w:color="CF7B79"/>
              <w:right w:val="nil"/>
            </w:tcBorders>
            <w:shd w:val="clear" w:color="auto" w:fill="C0504D"/>
          </w:tcPr>
          <w:p w:rsidR="00AB2D9C" w:rsidRPr="0008520E" w:rsidRDefault="00AB2D9C" w:rsidP="00DC5BCF">
            <w:pPr>
              <w:autoSpaceDE w:val="0"/>
              <w:autoSpaceDN w:val="0"/>
              <w:adjustRightInd w:val="0"/>
              <w:jc w:val="center"/>
              <w:rPr>
                <w:rFonts w:ascii="Cambria" w:eastAsia="Calibri" w:hAnsi="Cambria"/>
                <w:b/>
                <w:bCs/>
                <w:color w:val="FFFFFF"/>
                <w:sz w:val="22"/>
                <w:lang w:eastAsia="en-US" w:bidi="en-US"/>
              </w:rPr>
            </w:pPr>
            <w:r w:rsidRPr="0008520E">
              <w:rPr>
                <w:rFonts w:ascii="Cambria" w:eastAsia="Calibri" w:hAnsi="Cambria"/>
                <w:b/>
                <w:bCs/>
                <w:color w:val="FFFFFF"/>
                <w:sz w:val="22"/>
                <w:lang w:eastAsia="en-US" w:bidi="en-US"/>
              </w:rPr>
              <w:t>2011</w:t>
            </w:r>
          </w:p>
        </w:tc>
        <w:tc>
          <w:tcPr>
            <w:tcW w:w="1621" w:type="dxa"/>
            <w:tcBorders>
              <w:top w:val="single" w:sz="8" w:space="0" w:color="CF7B79"/>
              <w:left w:val="nil"/>
              <w:bottom w:val="single" w:sz="8" w:space="0" w:color="CF7B79"/>
              <w:right w:val="nil"/>
            </w:tcBorders>
            <w:shd w:val="clear" w:color="auto" w:fill="C0504D"/>
          </w:tcPr>
          <w:p w:rsidR="00AB2D9C" w:rsidRPr="0008520E" w:rsidRDefault="00AB2D9C" w:rsidP="00DC5BCF">
            <w:pPr>
              <w:autoSpaceDE w:val="0"/>
              <w:autoSpaceDN w:val="0"/>
              <w:adjustRightInd w:val="0"/>
              <w:jc w:val="center"/>
              <w:rPr>
                <w:rFonts w:ascii="Cambria" w:eastAsia="Calibri" w:hAnsi="Cambria"/>
                <w:b/>
                <w:bCs/>
                <w:color w:val="FFFFFF"/>
                <w:sz w:val="22"/>
                <w:lang w:eastAsia="en-US" w:bidi="en-US"/>
              </w:rPr>
            </w:pPr>
            <w:r>
              <w:rPr>
                <w:rFonts w:ascii="Cambria" w:eastAsia="Calibri" w:hAnsi="Cambria"/>
                <w:b/>
                <w:bCs/>
                <w:color w:val="FFFFFF"/>
                <w:sz w:val="22"/>
                <w:lang w:eastAsia="en-US" w:bidi="en-US"/>
              </w:rPr>
              <w:t>2012</w:t>
            </w:r>
          </w:p>
        </w:tc>
      </w:tr>
      <w:tr w:rsidR="00AB2D9C" w:rsidRPr="0008520E" w:rsidTr="00FE4BFC">
        <w:trPr>
          <w:trHeight w:val="246"/>
        </w:trPr>
        <w:tc>
          <w:tcPr>
            <w:tcW w:w="1621" w:type="dxa"/>
            <w:tcBorders>
              <w:right w:val="nil"/>
            </w:tcBorders>
            <w:shd w:val="clear" w:color="auto" w:fill="EFD3D2"/>
          </w:tcPr>
          <w:p w:rsidR="00AB2D9C" w:rsidRPr="0008520E" w:rsidRDefault="00AB2D9C" w:rsidP="00DC5BCF">
            <w:pPr>
              <w:autoSpaceDE w:val="0"/>
              <w:autoSpaceDN w:val="0"/>
              <w:adjustRightInd w:val="0"/>
              <w:jc w:val="both"/>
              <w:rPr>
                <w:rFonts w:ascii="Cambria" w:eastAsia="Calibri" w:hAnsi="Cambria"/>
                <w:b/>
                <w:bCs/>
                <w:sz w:val="22"/>
                <w:lang w:eastAsia="en-US" w:bidi="en-US"/>
              </w:rPr>
            </w:pPr>
            <w:r w:rsidRPr="0008520E">
              <w:rPr>
                <w:rFonts w:ascii="Cambria" w:eastAsia="Calibri" w:hAnsi="Cambria"/>
                <w:b/>
                <w:bCs/>
                <w:sz w:val="22"/>
                <w:lang w:eastAsia="en-US" w:bidi="en-US"/>
              </w:rPr>
              <w:t>Iš viso</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10085</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9946</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9837</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Pr>
                <w:rFonts w:eastAsia="Calibri"/>
                <w:sz w:val="22"/>
                <w:lang w:eastAsia="en-US" w:bidi="en-US"/>
              </w:rPr>
              <w:t>8717</w:t>
            </w:r>
          </w:p>
        </w:tc>
        <w:tc>
          <w:tcPr>
            <w:tcW w:w="1621" w:type="dxa"/>
            <w:tcBorders>
              <w:left w:val="nil"/>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Pr>
                <w:rFonts w:eastAsia="Calibri"/>
                <w:sz w:val="22"/>
                <w:lang w:eastAsia="en-US" w:bidi="en-US"/>
              </w:rPr>
              <w:t>8552</w:t>
            </w:r>
          </w:p>
        </w:tc>
      </w:tr>
      <w:tr w:rsidR="00AB2D9C" w:rsidRPr="0008520E" w:rsidTr="00FE4BFC">
        <w:trPr>
          <w:trHeight w:val="260"/>
        </w:trPr>
        <w:tc>
          <w:tcPr>
            <w:tcW w:w="1621" w:type="dxa"/>
            <w:tcBorders>
              <w:right w:val="nil"/>
            </w:tcBorders>
            <w:shd w:val="clear" w:color="auto" w:fill="auto"/>
          </w:tcPr>
          <w:p w:rsidR="00AB2D9C" w:rsidRPr="0008520E" w:rsidRDefault="00AB2D9C" w:rsidP="00DC5BCF">
            <w:pPr>
              <w:autoSpaceDE w:val="0"/>
              <w:autoSpaceDN w:val="0"/>
              <w:adjustRightInd w:val="0"/>
              <w:jc w:val="both"/>
              <w:rPr>
                <w:rFonts w:ascii="Cambria" w:eastAsia="Calibri" w:hAnsi="Cambria"/>
                <w:b/>
                <w:bCs/>
                <w:sz w:val="22"/>
                <w:lang w:eastAsia="en-US" w:bidi="en-US"/>
              </w:rPr>
            </w:pPr>
            <w:r w:rsidRPr="0008520E">
              <w:rPr>
                <w:rFonts w:ascii="Cambria" w:eastAsia="Calibri" w:hAnsi="Cambria"/>
                <w:b/>
                <w:bCs/>
                <w:sz w:val="22"/>
                <w:lang w:eastAsia="en-US" w:bidi="en-US"/>
              </w:rPr>
              <w:t xml:space="preserve">Moterys </w:t>
            </w:r>
          </w:p>
        </w:tc>
        <w:tc>
          <w:tcPr>
            <w:tcW w:w="1621" w:type="dxa"/>
            <w:tcBorders>
              <w:right w:val="nil"/>
            </w:tcBorders>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5251</w:t>
            </w:r>
          </w:p>
        </w:tc>
        <w:tc>
          <w:tcPr>
            <w:tcW w:w="1621" w:type="dxa"/>
            <w:tcBorders>
              <w:right w:val="nil"/>
            </w:tcBorders>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5150</w:t>
            </w:r>
          </w:p>
        </w:tc>
        <w:tc>
          <w:tcPr>
            <w:tcW w:w="1621" w:type="dxa"/>
            <w:tcBorders>
              <w:right w:val="nil"/>
            </w:tcBorders>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5082</w:t>
            </w:r>
          </w:p>
        </w:tc>
        <w:tc>
          <w:tcPr>
            <w:tcW w:w="1621" w:type="dxa"/>
            <w:tcBorders>
              <w:right w:val="nil"/>
            </w:tcBorders>
          </w:tcPr>
          <w:p w:rsidR="00AB2D9C" w:rsidRPr="00AB2D9C" w:rsidRDefault="00AB2D9C" w:rsidP="00DC5BCF">
            <w:pPr>
              <w:autoSpaceDE w:val="0"/>
              <w:autoSpaceDN w:val="0"/>
              <w:adjustRightInd w:val="0"/>
              <w:jc w:val="center"/>
              <w:rPr>
                <w:rFonts w:eastAsia="Calibri"/>
                <w:sz w:val="22"/>
                <w:lang w:eastAsia="en-US" w:bidi="en-US"/>
              </w:rPr>
            </w:pPr>
            <w:r w:rsidRPr="00AB2D9C">
              <w:rPr>
                <w:rFonts w:eastAsia="Calibri"/>
                <w:sz w:val="22"/>
                <w:lang w:eastAsia="en-US" w:bidi="en-US"/>
              </w:rPr>
              <w:t>4542</w:t>
            </w:r>
          </w:p>
        </w:tc>
        <w:tc>
          <w:tcPr>
            <w:tcW w:w="1621" w:type="dxa"/>
            <w:tcBorders>
              <w:left w:val="nil"/>
              <w:right w:val="nil"/>
            </w:tcBorders>
            <w:shd w:val="clear" w:color="auto" w:fill="auto"/>
          </w:tcPr>
          <w:p w:rsidR="00AB2D9C" w:rsidRPr="00AB2D9C" w:rsidRDefault="00AB2D9C" w:rsidP="00DC5BCF">
            <w:pPr>
              <w:autoSpaceDE w:val="0"/>
              <w:autoSpaceDN w:val="0"/>
              <w:adjustRightInd w:val="0"/>
              <w:jc w:val="center"/>
              <w:rPr>
                <w:rFonts w:eastAsia="Calibri"/>
                <w:sz w:val="22"/>
                <w:lang w:eastAsia="en-US" w:bidi="en-US"/>
              </w:rPr>
            </w:pPr>
            <w:r w:rsidRPr="00AB2D9C">
              <w:rPr>
                <w:rFonts w:eastAsia="Calibri"/>
                <w:sz w:val="22"/>
                <w:lang w:eastAsia="en-US" w:bidi="en-US"/>
              </w:rPr>
              <w:t>4433</w:t>
            </w:r>
          </w:p>
        </w:tc>
      </w:tr>
      <w:tr w:rsidR="00AB2D9C" w:rsidRPr="0008520E" w:rsidTr="00FE4BFC">
        <w:trPr>
          <w:trHeight w:val="246"/>
        </w:trPr>
        <w:tc>
          <w:tcPr>
            <w:tcW w:w="1621" w:type="dxa"/>
            <w:tcBorders>
              <w:right w:val="nil"/>
            </w:tcBorders>
            <w:shd w:val="clear" w:color="auto" w:fill="EFD3D2"/>
          </w:tcPr>
          <w:p w:rsidR="00AB2D9C" w:rsidRPr="0008520E" w:rsidRDefault="00AB2D9C" w:rsidP="00DC5BCF">
            <w:pPr>
              <w:autoSpaceDE w:val="0"/>
              <w:autoSpaceDN w:val="0"/>
              <w:adjustRightInd w:val="0"/>
              <w:jc w:val="both"/>
              <w:rPr>
                <w:rFonts w:ascii="Cambria" w:eastAsia="Calibri" w:hAnsi="Cambria"/>
                <w:b/>
                <w:bCs/>
                <w:sz w:val="22"/>
                <w:lang w:eastAsia="en-US" w:bidi="en-US"/>
              </w:rPr>
            </w:pPr>
            <w:r w:rsidRPr="0008520E">
              <w:rPr>
                <w:rFonts w:ascii="Cambria" w:eastAsia="Calibri" w:hAnsi="Cambria"/>
                <w:b/>
                <w:bCs/>
                <w:sz w:val="22"/>
                <w:lang w:eastAsia="en-US" w:bidi="en-US"/>
              </w:rPr>
              <w:t>Vyrai</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4834</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4796</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4755</w:t>
            </w:r>
          </w:p>
        </w:tc>
        <w:tc>
          <w:tcPr>
            <w:tcW w:w="1621" w:type="dxa"/>
            <w:tcBorders>
              <w:right w:val="nil"/>
            </w:tcBorders>
            <w:shd w:val="clear" w:color="auto" w:fill="EFD3D2"/>
          </w:tcPr>
          <w:p w:rsidR="00AB2D9C" w:rsidRPr="00AB2D9C" w:rsidRDefault="00AB2D9C" w:rsidP="00DC5BCF">
            <w:pPr>
              <w:autoSpaceDE w:val="0"/>
              <w:autoSpaceDN w:val="0"/>
              <w:adjustRightInd w:val="0"/>
              <w:jc w:val="center"/>
              <w:rPr>
                <w:rFonts w:eastAsia="Calibri"/>
                <w:sz w:val="22"/>
                <w:highlight w:val="yellow"/>
                <w:lang w:eastAsia="en-US" w:bidi="en-US"/>
              </w:rPr>
            </w:pPr>
            <w:r w:rsidRPr="00AB2D9C">
              <w:rPr>
                <w:rFonts w:eastAsia="Calibri"/>
                <w:sz w:val="22"/>
                <w:lang w:eastAsia="en-US" w:bidi="en-US"/>
              </w:rPr>
              <w:t>4175</w:t>
            </w:r>
          </w:p>
        </w:tc>
        <w:tc>
          <w:tcPr>
            <w:tcW w:w="1621" w:type="dxa"/>
            <w:tcBorders>
              <w:left w:val="nil"/>
              <w:right w:val="nil"/>
            </w:tcBorders>
            <w:shd w:val="clear" w:color="auto" w:fill="EFD3D2"/>
          </w:tcPr>
          <w:p w:rsidR="00AB2D9C" w:rsidRPr="00AB2D9C" w:rsidRDefault="00AB2D9C" w:rsidP="00DC5BCF">
            <w:pPr>
              <w:autoSpaceDE w:val="0"/>
              <w:autoSpaceDN w:val="0"/>
              <w:adjustRightInd w:val="0"/>
              <w:jc w:val="center"/>
              <w:rPr>
                <w:rFonts w:eastAsia="Calibri"/>
                <w:sz w:val="22"/>
                <w:highlight w:val="yellow"/>
                <w:lang w:eastAsia="en-US" w:bidi="en-US"/>
              </w:rPr>
            </w:pPr>
            <w:r w:rsidRPr="00AB2D9C">
              <w:rPr>
                <w:rFonts w:eastAsia="Calibri"/>
                <w:sz w:val="22"/>
                <w:lang w:eastAsia="en-US" w:bidi="en-US"/>
              </w:rPr>
              <w:t>4119</w:t>
            </w:r>
          </w:p>
        </w:tc>
      </w:tr>
      <w:tr w:rsidR="00AB2D9C" w:rsidRPr="0008520E" w:rsidTr="00FE4BFC">
        <w:trPr>
          <w:trHeight w:val="260"/>
        </w:trPr>
        <w:tc>
          <w:tcPr>
            <w:tcW w:w="1621" w:type="dxa"/>
            <w:tcBorders>
              <w:right w:val="nil"/>
            </w:tcBorders>
            <w:shd w:val="clear" w:color="auto" w:fill="auto"/>
          </w:tcPr>
          <w:p w:rsidR="00AB2D9C" w:rsidRPr="0008520E" w:rsidRDefault="00AB2D9C" w:rsidP="00DC5BCF">
            <w:pPr>
              <w:autoSpaceDE w:val="0"/>
              <w:autoSpaceDN w:val="0"/>
              <w:adjustRightInd w:val="0"/>
              <w:jc w:val="both"/>
              <w:rPr>
                <w:rFonts w:ascii="Cambria" w:eastAsia="Calibri" w:hAnsi="Cambria"/>
                <w:b/>
                <w:bCs/>
                <w:sz w:val="22"/>
                <w:lang w:eastAsia="en-US" w:bidi="en-US"/>
              </w:rPr>
            </w:pPr>
            <w:r w:rsidRPr="0008520E">
              <w:rPr>
                <w:rFonts w:ascii="Cambria" w:eastAsia="Calibri" w:hAnsi="Cambria"/>
                <w:b/>
                <w:bCs/>
                <w:sz w:val="22"/>
                <w:lang w:eastAsia="en-US" w:bidi="en-US"/>
              </w:rPr>
              <w:t>Miestas</w:t>
            </w:r>
          </w:p>
        </w:tc>
        <w:tc>
          <w:tcPr>
            <w:tcW w:w="1621" w:type="dxa"/>
            <w:tcBorders>
              <w:right w:val="nil"/>
            </w:tcBorders>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3843</w:t>
            </w:r>
          </w:p>
        </w:tc>
        <w:tc>
          <w:tcPr>
            <w:tcW w:w="1621" w:type="dxa"/>
            <w:tcBorders>
              <w:right w:val="nil"/>
            </w:tcBorders>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3830</w:t>
            </w:r>
          </w:p>
        </w:tc>
        <w:tc>
          <w:tcPr>
            <w:tcW w:w="1621" w:type="dxa"/>
            <w:tcBorders>
              <w:right w:val="nil"/>
            </w:tcBorders>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3826</w:t>
            </w:r>
          </w:p>
        </w:tc>
        <w:tc>
          <w:tcPr>
            <w:tcW w:w="1621" w:type="dxa"/>
            <w:tcBorders>
              <w:right w:val="nil"/>
            </w:tcBorders>
          </w:tcPr>
          <w:p w:rsidR="00AB2D9C" w:rsidRPr="00AB2D9C" w:rsidRDefault="00AB2D9C" w:rsidP="00DC5BCF">
            <w:pPr>
              <w:autoSpaceDE w:val="0"/>
              <w:autoSpaceDN w:val="0"/>
              <w:adjustRightInd w:val="0"/>
              <w:jc w:val="center"/>
              <w:rPr>
                <w:rFonts w:eastAsia="Calibri"/>
                <w:sz w:val="22"/>
                <w:lang w:eastAsia="en-US" w:bidi="en-US"/>
              </w:rPr>
            </w:pPr>
            <w:r w:rsidRPr="00AB2D9C">
              <w:rPr>
                <w:rFonts w:eastAsia="Calibri"/>
                <w:sz w:val="22"/>
                <w:lang w:eastAsia="en-US" w:bidi="en-US"/>
              </w:rPr>
              <w:t>3258</w:t>
            </w:r>
          </w:p>
        </w:tc>
        <w:tc>
          <w:tcPr>
            <w:tcW w:w="1621" w:type="dxa"/>
            <w:tcBorders>
              <w:left w:val="nil"/>
              <w:right w:val="nil"/>
            </w:tcBorders>
            <w:shd w:val="clear" w:color="auto" w:fill="auto"/>
          </w:tcPr>
          <w:p w:rsidR="00AB2D9C" w:rsidRPr="00AB2D9C" w:rsidRDefault="00AB2D9C" w:rsidP="00DC5BCF">
            <w:pPr>
              <w:autoSpaceDE w:val="0"/>
              <w:autoSpaceDN w:val="0"/>
              <w:adjustRightInd w:val="0"/>
              <w:jc w:val="center"/>
              <w:rPr>
                <w:rFonts w:eastAsia="Calibri"/>
                <w:sz w:val="22"/>
                <w:lang w:eastAsia="en-US" w:bidi="en-US"/>
              </w:rPr>
            </w:pPr>
            <w:r w:rsidRPr="00AB2D9C">
              <w:rPr>
                <w:rFonts w:eastAsia="Calibri"/>
                <w:sz w:val="22"/>
                <w:lang w:eastAsia="en-US" w:bidi="en-US"/>
              </w:rPr>
              <w:t>3198</w:t>
            </w:r>
          </w:p>
        </w:tc>
      </w:tr>
      <w:tr w:rsidR="00AB2D9C" w:rsidRPr="0008520E" w:rsidTr="00FE4BFC">
        <w:trPr>
          <w:trHeight w:val="260"/>
        </w:trPr>
        <w:tc>
          <w:tcPr>
            <w:tcW w:w="1621" w:type="dxa"/>
            <w:tcBorders>
              <w:right w:val="nil"/>
            </w:tcBorders>
            <w:shd w:val="clear" w:color="auto" w:fill="EFD3D2"/>
          </w:tcPr>
          <w:p w:rsidR="00AB2D9C" w:rsidRPr="0008520E" w:rsidRDefault="00AB2D9C" w:rsidP="00DC5BCF">
            <w:pPr>
              <w:autoSpaceDE w:val="0"/>
              <w:autoSpaceDN w:val="0"/>
              <w:adjustRightInd w:val="0"/>
              <w:jc w:val="both"/>
              <w:rPr>
                <w:rFonts w:ascii="Cambria" w:eastAsia="Calibri" w:hAnsi="Cambria"/>
                <w:b/>
                <w:bCs/>
                <w:sz w:val="22"/>
                <w:lang w:eastAsia="en-US" w:bidi="en-US"/>
              </w:rPr>
            </w:pPr>
            <w:r w:rsidRPr="0008520E">
              <w:rPr>
                <w:rFonts w:ascii="Cambria" w:eastAsia="Calibri" w:hAnsi="Cambria"/>
                <w:b/>
                <w:bCs/>
                <w:sz w:val="22"/>
                <w:lang w:eastAsia="en-US" w:bidi="en-US"/>
              </w:rPr>
              <w:t>Kaimas</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6242</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6116</w:t>
            </w:r>
          </w:p>
        </w:tc>
        <w:tc>
          <w:tcPr>
            <w:tcW w:w="1621" w:type="dxa"/>
            <w:tcBorders>
              <w:right w:val="nil"/>
            </w:tcBorders>
            <w:shd w:val="clear" w:color="auto" w:fill="EFD3D2"/>
          </w:tcPr>
          <w:p w:rsidR="00AB2D9C" w:rsidRPr="00204549" w:rsidRDefault="00AB2D9C" w:rsidP="00DC5BCF">
            <w:pPr>
              <w:autoSpaceDE w:val="0"/>
              <w:autoSpaceDN w:val="0"/>
              <w:adjustRightInd w:val="0"/>
              <w:jc w:val="center"/>
              <w:rPr>
                <w:rFonts w:eastAsia="Calibri"/>
                <w:sz w:val="22"/>
                <w:lang w:eastAsia="en-US" w:bidi="en-US"/>
              </w:rPr>
            </w:pPr>
            <w:r w:rsidRPr="00204549">
              <w:rPr>
                <w:rFonts w:eastAsia="Calibri"/>
                <w:sz w:val="22"/>
                <w:lang w:eastAsia="en-US" w:bidi="en-US"/>
              </w:rPr>
              <w:t>6011</w:t>
            </w:r>
          </w:p>
        </w:tc>
        <w:tc>
          <w:tcPr>
            <w:tcW w:w="1621" w:type="dxa"/>
            <w:tcBorders>
              <w:right w:val="nil"/>
            </w:tcBorders>
            <w:shd w:val="clear" w:color="auto" w:fill="EFD3D2"/>
          </w:tcPr>
          <w:p w:rsidR="00AB2D9C" w:rsidRPr="00091EAB" w:rsidRDefault="00091EAB" w:rsidP="00DC5BCF">
            <w:pPr>
              <w:autoSpaceDE w:val="0"/>
              <w:autoSpaceDN w:val="0"/>
              <w:adjustRightInd w:val="0"/>
              <w:jc w:val="center"/>
              <w:rPr>
                <w:rFonts w:eastAsia="Calibri"/>
                <w:sz w:val="22"/>
                <w:lang w:eastAsia="en-US" w:bidi="en-US"/>
              </w:rPr>
            </w:pPr>
            <w:r w:rsidRPr="00091EAB">
              <w:rPr>
                <w:rFonts w:eastAsia="Calibri"/>
                <w:sz w:val="22"/>
                <w:lang w:eastAsia="en-US" w:bidi="en-US"/>
              </w:rPr>
              <w:t>5459</w:t>
            </w:r>
          </w:p>
        </w:tc>
        <w:tc>
          <w:tcPr>
            <w:tcW w:w="1621" w:type="dxa"/>
            <w:tcBorders>
              <w:left w:val="nil"/>
              <w:right w:val="nil"/>
            </w:tcBorders>
            <w:shd w:val="clear" w:color="auto" w:fill="EFD3D2"/>
          </w:tcPr>
          <w:p w:rsidR="00AB2D9C" w:rsidRPr="00091EAB" w:rsidRDefault="00091EAB" w:rsidP="00DC5BCF">
            <w:pPr>
              <w:autoSpaceDE w:val="0"/>
              <w:autoSpaceDN w:val="0"/>
              <w:adjustRightInd w:val="0"/>
              <w:jc w:val="center"/>
              <w:rPr>
                <w:rFonts w:eastAsia="Calibri"/>
                <w:sz w:val="22"/>
                <w:lang w:eastAsia="en-US" w:bidi="en-US"/>
              </w:rPr>
            </w:pPr>
            <w:r w:rsidRPr="00091EAB">
              <w:rPr>
                <w:rFonts w:eastAsia="Calibri"/>
                <w:sz w:val="22"/>
                <w:lang w:eastAsia="en-US" w:bidi="en-US"/>
              </w:rPr>
              <w:t>5354</w:t>
            </w:r>
          </w:p>
        </w:tc>
      </w:tr>
    </w:tbl>
    <w:p w:rsidR="00AB2D9C" w:rsidRPr="008C6CF8" w:rsidRDefault="00AB2D9C" w:rsidP="00AB2D9C">
      <w:pPr>
        <w:rPr>
          <w:rFonts w:eastAsia="Calibri"/>
          <w:b/>
          <w:i/>
          <w:sz w:val="20"/>
          <w:lang w:eastAsia="en-US" w:bidi="en-US"/>
        </w:rPr>
      </w:pPr>
      <w:r>
        <w:rPr>
          <w:rFonts w:eastAsia="Calibri"/>
          <w:i/>
          <w:sz w:val="20"/>
          <w:lang w:eastAsia="en-US" w:bidi="en-US"/>
        </w:rPr>
        <w:t>Š</w:t>
      </w:r>
      <w:r w:rsidRPr="008C6CF8">
        <w:rPr>
          <w:rFonts w:eastAsia="Calibri"/>
          <w:i/>
          <w:sz w:val="20"/>
          <w:lang w:eastAsia="en-US" w:bidi="en-US"/>
        </w:rPr>
        <w:t>altinis</w:t>
      </w:r>
      <w:r w:rsidR="00114061">
        <w:rPr>
          <w:rFonts w:eastAsia="Calibri"/>
          <w:i/>
          <w:sz w:val="20"/>
          <w:lang w:eastAsia="en-US" w:bidi="en-US"/>
        </w:rPr>
        <w:t xml:space="preserve">- </w:t>
      </w:r>
      <w:r w:rsidRPr="008C6CF8">
        <w:rPr>
          <w:rFonts w:eastAsia="Calibri"/>
          <w:i/>
          <w:sz w:val="20"/>
          <w:lang w:eastAsia="en-US" w:bidi="en-US"/>
        </w:rPr>
        <w:t xml:space="preserve"> </w:t>
      </w:r>
      <w:r>
        <w:rPr>
          <w:rFonts w:eastAsia="Calibri"/>
          <w:i/>
          <w:sz w:val="20"/>
          <w:lang w:eastAsia="en-US" w:bidi="en-US"/>
        </w:rPr>
        <w:t>Lietuvos statistikos departamentas</w:t>
      </w:r>
    </w:p>
    <w:p w:rsidR="003F5902" w:rsidRDefault="003F5902" w:rsidP="008C6CF8">
      <w:pPr>
        <w:autoSpaceDE w:val="0"/>
        <w:autoSpaceDN w:val="0"/>
        <w:adjustRightInd w:val="0"/>
        <w:ind w:firstLine="567"/>
        <w:jc w:val="both"/>
        <w:rPr>
          <w:rFonts w:eastAsia="Calibri"/>
          <w:lang w:eastAsia="en-US" w:bidi="en-US"/>
        </w:rPr>
      </w:pPr>
    </w:p>
    <w:p w:rsidR="006D5A79" w:rsidRPr="007758F5" w:rsidRDefault="006D5A79" w:rsidP="006D5A79">
      <w:pPr>
        <w:ind w:firstLine="567"/>
        <w:jc w:val="both"/>
        <w:rPr>
          <w:rFonts w:eastAsia="Calibri"/>
          <w:lang w:eastAsia="en-US" w:bidi="en-US"/>
        </w:rPr>
      </w:pPr>
      <w:r w:rsidRPr="007758F5">
        <w:rPr>
          <w:rFonts w:eastAsia="Calibri"/>
          <w:lang w:eastAsia="en-US" w:bidi="en-US"/>
        </w:rPr>
        <w:t xml:space="preserve">Rietavo savivaldybėje vaikų dalis </w:t>
      </w:r>
      <w:r w:rsidR="006B2D84">
        <w:rPr>
          <w:rFonts w:eastAsia="Calibri"/>
          <w:lang w:eastAsia="en-US" w:bidi="en-US"/>
        </w:rPr>
        <w:t>buvo</w:t>
      </w:r>
      <w:r w:rsidRPr="007758F5">
        <w:rPr>
          <w:rFonts w:eastAsia="Calibri"/>
          <w:lang w:eastAsia="en-US" w:bidi="en-US"/>
        </w:rPr>
        <w:t xml:space="preserve"> didesnė ne</w:t>
      </w:r>
      <w:r w:rsidR="00114061">
        <w:rPr>
          <w:rFonts w:eastAsia="Calibri"/>
          <w:lang w:eastAsia="en-US" w:bidi="en-US"/>
        </w:rPr>
        <w:t>gu</w:t>
      </w:r>
      <w:r w:rsidRPr="007758F5">
        <w:rPr>
          <w:rFonts w:eastAsia="Calibri"/>
          <w:lang w:eastAsia="en-US" w:bidi="en-US"/>
        </w:rPr>
        <w:t xml:space="preserve"> pagyvenusių žmonių (2012 m. 0-17 m. amžiaus gyventojai sudarė 20,1 proc., o 65 m. ir vyresni – 19,2 proc.). </w:t>
      </w:r>
    </w:p>
    <w:p w:rsidR="006D5A79" w:rsidRPr="006D5A79" w:rsidRDefault="006D5A79" w:rsidP="006D5A79">
      <w:pPr>
        <w:ind w:firstLine="567"/>
        <w:jc w:val="both"/>
        <w:rPr>
          <w:rFonts w:eastAsia="Calibri"/>
          <w:lang w:eastAsia="en-US" w:bidi="en-US"/>
        </w:rPr>
      </w:pPr>
      <w:r w:rsidRPr="007758F5">
        <w:rPr>
          <w:rFonts w:eastAsia="Calibri"/>
          <w:lang w:eastAsia="en-US" w:bidi="en-US"/>
        </w:rPr>
        <w:t>Analizuojant gyventojų skaičių pagal amžiaus grupes (kas 5 metai) 2009 m. ir 2012 m. sumažėjo 15-29 m. amžiaus Rietavo savivaldybės gy</w:t>
      </w:r>
      <w:r w:rsidR="006B2D84">
        <w:rPr>
          <w:rFonts w:eastAsia="Calibri"/>
          <w:lang w:eastAsia="en-US" w:bidi="en-US"/>
        </w:rPr>
        <w:t>ventojų, o 50-54 m. – pad</w:t>
      </w:r>
      <w:r w:rsidR="00114061">
        <w:rPr>
          <w:rFonts w:eastAsia="Calibri"/>
          <w:lang w:eastAsia="en-US" w:bidi="en-US"/>
        </w:rPr>
        <w:t>augėjo</w:t>
      </w:r>
      <w:r w:rsidR="006B2D84">
        <w:rPr>
          <w:rFonts w:eastAsia="Calibri"/>
          <w:lang w:eastAsia="en-US" w:bidi="en-US"/>
        </w:rPr>
        <w:t xml:space="preserve"> </w:t>
      </w:r>
      <w:r w:rsidRPr="007758F5">
        <w:rPr>
          <w:rFonts w:eastAsia="Calibri"/>
          <w:lang w:eastAsia="en-US" w:bidi="en-US"/>
        </w:rPr>
        <w:t>(ž</w:t>
      </w:r>
      <w:r w:rsidRPr="006D5A79">
        <w:rPr>
          <w:rFonts w:eastAsia="Calibri"/>
          <w:lang w:eastAsia="en-US" w:bidi="en-US"/>
        </w:rPr>
        <w:t>r. 1 pav.).</w:t>
      </w:r>
    </w:p>
    <w:p w:rsidR="006D5A79" w:rsidRPr="006D5A79" w:rsidRDefault="00424F16" w:rsidP="006D5A79">
      <w:pPr>
        <w:jc w:val="center"/>
        <w:rPr>
          <w:noProof/>
        </w:rPr>
      </w:pPr>
      <w:r>
        <w:rPr>
          <w:noProof/>
        </w:rPr>
        <w:drawing>
          <wp:inline distT="0" distB="0" distL="0" distR="0">
            <wp:extent cx="3971925" cy="2200275"/>
            <wp:effectExtent l="19050" t="0" r="952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971925" cy="2200275"/>
                    </a:xfrm>
                    <a:prstGeom prst="rect">
                      <a:avLst/>
                    </a:prstGeom>
                    <a:noFill/>
                    <a:ln w="9525">
                      <a:noFill/>
                      <a:miter lim="800000"/>
                      <a:headEnd/>
                      <a:tailEnd/>
                    </a:ln>
                  </pic:spPr>
                </pic:pic>
              </a:graphicData>
            </a:graphic>
          </wp:inline>
        </w:drawing>
      </w:r>
    </w:p>
    <w:p w:rsidR="006D5A79" w:rsidRPr="006D5A79" w:rsidRDefault="006D5A79" w:rsidP="006D5A79">
      <w:pPr>
        <w:rPr>
          <w:rFonts w:eastAsia="Calibri"/>
          <w:b/>
          <w:i/>
          <w:sz w:val="16"/>
          <w:lang w:eastAsia="en-US" w:bidi="en-US"/>
        </w:rPr>
      </w:pPr>
      <w:r w:rsidRPr="006D5A79">
        <w:rPr>
          <w:b/>
          <w:i/>
          <w:noProof/>
          <w:sz w:val="20"/>
        </w:rPr>
        <w:t xml:space="preserve">1 pav. Rietavo savivaldybės gyventojų skaičius pagal amžiaus grupes 2009 ir 2012 m. </w:t>
      </w:r>
    </w:p>
    <w:p w:rsidR="006D5A79" w:rsidRPr="006D5A79" w:rsidRDefault="006D5A79" w:rsidP="006D5A79">
      <w:pPr>
        <w:rPr>
          <w:rFonts w:eastAsia="Calibri"/>
          <w:i/>
          <w:sz w:val="20"/>
          <w:lang w:eastAsia="en-US" w:bidi="en-US"/>
        </w:rPr>
      </w:pPr>
      <w:r w:rsidRPr="006D5A79">
        <w:rPr>
          <w:rFonts w:eastAsia="Calibri"/>
          <w:i/>
          <w:sz w:val="20"/>
          <w:lang w:eastAsia="en-US" w:bidi="en-US"/>
        </w:rPr>
        <w:t>Šaltinis</w:t>
      </w:r>
      <w:r w:rsidR="00114061">
        <w:rPr>
          <w:rFonts w:eastAsia="Calibri"/>
          <w:i/>
          <w:sz w:val="20"/>
          <w:lang w:eastAsia="en-US" w:bidi="en-US"/>
        </w:rPr>
        <w:t xml:space="preserve"> -</w:t>
      </w:r>
      <w:r w:rsidRPr="006D5A79">
        <w:rPr>
          <w:rFonts w:eastAsia="Calibri"/>
          <w:i/>
          <w:sz w:val="20"/>
          <w:lang w:eastAsia="en-US" w:bidi="en-US"/>
        </w:rPr>
        <w:t xml:space="preserve"> Lietuvos statistikos departamentas</w:t>
      </w:r>
    </w:p>
    <w:p w:rsidR="000D3FE3" w:rsidRDefault="000D3FE3" w:rsidP="00053CD7">
      <w:pPr>
        <w:pStyle w:val="Antrat3"/>
        <w:rPr>
          <w:rFonts w:eastAsia="Calibri"/>
          <w:b w:val="0"/>
          <w:lang w:val="lt-LT" w:eastAsia="en-US" w:bidi="en-US"/>
        </w:rPr>
      </w:pPr>
      <w:bookmarkStart w:id="22" w:name="_Toc314060632"/>
      <w:bookmarkStart w:id="23" w:name="_Toc314060784"/>
      <w:bookmarkStart w:id="24" w:name="_Toc314061121"/>
      <w:bookmarkStart w:id="25" w:name="_Toc321188361"/>
      <w:bookmarkStart w:id="26" w:name="_Toc322023892"/>
    </w:p>
    <w:p w:rsidR="006B2D84" w:rsidRPr="006B2D84" w:rsidRDefault="006B2D84" w:rsidP="006B2D84">
      <w:pPr>
        <w:rPr>
          <w:lang w:eastAsia="en-US" w:bidi="en-US"/>
        </w:rPr>
      </w:pPr>
    </w:p>
    <w:p w:rsidR="00B74424" w:rsidRDefault="00284E4A" w:rsidP="00053CD7">
      <w:pPr>
        <w:pStyle w:val="Antrat3"/>
        <w:rPr>
          <w:lang w:val="lt-LT"/>
        </w:rPr>
      </w:pPr>
      <w:r w:rsidRPr="00053CD7">
        <w:t>1.</w:t>
      </w:r>
      <w:r w:rsidR="00976B79" w:rsidRPr="00053CD7">
        <w:rPr>
          <w:lang w:val="lt-LT"/>
        </w:rPr>
        <w:t>1.</w:t>
      </w:r>
      <w:r w:rsidR="00030D57" w:rsidRPr="00053CD7">
        <w:t>2. Gimstamumas</w:t>
      </w:r>
      <w:bookmarkEnd w:id="22"/>
      <w:bookmarkEnd w:id="23"/>
      <w:bookmarkEnd w:id="24"/>
      <w:bookmarkEnd w:id="25"/>
      <w:bookmarkEnd w:id="26"/>
    </w:p>
    <w:p w:rsidR="00053CD7" w:rsidRPr="00053CD7" w:rsidRDefault="00053CD7" w:rsidP="00053CD7">
      <w:pPr>
        <w:rPr>
          <w:lang/>
        </w:rPr>
      </w:pPr>
    </w:p>
    <w:p w:rsidR="002925D9" w:rsidRDefault="006B2D84" w:rsidP="00D567E6">
      <w:pPr>
        <w:ind w:firstLine="567"/>
        <w:jc w:val="both"/>
        <w:rPr>
          <w:rFonts w:eastAsia="Calibri"/>
          <w:szCs w:val="20"/>
          <w:lang w:eastAsia="en-US" w:bidi="en-US"/>
        </w:rPr>
      </w:pPr>
      <w:r>
        <w:rPr>
          <w:rFonts w:eastAsia="Calibri"/>
          <w:szCs w:val="20"/>
          <w:lang w:eastAsia="en-US" w:bidi="en-US"/>
        </w:rPr>
        <w:t>2007</w:t>
      </w:r>
      <w:r w:rsidR="00B60B73">
        <w:rPr>
          <w:rFonts w:eastAsia="Calibri"/>
          <w:szCs w:val="20"/>
          <w:lang w:eastAsia="en-US" w:bidi="en-US"/>
        </w:rPr>
        <w:t>-2011</w:t>
      </w:r>
      <w:r w:rsidR="000E69D2">
        <w:rPr>
          <w:rFonts w:eastAsia="Calibri"/>
          <w:szCs w:val="20"/>
          <w:lang w:eastAsia="en-US" w:bidi="en-US"/>
        </w:rPr>
        <w:t xml:space="preserve"> m. </w:t>
      </w:r>
      <w:r w:rsidR="004F5100">
        <w:rPr>
          <w:rFonts w:eastAsia="Calibri"/>
          <w:szCs w:val="20"/>
          <w:lang w:eastAsia="en-US" w:bidi="en-US"/>
        </w:rPr>
        <w:t>šalyje gimstamumas</w:t>
      </w:r>
      <w:r w:rsidR="000177B1" w:rsidRPr="000177B1">
        <w:rPr>
          <w:rFonts w:eastAsia="Calibri"/>
          <w:szCs w:val="20"/>
          <w:lang w:eastAsia="en-US" w:bidi="en-US"/>
        </w:rPr>
        <w:t xml:space="preserve"> </w:t>
      </w:r>
      <w:r w:rsidR="00B60B73">
        <w:rPr>
          <w:rFonts w:eastAsia="Calibri"/>
          <w:szCs w:val="20"/>
          <w:lang w:eastAsia="en-US" w:bidi="en-US"/>
        </w:rPr>
        <w:t xml:space="preserve">turėjo tendenciją didėti. </w:t>
      </w:r>
      <w:r w:rsidR="000177B1" w:rsidRPr="000177B1">
        <w:rPr>
          <w:rFonts w:eastAsia="Calibri"/>
          <w:szCs w:val="20"/>
          <w:lang w:eastAsia="en-US" w:bidi="en-US"/>
        </w:rPr>
        <w:t xml:space="preserve">Gimstamumas </w:t>
      </w:r>
      <w:r w:rsidR="00EE43B5">
        <w:rPr>
          <w:rFonts w:eastAsia="Calibri"/>
          <w:szCs w:val="20"/>
          <w:lang w:eastAsia="en-US" w:bidi="en-US"/>
        </w:rPr>
        <w:t>Rietavo savivaldybėje</w:t>
      </w:r>
      <w:r w:rsidR="000177B1" w:rsidRPr="000177B1">
        <w:rPr>
          <w:rFonts w:eastAsia="Calibri"/>
          <w:szCs w:val="20"/>
          <w:lang w:eastAsia="en-US" w:bidi="en-US"/>
        </w:rPr>
        <w:t xml:space="preserve"> </w:t>
      </w:r>
      <w:r w:rsidR="000203A9">
        <w:rPr>
          <w:rFonts w:eastAsia="Calibri"/>
          <w:szCs w:val="20"/>
          <w:lang w:eastAsia="en-US" w:bidi="en-US"/>
        </w:rPr>
        <w:t>201</w:t>
      </w:r>
      <w:r w:rsidR="009B512E">
        <w:rPr>
          <w:rFonts w:eastAsia="Calibri"/>
          <w:szCs w:val="20"/>
          <w:lang w:eastAsia="en-US" w:bidi="en-US"/>
        </w:rPr>
        <w:t>1 m., lygin</w:t>
      </w:r>
      <w:r w:rsidR="00F048BA">
        <w:rPr>
          <w:rFonts w:eastAsia="Calibri"/>
          <w:szCs w:val="20"/>
          <w:lang w:eastAsia="en-US" w:bidi="en-US"/>
        </w:rPr>
        <w:t>a</w:t>
      </w:r>
      <w:r w:rsidR="009B512E">
        <w:rPr>
          <w:rFonts w:eastAsia="Calibri"/>
          <w:szCs w:val="20"/>
          <w:lang w:eastAsia="en-US" w:bidi="en-US"/>
        </w:rPr>
        <w:t xml:space="preserve">t su 2010 m., </w:t>
      </w:r>
      <w:r w:rsidR="00EE43B5">
        <w:rPr>
          <w:rFonts w:eastAsia="Calibri"/>
          <w:szCs w:val="20"/>
          <w:lang w:eastAsia="en-US" w:bidi="en-US"/>
        </w:rPr>
        <w:t>padidėjo</w:t>
      </w:r>
      <w:r w:rsidR="009B512E">
        <w:rPr>
          <w:rFonts w:eastAsia="Calibri"/>
          <w:szCs w:val="20"/>
          <w:lang w:eastAsia="en-US" w:bidi="en-US"/>
        </w:rPr>
        <w:t xml:space="preserve"> nuo </w:t>
      </w:r>
      <w:r w:rsidR="00EE43B5">
        <w:rPr>
          <w:rFonts w:eastAsia="Calibri"/>
          <w:szCs w:val="20"/>
          <w:lang w:eastAsia="en-US" w:bidi="en-US"/>
        </w:rPr>
        <w:t xml:space="preserve">8,6 </w:t>
      </w:r>
      <w:r w:rsidR="009B512E">
        <w:rPr>
          <w:rFonts w:eastAsia="Calibri"/>
          <w:szCs w:val="20"/>
          <w:lang w:eastAsia="en-US" w:bidi="en-US"/>
        </w:rPr>
        <w:t xml:space="preserve">iki </w:t>
      </w:r>
      <w:r w:rsidR="00EE43B5">
        <w:rPr>
          <w:rFonts w:eastAsia="Calibri"/>
          <w:szCs w:val="20"/>
          <w:lang w:eastAsia="en-US" w:bidi="en-US"/>
        </w:rPr>
        <w:t>12,4</w:t>
      </w:r>
      <w:r w:rsidR="000203A9">
        <w:rPr>
          <w:rFonts w:eastAsia="Calibri"/>
          <w:szCs w:val="20"/>
          <w:lang w:eastAsia="en-US" w:bidi="en-US"/>
        </w:rPr>
        <w:t xml:space="preserve"> gimusi</w:t>
      </w:r>
      <w:r w:rsidR="009B512E">
        <w:rPr>
          <w:rFonts w:eastAsia="Calibri"/>
          <w:szCs w:val="20"/>
          <w:lang w:eastAsia="en-US" w:bidi="en-US"/>
        </w:rPr>
        <w:t xml:space="preserve">ųjų </w:t>
      </w:r>
      <w:r w:rsidR="000203A9">
        <w:rPr>
          <w:rFonts w:eastAsia="Calibri"/>
          <w:szCs w:val="20"/>
          <w:lang w:eastAsia="en-US" w:bidi="en-US"/>
        </w:rPr>
        <w:t xml:space="preserve">1000 gyventojų </w:t>
      </w:r>
      <w:r w:rsidR="00EE43B5">
        <w:rPr>
          <w:rFonts w:eastAsia="Calibri"/>
          <w:szCs w:val="20"/>
          <w:lang w:eastAsia="en-US" w:bidi="en-US"/>
        </w:rPr>
        <w:t>i</w:t>
      </w:r>
      <w:r w:rsidR="00F048BA">
        <w:rPr>
          <w:rFonts w:eastAsia="Calibri"/>
          <w:szCs w:val="20"/>
          <w:lang w:eastAsia="en-US" w:bidi="en-US"/>
        </w:rPr>
        <w:t>r</w:t>
      </w:r>
      <w:r w:rsidR="00EE43B5">
        <w:rPr>
          <w:rFonts w:eastAsia="Calibri"/>
          <w:szCs w:val="20"/>
          <w:lang w:eastAsia="en-US" w:bidi="en-US"/>
        </w:rPr>
        <w:t xml:space="preserve"> </w:t>
      </w:r>
      <w:r w:rsidR="00F048BA">
        <w:rPr>
          <w:rFonts w:eastAsia="Calibri"/>
          <w:szCs w:val="20"/>
          <w:lang w:eastAsia="en-US" w:bidi="en-US"/>
        </w:rPr>
        <w:t>viršijo</w:t>
      </w:r>
      <w:r w:rsidR="00EE43B5">
        <w:rPr>
          <w:rFonts w:eastAsia="Calibri"/>
          <w:szCs w:val="20"/>
          <w:lang w:eastAsia="en-US" w:bidi="en-US"/>
        </w:rPr>
        <w:t xml:space="preserve"> Telšių a</w:t>
      </w:r>
      <w:r>
        <w:rPr>
          <w:rFonts w:eastAsia="Calibri"/>
          <w:szCs w:val="20"/>
          <w:lang w:eastAsia="en-US" w:bidi="en-US"/>
        </w:rPr>
        <w:t xml:space="preserve">pskrities ir Lietuvos rodiklius </w:t>
      </w:r>
      <w:r w:rsidR="000203A9">
        <w:rPr>
          <w:rFonts w:eastAsia="Calibri"/>
          <w:szCs w:val="20"/>
          <w:lang w:eastAsia="en-US" w:bidi="en-US"/>
        </w:rPr>
        <w:t>(</w:t>
      </w:r>
      <w:r w:rsidR="00277613">
        <w:rPr>
          <w:rFonts w:eastAsia="Calibri"/>
          <w:szCs w:val="20"/>
          <w:lang w:eastAsia="en-US" w:bidi="en-US"/>
        </w:rPr>
        <w:t xml:space="preserve">žr. </w:t>
      </w:r>
      <w:r w:rsidR="00B60B73">
        <w:rPr>
          <w:rFonts w:eastAsia="Calibri"/>
          <w:szCs w:val="20"/>
          <w:lang w:eastAsia="en-US" w:bidi="en-US"/>
        </w:rPr>
        <w:t>2</w:t>
      </w:r>
      <w:r w:rsidR="009B512E">
        <w:rPr>
          <w:rFonts w:eastAsia="Calibri"/>
          <w:szCs w:val="20"/>
          <w:lang w:eastAsia="en-US" w:bidi="en-US"/>
        </w:rPr>
        <w:t xml:space="preserve"> pav.)</w:t>
      </w:r>
      <w:r w:rsidR="00351DC2">
        <w:rPr>
          <w:rFonts w:eastAsia="Calibri"/>
          <w:szCs w:val="20"/>
          <w:lang w:eastAsia="en-US" w:bidi="en-US"/>
        </w:rPr>
        <w:t>.</w:t>
      </w:r>
    </w:p>
    <w:p w:rsidR="00284E4A" w:rsidRDefault="00424F16" w:rsidP="00284E4A">
      <w:pPr>
        <w:ind w:firstLine="567"/>
        <w:jc w:val="center"/>
        <w:rPr>
          <w:noProof/>
        </w:rPr>
      </w:pPr>
      <w:r>
        <w:rPr>
          <w:noProof/>
        </w:rPr>
        <w:lastRenderedPageBreak/>
        <w:drawing>
          <wp:inline distT="0" distB="0" distL="0" distR="0">
            <wp:extent cx="3743325" cy="2034540"/>
            <wp:effectExtent l="19050" t="0" r="952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3743325" cy="2034540"/>
                    </a:xfrm>
                    <a:prstGeom prst="rect">
                      <a:avLst/>
                    </a:prstGeom>
                    <a:noFill/>
                  </pic:spPr>
                </pic:pic>
              </a:graphicData>
            </a:graphic>
          </wp:inline>
        </w:drawing>
      </w:r>
    </w:p>
    <w:p w:rsidR="00284E4A" w:rsidRPr="000177B1" w:rsidRDefault="00B60B73" w:rsidP="00284E4A">
      <w:pPr>
        <w:jc w:val="center"/>
        <w:rPr>
          <w:rFonts w:eastAsia="Calibri"/>
          <w:b/>
          <w:i/>
          <w:sz w:val="20"/>
          <w:lang w:eastAsia="en-US" w:bidi="en-US"/>
        </w:rPr>
      </w:pPr>
      <w:r>
        <w:rPr>
          <w:rFonts w:eastAsia="Calibri"/>
          <w:b/>
          <w:i/>
          <w:sz w:val="20"/>
          <w:lang w:eastAsia="en-US" w:bidi="en-US"/>
        </w:rPr>
        <w:t>2</w:t>
      </w:r>
      <w:r w:rsidR="00284E4A">
        <w:rPr>
          <w:rFonts w:eastAsia="Calibri"/>
          <w:b/>
          <w:i/>
          <w:sz w:val="20"/>
          <w:lang w:eastAsia="en-US" w:bidi="en-US"/>
        </w:rPr>
        <w:t xml:space="preserve"> </w:t>
      </w:r>
      <w:r w:rsidR="00284E4A" w:rsidRPr="000177B1">
        <w:rPr>
          <w:rFonts w:eastAsia="Calibri"/>
          <w:b/>
          <w:i/>
          <w:sz w:val="20"/>
          <w:lang w:eastAsia="en-US" w:bidi="en-US"/>
        </w:rPr>
        <w:t xml:space="preserve"> pav. Gimstamumas Lietuvoje, </w:t>
      </w:r>
      <w:r w:rsidR="00B34091">
        <w:rPr>
          <w:rFonts w:eastAsia="Calibri"/>
          <w:b/>
          <w:i/>
          <w:sz w:val="20"/>
          <w:lang w:eastAsia="en-US" w:bidi="en-US"/>
        </w:rPr>
        <w:t>Telšių</w:t>
      </w:r>
      <w:r w:rsidR="00284E4A" w:rsidRPr="000177B1">
        <w:rPr>
          <w:rFonts w:eastAsia="Calibri"/>
          <w:b/>
          <w:i/>
          <w:sz w:val="20"/>
          <w:lang w:eastAsia="en-US" w:bidi="en-US"/>
        </w:rPr>
        <w:t xml:space="preserve"> apskrityje ir </w:t>
      </w:r>
      <w:r w:rsidR="00B34091">
        <w:rPr>
          <w:rFonts w:eastAsia="Calibri"/>
          <w:b/>
          <w:i/>
          <w:sz w:val="20"/>
          <w:lang w:eastAsia="en-US" w:bidi="en-US"/>
        </w:rPr>
        <w:t xml:space="preserve">Rietavo savivaldybėje </w:t>
      </w:r>
      <w:r w:rsidR="00284E4A">
        <w:rPr>
          <w:rFonts w:eastAsia="Calibri"/>
          <w:b/>
          <w:i/>
          <w:sz w:val="20"/>
          <w:lang w:eastAsia="en-US" w:bidi="en-US"/>
        </w:rPr>
        <w:t>1000</w:t>
      </w:r>
      <w:r w:rsidR="00284E4A" w:rsidRPr="000177B1">
        <w:rPr>
          <w:rFonts w:eastAsia="Calibri"/>
          <w:b/>
          <w:i/>
          <w:sz w:val="20"/>
          <w:lang w:eastAsia="en-US" w:bidi="en-US"/>
        </w:rPr>
        <w:t xml:space="preserve"> gyv. </w:t>
      </w:r>
    </w:p>
    <w:p w:rsidR="00284E4A" w:rsidRDefault="00284E4A" w:rsidP="00284E4A">
      <w:pPr>
        <w:rPr>
          <w:rFonts w:eastAsia="Calibri"/>
          <w:szCs w:val="20"/>
          <w:lang w:eastAsia="en-US" w:bidi="en-US"/>
        </w:rPr>
      </w:pPr>
      <w:r w:rsidRPr="00535C7A">
        <w:rPr>
          <w:rFonts w:eastAsia="Calibri"/>
          <w:i/>
          <w:sz w:val="20"/>
          <w:lang w:eastAsia="en-US" w:bidi="en-US"/>
        </w:rPr>
        <w:t>Šaltinis</w:t>
      </w:r>
      <w:r w:rsidR="00F048BA">
        <w:rPr>
          <w:rFonts w:eastAsia="Calibri"/>
          <w:i/>
          <w:sz w:val="20"/>
          <w:lang w:eastAsia="en-US" w:bidi="en-US"/>
        </w:rPr>
        <w:t xml:space="preserve"> -</w:t>
      </w:r>
      <w:r w:rsidRPr="00535C7A">
        <w:rPr>
          <w:rFonts w:eastAsia="Calibri"/>
          <w:i/>
          <w:sz w:val="20"/>
          <w:lang w:eastAsia="en-US" w:bidi="en-US"/>
        </w:rPr>
        <w:t xml:space="preserve"> </w:t>
      </w:r>
      <w:r>
        <w:rPr>
          <w:rFonts w:eastAsia="Calibri"/>
          <w:i/>
          <w:sz w:val="20"/>
          <w:szCs w:val="20"/>
          <w:lang w:eastAsia="en-US" w:bidi="en-US"/>
        </w:rPr>
        <w:t>Lietuvos statistikos departamentas</w:t>
      </w:r>
    </w:p>
    <w:p w:rsidR="00284E4A" w:rsidRDefault="00284E4A" w:rsidP="00D567E6">
      <w:pPr>
        <w:ind w:firstLine="567"/>
        <w:jc w:val="both"/>
        <w:rPr>
          <w:rFonts w:eastAsia="Calibri"/>
          <w:szCs w:val="20"/>
          <w:lang w:eastAsia="en-US" w:bidi="en-US"/>
        </w:rPr>
      </w:pPr>
    </w:p>
    <w:p w:rsidR="000177B1" w:rsidRPr="00284E4A" w:rsidRDefault="00B34091" w:rsidP="00D567E6">
      <w:pPr>
        <w:ind w:firstLine="567"/>
        <w:jc w:val="both"/>
        <w:rPr>
          <w:rFonts w:eastAsia="Calibri"/>
          <w:lang w:eastAsia="en-US" w:bidi="en-US"/>
        </w:rPr>
      </w:pPr>
      <w:r w:rsidRPr="00B34091">
        <w:rPr>
          <w:rFonts w:eastAsia="Calibri"/>
          <w:lang w:eastAsia="en-US" w:bidi="en-US"/>
        </w:rPr>
        <w:t>Rietavo savivaldybėje natūralus gyventojų prieaugis 2011 m., lygin</w:t>
      </w:r>
      <w:r w:rsidR="00F048BA">
        <w:rPr>
          <w:rFonts w:eastAsia="Calibri"/>
          <w:lang w:eastAsia="en-US" w:bidi="en-US"/>
        </w:rPr>
        <w:t>an</w:t>
      </w:r>
      <w:r w:rsidRPr="00B34091">
        <w:rPr>
          <w:rFonts w:eastAsia="Calibri"/>
          <w:lang w:eastAsia="en-US" w:bidi="en-US"/>
        </w:rPr>
        <w:t>t su 2010 m., p</w:t>
      </w:r>
      <w:r w:rsidR="006B2D84">
        <w:rPr>
          <w:rFonts w:eastAsia="Calibri"/>
          <w:lang w:eastAsia="en-US" w:bidi="en-US"/>
        </w:rPr>
        <w:t xml:space="preserve">adidėjo nuo -59 iki -22 (padaugėjo gyvų gimusiųjų ir sumažėjo mirusiųjų) </w:t>
      </w:r>
      <w:r>
        <w:rPr>
          <w:rFonts w:eastAsia="Calibri"/>
          <w:lang w:eastAsia="en-US" w:bidi="en-US"/>
        </w:rPr>
        <w:t>(žr. 2</w:t>
      </w:r>
      <w:r w:rsidRPr="00B34091">
        <w:rPr>
          <w:rFonts w:eastAsia="Calibri"/>
          <w:lang w:eastAsia="en-US" w:bidi="en-US"/>
        </w:rPr>
        <w:t xml:space="preserve"> lent.).</w:t>
      </w:r>
    </w:p>
    <w:p w:rsidR="008126C6" w:rsidRDefault="008126C6" w:rsidP="00D567E6">
      <w:pPr>
        <w:rPr>
          <w:b/>
          <w:i/>
          <w:noProof/>
          <w:sz w:val="22"/>
        </w:rPr>
      </w:pPr>
    </w:p>
    <w:p w:rsidR="00277613" w:rsidRDefault="00367994" w:rsidP="00D567E6">
      <w:pPr>
        <w:rPr>
          <w:b/>
          <w:noProof/>
          <w:sz w:val="22"/>
        </w:rPr>
      </w:pPr>
      <w:r>
        <w:rPr>
          <w:b/>
          <w:i/>
          <w:noProof/>
          <w:sz w:val="22"/>
        </w:rPr>
        <w:t>2</w:t>
      </w:r>
      <w:r w:rsidR="00277613" w:rsidRPr="00BC30B1">
        <w:rPr>
          <w:b/>
          <w:i/>
          <w:noProof/>
          <w:sz w:val="22"/>
        </w:rPr>
        <w:t xml:space="preserve"> lentelė.</w:t>
      </w:r>
      <w:r w:rsidR="00990FB2" w:rsidRPr="00BC30B1">
        <w:rPr>
          <w:b/>
          <w:noProof/>
          <w:sz w:val="22"/>
        </w:rPr>
        <w:t xml:space="preserve"> Natūralus</w:t>
      </w:r>
      <w:r w:rsidR="00277613" w:rsidRPr="00BC30B1">
        <w:rPr>
          <w:b/>
          <w:noProof/>
          <w:sz w:val="22"/>
        </w:rPr>
        <w:t xml:space="preserve"> gyventojų </w:t>
      </w:r>
      <w:r w:rsidR="00990FB2" w:rsidRPr="00BC30B1">
        <w:rPr>
          <w:b/>
          <w:noProof/>
          <w:sz w:val="22"/>
        </w:rPr>
        <w:t>prieaugis</w:t>
      </w:r>
      <w:r w:rsidR="003E6E51" w:rsidRPr="00BC30B1">
        <w:rPr>
          <w:b/>
          <w:noProof/>
          <w:sz w:val="22"/>
        </w:rPr>
        <w:t xml:space="preserve"> </w:t>
      </w:r>
      <w:r w:rsidR="00BD2F20">
        <w:rPr>
          <w:b/>
          <w:noProof/>
          <w:sz w:val="22"/>
        </w:rPr>
        <w:t>Rietavo</w:t>
      </w:r>
      <w:r w:rsidR="00277613" w:rsidRPr="00BC30B1">
        <w:rPr>
          <w:b/>
          <w:noProof/>
          <w:sz w:val="22"/>
        </w:rPr>
        <w:t xml:space="preserve"> savivaldybėje</w:t>
      </w:r>
    </w:p>
    <w:tbl>
      <w:tblPr>
        <w:tblW w:w="9775" w:type="dxa"/>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2592"/>
        <w:gridCol w:w="1381"/>
        <w:gridCol w:w="1382"/>
        <w:gridCol w:w="1381"/>
        <w:gridCol w:w="1520"/>
        <w:gridCol w:w="1519"/>
      </w:tblGrid>
      <w:tr w:rsidR="00BD2F20" w:rsidRPr="0008520E" w:rsidTr="00FE4BFC">
        <w:trPr>
          <w:trHeight w:val="285"/>
        </w:trPr>
        <w:tc>
          <w:tcPr>
            <w:tcW w:w="2592" w:type="dxa"/>
            <w:tcBorders>
              <w:top w:val="single" w:sz="8" w:space="0" w:color="CF7B79"/>
              <w:left w:val="single" w:sz="8" w:space="0" w:color="CF7B79"/>
              <w:bottom w:val="single" w:sz="8" w:space="0" w:color="CF7B79"/>
              <w:right w:val="nil"/>
            </w:tcBorders>
            <w:shd w:val="clear" w:color="auto" w:fill="C0504D"/>
          </w:tcPr>
          <w:p w:rsidR="00BD2F20" w:rsidRPr="0008520E" w:rsidRDefault="00BD2F20" w:rsidP="00D55ED5">
            <w:pPr>
              <w:rPr>
                <w:rFonts w:ascii="Cambria" w:hAnsi="Cambria"/>
                <w:b/>
                <w:bCs/>
                <w:noProof/>
                <w:color w:val="FFFFFF"/>
                <w:sz w:val="22"/>
              </w:rPr>
            </w:pPr>
          </w:p>
        </w:tc>
        <w:tc>
          <w:tcPr>
            <w:tcW w:w="1381" w:type="dxa"/>
            <w:tcBorders>
              <w:top w:val="single" w:sz="8" w:space="0" w:color="CF7B79"/>
              <w:left w:val="nil"/>
              <w:bottom w:val="single" w:sz="8" w:space="0" w:color="CF7B79"/>
              <w:right w:val="nil"/>
            </w:tcBorders>
            <w:shd w:val="clear" w:color="auto" w:fill="C0504D"/>
          </w:tcPr>
          <w:p w:rsidR="00BD2F20" w:rsidRPr="0008520E" w:rsidRDefault="00BD2F20" w:rsidP="00D55ED5">
            <w:pPr>
              <w:jc w:val="center"/>
              <w:rPr>
                <w:rFonts w:ascii="Cambria" w:hAnsi="Cambria"/>
                <w:b/>
                <w:bCs/>
                <w:noProof/>
                <w:color w:val="FFFFFF"/>
                <w:sz w:val="22"/>
              </w:rPr>
            </w:pPr>
            <w:r w:rsidRPr="0008520E">
              <w:rPr>
                <w:rFonts w:ascii="Cambria" w:hAnsi="Cambria"/>
                <w:b/>
                <w:bCs/>
                <w:noProof/>
                <w:color w:val="FFFFFF"/>
                <w:sz w:val="22"/>
              </w:rPr>
              <w:t>2007</w:t>
            </w:r>
          </w:p>
        </w:tc>
        <w:tc>
          <w:tcPr>
            <w:tcW w:w="1382" w:type="dxa"/>
            <w:tcBorders>
              <w:top w:val="single" w:sz="8" w:space="0" w:color="CF7B79"/>
              <w:left w:val="nil"/>
              <w:bottom w:val="single" w:sz="8" w:space="0" w:color="CF7B79"/>
              <w:right w:val="nil"/>
            </w:tcBorders>
            <w:shd w:val="clear" w:color="auto" w:fill="C0504D"/>
          </w:tcPr>
          <w:p w:rsidR="00BD2F20" w:rsidRPr="0008520E" w:rsidRDefault="00BD2F20" w:rsidP="00D55ED5">
            <w:pPr>
              <w:jc w:val="center"/>
              <w:rPr>
                <w:rFonts w:ascii="Cambria" w:hAnsi="Cambria"/>
                <w:b/>
                <w:bCs/>
                <w:noProof/>
                <w:color w:val="FFFFFF"/>
                <w:sz w:val="22"/>
              </w:rPr>
            </w:pPr>
            <w:r w:rsidRPr="0008520E">
              <w:rPr>
                <w:rFonts w:ascii="Cambria" w:hAnsi="Cambria"/>
                <w:b/>
                <w:bCs/>
                <w:noProof/>
                <w:color w:val="FFFFFF"/>
                <w:sz w:val="22"/>
              </w:rPr>
              <w:t>2008</w:t>
            </w:r>
          </w:p>
        </w:tc>
        <w:tc>
          <w:tcPr>
            <w:tcW w:w="1381" w:type="dxa"/>
            <w:tcBorders>
              <w:top w:val="single" w:sz="8" w:space="0" w:color="CF7B79"/>
              <w:left w:val="nil"/>
              <w:bottom w:val="single" w:sz="8" w:space="0" w:color="CF7B79"/>
              <w:right w:val="nil"/>
            </w:tcBorders>
            <w:shd w:val="clear" w:color="auto" w:fill="C0504D"/>
          </w:tcPr>
          <w:p w:rsidR="00BD2F20" w:rsidRPr="0008520E" w:rsidRDefault="00BD2F20" w:rsidP="00D55ED5">
            <w:pPr>
              <w:jc w:val="center"/>
              <w:rPr>
                <w:rFonts w:ascii="Cambria" w:hAnsi="Cambria"/>
                <w:b/>
                <w:bCs/>
                <w:noProof/>
                <w:color w:val="FFFFFF"/>
                <w:sz w:val="22"/>
              </w:rPr>
            </w:pPr>
            <w:r w:rsidRPr="0008520E">
              <w:rPr>
                <w:rFonts w:ascii="Cambria" w:hAnsi="Cambria"/>
                <w:b/>
                <w:bCs/>
                <w:noProof/>
                <w:color w:val="FFFFFF"/>
                <w:sz w:val="22"/>
              </w:rPr>
              <w:t>2009</w:t>
            </w:r>
          </w:p>
        </w:tc>
        <w:tc>
          <w:tcPr>
            <w:tcW w:w="1520" w:type="dxa"/>
            <w:tcBorders>
              <w:top w:val="single" w:sz="8" w:space="0" w:color="CF7B79"/>
              <w:left w:val="nil"/>
              <w:bottom w:val="single" w:sz="8" w:space="0" w:color="CF7B79"/>
              <w:right w:val="nil"/>
            </w:tcBorders>
            <w:shd w:val="clear" w:color="auto" w:fill="C0504D"/>
          </w:tcPr>
          <w:p w:rsidR="00BD2F20" w:rsidRPr="0008520E" w:rsidRDefault="00BD2F20" w:rsidP="00D55ED5">
            <w:pPr>
              <w:jc w:val="center"/>
              <w:rPr>
                <w:rFonts w:ascii="Cambria" w:hAnsi="Cambria"/>
                <w:b/>
                <w:bCs/>
                <w:noProof/>
                <w:color w:val="FFFFFF"/>
                <w:sz w:val="22"/>
              </w:rPr>
            </w:pPr>
            <w:r w:rsidRPr="0008520E">
              <w:rPr>
                <w:rFonts w:ascii="Cambria" w:hAnsi="Cambria"/>
                <w:b/>
                <w:bCs/>
                <w:noProof/>
                <w:color w:val="FFFFFF"/>
                <w:sz w:val="22"/>
              </w:rPr>
              <w:t>2010</w:t>
            </w:r>
          </w:p>
        </w:tc>
        <w:tc>
          <w:tcPr>
            <w:tcW w:w="1519" w:type="dxa"/>
            <w:tcBorders>
              <w:top w:val="single" w:sz="8" w:space="0" w:color="CF7B79"/>
              <w:left w:val="nil"/>
              <w:bottom w:val="single" w:sz="8" w:space="0" w:color="CF7B79"/>
              <w:right w:val="single" w:sz="8" w:space="0" w:color="CF7B79"/>
            </w:tcBorders>
            <w:shd w:val="clear" w:color="auto" w:fill="C0504D"/>
          </w:tcPr>
          <w:p w:rsidR="00BD2F20" w:rsidRPr="0008520E" w:rsidRDefault="00BD2F20" w:rsidP="00D55ED5">
            <w:pPr>
              <w:jc w:val="center"/>
              <w:rPr>
                <w:rFonts w:ascii="Cambria" w:hAnsi="Cambria"/>
                <w:b/>
                <w:bCs/>
                <w:noProof/>
                <w:color w:val="FFFFFF"/>
                <w:sz w:val="22"/>
              </w:rPr>
            </w:pPr>
            <w:r w:rsidRPr="0008520E">
              <w:rPr>
                <w:rFonts w:ascii="Cambria" w:hAnsi="Cambria"/>
                <w:b/>
                <w:bCs/>
                <w:noProof/>
                <w:color w:val="FFFFFF"/>
                <w:sz w:val="22"/>
              </w:rPr>
              <w:t>2011</w:t>
            </w:r>
          </w:p>
        </w:tc>
      </w:tr>
      <w:tr w:rsidR="00BD2F20" w:rsidRPr="0008520E" w:rsidTr="00FE4BFC">
        <w:trPr>
          <w:trHeight w:val="269"/>
        </w:trPr>
        <w:tc>
          <w:tcPr>
            <w:tcW w:w="2592" w:type="dxa"/>
            <w:tcBorders>
              <w:right w:val="nil"/>
            </w:tcBorders>
            <w:shd w:val="clear" w:color="auto" w:fill="EFD3D2"/>
          </w:tcPr>
          <w:p w:rsidR="00BD2F20" w:rsidRPr="0008520E" w:rsidRDefault="00BD2F20" w:rsidP="00D55ED5">
            <w:pPr>
              <w:rPr>
                <w:rFonts w:ascii="Cambria" w:hAnsi="Cambria"/>
                <w:b/>
                <w:bCs/>
                <w:noProof/>
                <w:sz w:val="22"/>
              </w:rPr>
            </w:pPr>
            <w:r w:rsidRPr="0008520E">
              <w:rPr>
                <w:rFonts w:ascii="Cambria" w:hAnsi="Cambria"/>
                <w:b/>
                <w:bCs/>
                <w:noProof/>
                <w:sz w:val="22"/>
              </w:rPr>
              <w:t>Gimusieji</w:t>
            </w:r>
          </w:p>
        </w:tc>
        <w:tc>
          <w:tcPr>
            <w:tcW w:w="1381" w:type="dxa"/>
            <w:tcBorders>
              <w:left w:val="nil"/>
              <w:right w:val="nil"/>
            </w:tcBorders>
            <w:shd w:val="clear" w:color="auto" w:fill="EFD3D2"/>
          </w:tcPr>
          <w:p w:rsidR="00BD2F20" w:rsidRPr="0008520E" w:rsidRDefault="00BD2F20" w:rsidP="00D55ED5">
            <w:pPr>
              <w:jc w:val="center"/>
              <w:rPr>
                <w:noProof/>
                <w:sz w:val="22"/>
              </w:rPr>
            </w:pPr>
            <w:r>
              <w:rPr>
                <w:noProof/>
                <w:sz w:val="22"/>
              </w:rPr>
              <w:t>109</w:t>
            </w:r>
          </w:p>
        </w:tc>
        <w:tc>
          <w:tcPr>
            <w:tcW w:w="1382" w:type="dxa"/>
            <w:tcBorders>
              <w:left w:val="nil"/>
              <w:right w:val="nil"/>
            </w:tcBorders>
            <w:shd w:val="clear" w:color="auto" w:fill="EFD3D2"/>
          </w:tcPr>
          <w:p w:rsidR="00BD2F20" w:rsidRPr="0008520E" w:rsidRDefault="00BD2F20" w:rsidP="00D55ED5">
            <w:pPr>
              <w:jc w:val="center"/>
              <w:rPr>
                <w:noProof/>
                <w:sz w:val="22"/>
              </w:rPr>
            </w:pPr>
            <w:r>
              <w:rPr>
                <w:noProof/>
                <w:sz w:val="22"/>
              </w:rPr>
              <w:t>114</w:t>
            </w:r>
          </w:p>
        </w:tc>
        <w:tc>
          <w:tcPr>
            <w:tcW w:w="1381" w:type="dxa"/>
            <w:tcBorders>
              <w:left w:val="nil"/>
              <w:right w:val="nil"/>
            </w:tcBorders>
            <w:shd w:val="clear" w:color="auto" w:fill="EFD3D2"/>
          </w:tcPr>
          <w:p w:rsidR="00BD2F20" w:rsidRPr="0008520E" w:rsidRDefault="00BD2F20" w:rsidP="00D55ED5">
            <w:pPr>
              <w:jc w:val="center"/>
              <w:rPr>
                <w:noProof/>
                <w:sz w:val="22"/>
              </w:rPr>
            </w:pPr>
            <w:r>
              <w:rPr>
                <w:noProof/>
                <w:sz w:val="22"/>
              </w:rPr>
              <w:t>94</w:t>
            </w:r>
          </w:p>
        </w:tc>
        <w:tc>
          <w:tcPr>
            <w:tcW w:w="1520" w:type="dxa"/>
            <w:tcBorders>
              <w:left w:val="nil"/>
              <w:right w:val="nil"/>
            </w:tcBorders>
            <w:shd w:val="clear" w:color="auto" w:fill="EFD3D2"/>
          </w:tcPr>
          <w:p w:rsidR="00BD2F20" w:rsidRPr="0008520E" w:rsidRDefault="00BD2F20" w:rsidP="00D55ED5">
            <w:pPr>
              <w:jc w:val="center"/>
              <w:rPr>
                <w:noProof/>
                <w:sz w:val="22"/>
              </w:rPr>
            </w:pPr>
            <w:r>
              <w:rPr>
                <w:noProof/>
                <w:sz w:val="22"/>
              </w:rPr>
              <w:t>84</w:t>
            </w:r>
          </w:p>
        </w:tc>
        <w:tc>
          <w:tcPr>
            <w:tcW w:w="1519" w:type="dxa"/>
            <w:tcBorders>
              <w:left w:val="nil"/>
            </w:tcBorders>
            <w:shd w:val="clear" w:color="auto" w:fill="EFD3D2"/>
          </w:tcPr>
          <w:p w:rsidR="00BD2F20" w:rsidRPr="0008520E" w:rsidRDefault="00BD2F20" w:rsidP="00D55ED5">
            <w:pPr>
              <w:jc w:val="center"/>
              <w:rPr>
                <w:noProof/>
                <w:sz w:val="22"/>
              </w:rPr>
            </w:pPr>
            <w:r>
              <w:rPr>
                <w:noProof/>
                <w:sz w:val="22"/>
              </w:rPr>
              <w:t>107</w:t>
            </w:r>
          </w:p>
        </w:tc>
      </w:tr>
      <w:tr w:rsidR="00BD2F20" w:rsidRPr="0008520E" w:rsidTr="00FE4BFC">
        <w:trPr>
          <w:trHeight w:val="285"/>
        </w:trPr>
        <w:tc>
          <w:tcPr>
            <w:tcW w:w="2592" w:type="dxa"/>
            <w:tcBorders>
              <w:right w:val="nil"/>
            </w:tcBorders>
            <w:shd w:val="clear" w:color="auto" w:fill="auto"/>
          </w:tcPr>
          <w:p w:rsidR="00BD2F20" w:rsidRPr="0008520E" w:rsidRDefault="00BD2F20" w:rsidP="00D55ED5">
            <w:pPr>
              <w:rPr>
                <w:rFonts w:ascii="Cambria" w:hAnsi="Cambria"/>
                <w:b/>
                <w:bCs/>
                <w:noProof/>
                <w:sz w:val="22"/>
              </w:rPr>
            </w:pPr>
            <w:r w:rsidRPr="0008520E">
              <w:rPr>
                <w:rFonts w:ascii="Cambria" w:hAnsi="Cambria"/>
                <w:b/>
                <w:bCs/>
                <w:noProof/>
                <w:sz w:val="22"/>
              </w:rPr>
              <w:t>Mirusieji</w:t>
            </w:r>
          </w:p>
        </w:tc>
        <w:tc>
          <w:tcPr>
            <w:tcW w:w="1381" w:type="dxa"/>
            <w:tcBorders>
              <w:left w:val="nil"/>
              <w:right w:val="nil"/>
            </w:tcBorders>
            <w:shd w:val="clear" w:color="auto" w:fill="auto"/>
          </w:tcPr>
          <w:p w:rsidR="00BD2F20" w:rsidRPr="0008520E" w:rsidRDefault="00BD2F20" w:rsidP="00D55ED5">
            <w:pPr>
              <w:jc w:val="center"/>
              <w:rPr>
                <w:noProof/>
                <w:sz w:val="22"/>
              </w:rPr>
            </w:pPr>
            <w:r>
              <w:rPr>
                <w:noProof/>
                <w:sz w:val="22"/>
              </w:rPr>
              <w:t>154</w:t>
            </w:r>
          </w:p>
        </w:tc>
        <w:tc>
          <w:tcPr>
            <w:tcW w:w="1382" w:type="dxa"/>
            <w:tcBorders>
              <w:left w:val="nil"/>
              <w:right w:val="nil"/>
            </w:tcBorders>
            <w:shd w:val="clear" w:color="auto" w:fill="auto"/>
          </w:tcPr>
          <w:p w:rsidR="00BD2F20" w:rsidRPr="0008520E" w:rsidRDefault="00BD2F20" w:rsidP="00D55ED5">
            <w:pPr>
              <w:jc w:val="center"/>
              <w:rPr>
                <w:noProof/>
                <w:sz w:val="22"/>
              </w:rPr>
            </w:pPr>
            <w:r>
              <w:rPr>
                <w:noProof/>
                <w:sz w:val="22"/>
              </w:rPr>
              <w:t>139</w:t>
            </w:r>
          </w:p>
        </w:tc>
        <w:tc>
          <w:tcPr>
            <w:tcW w:w="1381" w:type="dxa"/>
            <w:tcBorders>
              <w:left w:val="nil"/>
              <w:right w:val="nil"/>
            </w:tcBorders>
            <w:shd w:val="clear" w:color="auto" w:fill="auto"/>
          </w:tcPr>
          <w:p w:rsidR="00BD2F20" w:rsidRPr="0008520E" w:rsidRDefault="00BD2F20" w:rsidP="00D55ED5">
            <w:pPr>
              <w:jc w:val="center"/>
              <w:rPr>
                <w:noProof/>
                <w:sz w:val="22"/>
              </w:rPr>
            </w:pPr>
            <w:r>
              <w:rPr>
                <w:noProof/>
                <w:sz w:val="22"/>
              </w:rPr>
              <w:t>134</w:t>
            </w:r>
          </w:p>
        </w:tc>
        <w:tc>
          <w:tcPr>
            <w:tcW w:w="1520" w:type="dxa"/>
            <w:tcBorders>
              <w:left w:val="nil"/>
              <w:right w:val="nil"/>
            </w:tcBorders>
            <w:shd w:val="clear" w:color="auto" w:fill="auto"/>
          </w:tcPr>
          <w:p w:rsidR="00BD2F20" w:rsidRPr="0008520E" w:rsidRDefault="00BD2F20" w:rsidP="00D55ED5">
            <w:pPr>
              <w:jc w:val="center"/>
              <w:rPr>
                <w:noProof/>
                <w:sz w:val="22"/>
              </w:rPr>
            </w:pPr>
            <w:r>
              <w:rPr>
                <w:noProof/>
                <w:sz w:val="22"/>
              </w:rPr>
              <w:t>143</w:t>
            </w:r>
          </w:p>
        </w:tc>
        <w:tc>
          <w:tcPr>
            <w:tcW w:w="1519" w:type="dxa"/>
            <w:tcBorders>
              <w:left w:val="nil"/>
            </w:tcBorders>
            <w:shd w:val="clear" w:color="auto" w:fill="auto"/>
          </w:tcPr>
          <w:p w:rsidR="00BD2F20" w:rsidRPr="0008520E" w:rsidRDefault="00BD2F20" w:rsidP="00D55ED5">
            <w:pPr>
              <w:jc w:val="center"/>
              <w:rPr>
                <w:noProof/>
                <w:sz w:val="22"/>
              </w:rPr>
            </w:pPr>
            <w:r>
              <w:rPr>
                <w:noProof/>
                <w:sz w:val="22"/>
              </w:rPr>
              <w:t>129</w:t>
            </w:r>
          </w:p>
        </w:tc>
      </w:tr>
      <w:tr w:rsidR="00BD2F20" w:rsidRPr="0008520E" w:rsidTr="00FE4BFC">
        <w:trPr>
          <w:trHeight w:val="554"/>
        </w:trPr>
        <w:tc>
          <w:tcPr>
            <w:tcW w:w="2592" w:type="dxa"/>
            <w:tcBorders>
              <w:right w:val="nil"/>
            </w:tcBorders>
            <w:shd w:val="clear" w:color="auto" w:fill="EFD3D2"/>
          </w:tcPr>
          <w:p w:rsidR="00BD2F20" w:rsidRPr="0008520E" w:rsidRDefault="00BD2F20" w:rsidP="00D55ED5">
            <w:pPr>
              <w:rPr>
                <w:rFonts w:ascii="Cambria" w:hAnsi="Cambria"/>
                <w:b/>
                <w:bCs/>
                <w:noProof/>
                <w:sz w:val="22"/>
              </w:rPr>
            </w:pPr>
            <w:r w:rsidRPr="0008520E">
              <w:rPr>
                <w:rFonts w:ascii="Cambria" w:hAnsi="Cambria"/>
                <w:b/>
                <w:bCs/>
                <w:noProof/>
                <w:sz w:val="22"/>
              </w:rPr>
              <w:t>Natūralu</w:t>
            </w:r>
            <w:r w:rsidR="00FE4BFC">
              <w:rPr>
                <w:rFonts w:ascii="Cambria" w:hAnsi="Cambria"/>
                <w:b/>
                <w:bCs/>
                <w:noProof/>
                <w:sz w:val="22"/>
              </w:rPr>
              <w:t>s gyventojų</w:t>
            </w:r>
            <w:r w:rsidRPr="0008520E">
              <w:rPr>
                <w:rFonts w:ascii="Cambria" w:hAnsi="Cambria"/>
                <w:b/>
                <w:bCs/>
                <w:noProof/>
                <w:sz w:val="22"/>
              </w:rPr>
              <w:t xml:space="preserve"> prieaugis</w:t>
            </w:r>
          </w:p>
        </w:tc>
        <w:tc>
          <w:tcPr>
            <w:tcW w:w="1381" w:type="dxa"/>
            <w:tcBorders>
              <w:left w:val="nil"/>
              <w:right w:val="nil"/>
            </w:tcBorders>
            <w:shd w:val="clear" w:color="auto" w:fill="EFD3D2"/>
          </w:tcPr>
          <w:p w:rsidR="00BD2F20" w:rsidRPr="0008520E" w:rsidRDefault="00BD2F20" w:rsidP="00D55ED5">
            <w:pPr>
              <w:jc w:val="center"/>
              <w:rPr>
                <w:noProof/>
                <w:sz w:val="22"/>
              </w:rPr>
            </w:pPr>
            <w:r>
              <w:rPr>
                <w:noProof/>
                <w:sz w:val="22"/>
              </w:rPr>
              <w:t>-45</w:t>
            </w:r>
          </w:p>
        </w:tc>
        <w:tc>
          <w:tcPr>
            <w:tcW w:w="1382" w:type="dxa"/>
            <w:tcBorders>
              <w:left w:val="nil"/>
              <w:right w:val="nil"/>
            </w:tcBorders>
            <w:shd w:val="clear" w:color="auto" w:fill="EFD3D2"/>
          </w:tcPr>
          <w:p w:rsidR="00BD2F20" w:rsidRPr="0008520E" w:rsidRDefault="00BD2F20" w:rsidP="00D55ED5">
            <w:pPr>
              <w:jc w:val="center"/>
              <w:rPr>
                <w:noProof/>
                <w:sz w:val="22"/>
              </w:rPr>
            </w:pPr>
            <w:r>
              <w:rPr>
                <w:noProof/>
                <w:sz w:val="22"/>
              </w:rPr>
              <w:t>-25</w:t>
            </w:r>
          </w:p>
        </w:tc>
        <w:tc>
          <w:tcPr>
            <w:tcW w:w="1381" w:type="dxa"/>
            <w:tcBorders>
              <w:left w:val="nil"/>
              <w:right w:val="nil"/>
            </w:tcBorders>
            <w:shd w:val="clear" w:color="auto" w:fill="EFD3D2"/>
          </w:tcPr>
          <w:p w:rsidR="00BD2F20" w:rsidRPr="0008520E" w:rsidRDefault="00BD2F20" w:rsidP="00D55ED5">
            <w:pPr>
              <w:jc w:val="center"/>
              <w:rPr>
                <w:noProof/>
                <w:sz w:val="22"/>
              </w:rPr>
            </w:pPr>
            <w:r>
              <w:rPr>
                <w:noProof/>
                <w:sz w:val="22"/>
              </w:rPr>
              <w:t>-40</w:t>
            </w:r>
          </w:p>
        </w:tc>
        <w:tc>
          <w:tcPr>
            <w:tcW w:w="1520" w:type="dxa"/>
            <w:tcBorders>
              <w:left w:val="nil"/>
              <w:right w:val="nil"/>
            </w:tcBorders>
            <w:shd w:val="clear" w:color="auto" w:fill="EFD3D2"/>
          </w:tcPr>
          <w:p w:rsidR="00BD2F20" w:rsidRPr="0008520E" w:rsidRDefault="00BD2F20" w:rsidP="00D55ED5">
            <w:pPr>
              <w:jc w:val="center"/>
              <w:rPr>
                <w:noProof/>
                <w:sz w:val="22"/>
              </w:rPr>
            </w:pPr>
            <w:r>
              <w:rPr>
                <w:noProof/>
                <w:sz w:val="22"/>
              </w:rPr>
              <w:t>-59</w:t>
            </w:r>
          </w:p>
        </w:tc>
        <w:tc>
          <w:tcPr>
            <w:tcW w:w="1519" w:type="dxa"/>
            <w:tcBorders>
              <w:left w:val="nil"/>
            </w:tcBorders>
            <w:shd w:val="clear" w:color="auto" w:fill="EFD3D2"/>
          </w:tcPr>
          <w:p w:rsidR="00BD2F20" w:rsidRPr="0008520E" w:rsidRDefault="00BD2F20" w:rsidP="00D55ED5">
            <w:pPr>
              <w:jc w:val="center"/>
              <w:rPr>
                <w:noProof/>
                <w:sz w:val="22"/>
              </w:rPr>
            </w:pPr>
            <w:r>
              <w:rPr>
                <w:noProof/>
                <w:sz w:val="22"/>
              </w:rPr>
              <w:t>-22</w:t>
            </w:r>
          </w:p>
        </w:tc>
      </w:tr>
    </w:tbl>
    <w:p w:rsidR="00F30A82" w:rsidRPr="00535C7A" w:rsidRDefault="00F30A82" w:rsidP="00D567E6">
      <w:pPr>
        <w:jc w:val="both"/>
        <w:rPr>
          <w:rFonts w:eastAsia="Calibri"/>
          <w:i/>
          <w:sz w:val="20"/>
          <w:lang w:eastAsia="en-US" w:bidi="en-US"/>
        </w:rPr>
      </w:pPr>
      <w:r w:rsidRPr="00535C7A">
        <w:rPr>
          <w:rFonts w:eastAsia="Calibri"/>
          <w:i/>
          <w:sz w:val="20"/>
          <w:lang w:eastAsia="en-US" w:bidi="en-US"/>
        </w:rPr>
        <w:t>Šaltinis</w:t>
      </w:r>
      <w:r w:rsidR="00F048BA">
        <w:rPr>
          <w:rFonts w:eastAsia="Calibri"/>
          <w:i/>
          <w:sz w:val="20"/>
          <w:lang w:eastAsia="en-US" w:bidi="en-US"/>
        </w:rPr>
        <w:t xml:space="preserve"> -</w:t>
      </w:r>
      <w:r w:rsidRPr="00535C7A">
        <w:rPr>
          <w:rFonts w:eastAsia="Calibri"/>
          <w:i/>
          <w:sz w:val="20"/>
          <w:lang w:eastAsia="en-US" w:bidi="en-US"/>
        </w:rPr>
        <w:t xml:space="preserve"> </w:t>
      </w:r>
      <w:r w:rsidR="00AD6AD0">
        <w:rPr>
          <w:rFonts w:eastAsia="Calibri"/>
          <w:i/>
          <w:sz w:val="20"/>
          <w:szCs w:val="20"/>
          <w:lang w:eastAsia="en-US" w:bidi="en-US"/>
        </w:rPr>
        <w:t>Lietuvos statistikos departamentas</w:t>
      </w:r>
      <w:r w:rsidR="00C74F00">
        <w:rPr>
          <w:rFonts w:eastAsia="Calibri"/>
          <w:i/>
          <w:sz w:val="20"/>
          <w:szCs w:val="20"/>
          <w:lang w:eastAsia="en-US" w:bidi="en-US"/>
        </w:rPr>
        <w:t xml:space="preserve"> </w:t>
      </w:r>
    </w:p>
    <w:p w:rsidR="00F30A82" w:rsidRDefault="00F30A82" w:rsidP="00D567E6">
      <w:pPr>
        <w:jc w:val="center"/>
        <w:rPr>
          <w:noProof/>
        </w:rPr>
      </w:pPr>
    </w:p>
    <w:p w:rsidR="00284AA0" w:rsidRDefault="00284AA0" w:rsidP="00963350">
      <w:pPr>
        <w:pStyle w:val="Antrat3"/>
        <w:rPr>
          <w:lang w:val="lt-LT"/>
        </w:rPr>
      </w:pPr>
      <w:bookmarkStart w:id="27" w:name="_Toc314060633"/>
      <w:bookmarkStart w:id="28" w:name="_Toc314060785"/>
      <w:bookmarkStart w:id="29" w:name="_Toc314061122"/>
      <w:bookmarkStart w:id="30" w:name="_Toc321188362"/>
      <w:bookmarkStart w:id="31" w:name="_Toc322023893"/>
    </w:p>
    <w:p w:rsidR="00990FB2" w:rsidRPr="00963350" w:rsidRDefault="005208F0" w:rsidP="00963350">
      <w:pPr>
        <w:pStyle w:val="Antrat3"/>
      </w:pPr>
      <w:r>
        <w:t>1.</w:t>
      </w:r>
      <w:r w:rsidR="00976B79">
        <w:rPr>
          <w:lang w:val="lt-LT"/>
        </w:rPr>
        <w:t>1.</w:t>
      </w:r>
      <w:r w:rsidR="002A683C" w:rsidRPr="00963350">
        <w:t>3</w:t>
      </w:r>
      <w:r w:rsidR="00990FB2" w:rsidRPr="00963350">
        <w:t>. Mirtingumas</w:t>
      </w:r>
      <w:bookmarkEnd w:id="27"/>
      <w:bookmarkEnd w:id="28"/>
      <w:bookmarkEnd w:id="29"/>
      <w:bookmarkEnd w:id="30"/>
      <w:bookmarkEnd w:id="31"/>
    </w:p>
    <w:p w:rsidR="005257BD" w:rsidRDefault="005257BD" w:rsidP="00D567E6">
      <w:pPr>
        <w:pStyle w:val="Antrat3"/>
      </w:pPr>
    </w:p>
    <w:p w:rsidR="005309D5" w:rsidRPr="000D3FE3" w:rsidRDefault="000C0AC4" w:rsidP="000D3FE3">
      <w:pPr>
        <w:autoSpaceDE w:val="0"/>
        <w:autoSpaceDN w:val="0"/>
        <w:adjustRightInd w:val="0"/>
        <w:ind w:firstLine="567"/>
        <w:jc w:val="both"/>
        <w:rPr>
          <w:rFonts w:eastAsia="Calibri"/>
          <w:lang w:eastAsia="en-US" w:bidi="en-US"/>
        </w:rPr>
      </w:pPr>
      <w:r w:rsidRPr="000C0AC4">
        <w:rPr>
          <w:rFonts w:eastAsia="Calibri"/>
          <w:lang w:eastAsia="en-US" w:bidi="en-US"/>
        </w:rPr>
        <w:t xml:space="preserve">Rietavo </w:t>
      </w:r>
      <w:r w:rsidR="001B7668" w:rsidRPr="000C0AC4">
        <w:rPr>
          <w:rFonts w:eastAsia="Calibri"/>
          <w:lang w:eastAsia="en-US" w:bidi="en-US"/>
        </w:rPr>
        <w:t xml:space="preserve">savivaldybėje mirtingumo rodiklis </w:t>
      </w:r>
      <w:r w:rsidR="00C74F00" w:rsidRPr="000C0AC4">
        <w:rPr>
          <w:rFonts w:eastAsia="Calibri"/>
          <w:lang w:eastAsia="en-US" w:bidi="en-US"/>
        </w:rPr>
        <w:t>2011 m., lygin</w:t>
      </w:r>
      <w:r w:rsidR="00F048BA">
        <w:rPr>
          <w:rFonts w:eastAsia="Calibri"/>
          <w:lang w:eastAsia="en-US" w:bidi="en-US"/>
        </w:rPr>
        <w:t>an</w:t>
      </w:r>
      <w:r w:rsidR="00C74F00" w:rsidRPr="000C0AC4">
        <w:rPr>
          <w:rFonts w:eastAsia="Calibri"/>
          <w:lang w:eastAsia="en-US" w:bidi="en-US"/>
        </w:rPr>
        <w:t xml:space="preserve">t su 2010 m., nežymiai išaugo </w:t>
      </w:r>
      <w:r w:rsidR="00F048BA">
        <w:rPr>
          <w:rFonts w:eastAsia="Calibri"/>
          <w:lang w:eastAsia="en-US" w:bidi="en-US"/>
        </w:rPr>
        <w:t xml:space="preserve">- </w:t>
      </w:r>
      <w:r w:rsidR="00C74F00" w:rsidRPr="000C0AC4">
        <w:rPr>
          <w:rFonts w:eastAsia="Calibri"/>
          <w:lang w:eastAsia="en-US" w:bidi="en-US"/>
        </w:rPr>
        <w:t xml:space="preserve">nuo </w:t>
      </w:r>
      <w:r w:rsidRPr="000C0AC4">
        <w:rPr>
          <w:rFonts w:eastAsia="Calibri"/>
          <w:lang w:eastAsia="en-US" w:bidi="en-US"/>
        </w:rPr>
        <w:t>14,7</w:t>
      </w:r>
      <w:r w:rsidR="00C74F00" w:rsidRPr="000C0AC4">
        <w:rPr>
          <w:rFonts w:eastAsia="Calibri"/>
          <w:lang w:eastAsia="en-US" w:bidi="en-US"/>
        </w:rPr>
        <w:t xml:space="preserve"> ik</w:t>
      </w:r>
      <w:r w:rsidR="00D11F7B" w:rsidRPr="000C0AC4">
        <w:rPr>
          <w:rFonts w:eastAsia="Calibri"/>
          <w:lang w:eastAsia="en-US" w:bidi="en-US"/>
        </w:rPr>
        <w:t xml:space="preserve">i </w:t>
      </w:r>
      <w:r w:rsidRPr="000C0AC4">
        <w:rPr>
          <w:rFonts w:eastAsia="Calibri"/>
          <w:lang w:eastAsia="en-US" w:bidi="en-US"/>
        </w:rPr>
        <w:t>14,9</w:t>
      </w:r>
      <w:r w:rsidR="00D11F7B" w:rsidRPr="000C0AC4">
        <w:rPr>
          <w:rFonts w:eastAsia="Calibri"/>
          <w:lang w:eastAsia="en-US" w:bidi="en-US"/>
        </w:rPr>
        <w:t xml:space="preserve"> mirusiųjų 1000 gyventojų</w:t>
      </w:r>
      <w:r w:rsidRPr="000C0AC4">
        <w:rPr>
          <w:rFonts w:eastAsia="Calibri"/>
          <w:lang w:eastAsia="en-US" w:bidi="en-US"/>
        </w:rPr>
        <w:t xml:space="preserve"> ir</w:t>
      </w:r>
      <w:r w:rsidR="00D11F7B" w:rsidRPr="000C0AC4">
        <w:rPr>
          <w:rFonts w:eastAsia="Calibri"/>
          <w:lang w:eastAsia="en-US" w:bidi="en-US"/>
        </w:rPr>
        <w:t xml:space="preserve"> </w:t>
      </w:r>
      <w:r w:rsidR="00C74F00" w:rsidRPr="000C0AC4">
        <w:rPr>
          <w:rFonts w:eastAsia="Calibri"/>
          <w:lang w:eastAsia="en-US" w:bidi="en-US"/>
        </w:rPr>
        <w:t>išliko</w:t>
      </w:r>
      <w:r w:rsidR="00BE4BDE" w:rsidRPr="000C0AC4">
        <w:rPr>
          <w:rFonts w:eastAsia="Calibri"/>
          <w:lang w:eastAsia="en-US" w:bidi="en-US"/>
        </w:rPr>
        <w:t xml:space="preserve"> </w:t>
      </w:r>
      <w:r w:rsidRPr="000C0AC4">
        <w:rPr>
          <w:rFonts w:eastAsia="Calibri"/>
          <w:lang w:eastAsia="en-US" w:bidi="en-US"/>
        </w:rPr>
        <w:t>didesnis</w:t>
      </w:r>
      <w:r w:rsidR="001B7668" w:rsidRPr="000C0AC4">
        <w:rPr>
          <w:rFonts w:eastAsia="Calibri"/>
          <w:lang w:eastAsia="en-US" w:bidi="en-US"/>
        </w:rPr>
        <w:t xml:space="preserve"> ne</w:t>
      </w:r>
      <w:r w:rsidR="00F048BA">
        <w:rPr>
          <w:rFonts w:eastAsia="Calibri"/>
          <w:lang w:eastAsia="en-US" w:bidi="en-US"/>
        </w:rPr>
        <w:t>gu</w:t>
      </w:r>
      <w:r w:rsidR="001B7668" w:rsidRPr="000C0AC4">
        <w:rPr>
          <w:rFonts w:eastAsia="Calibri"/>
          <w:lang w:eastAsia="en-US" w:bidi="en-US"/>
        </w:rPr>
        <w:t xml:space="preserve"> šalies</w:t>
      </w:r>
      <w:r w:rsidR="00FE5AA7" w:rsidRPr="000C0AC4">
        <w:rPr>
          <w:rFonts w:eastAsia="Calibri"/>
          <w:lang w:eastAsia="en-US" w:bidi="en-US"/>
        </w:rPr>
        <w:t xml:space="preserve"> (13,5</w:t>
      </w:r>
      <w:r w:rsidR="00C74F00" w:rsidRPr="000C0AC4">
        <w:rPr>
          <w:rFonts w:eastAsia="Calibri"/>
          <w:lang w:eastAsia="en-US" w:bidi="en-US"/>
        </w:rPr>
        <w:t>)</w:t>
      </w:r>
      <w:r w:rsidRPr="000C0AC4">
        <w:rPr>
          <w:rFonts w:eastAsia="Calibri"/>
          <w:lang w:eastAsia="en-US" w:bidi="en-US"/>
        </w:rPr>
        <w:t xml:space="preserve"> ir Telšių</w:t>
      </w:r>
      <w:r w:rsidR="001B7668" w:rsidRPr="000C0AC4">
        <w:rPr>
          <w:rFonts w:eastAsia="Calibri"/>
          <w:lang w:eastAsia="en-US" w:bidi="en-US"/>
        </w:rPr>
        <w:t xml:space="preserve"> apskrities</w:t>
      </w:r>
      <w:r w:rsidR="00D74FF3" w:rsidRPr="000C0AC4">
        <w:rPr>
          <w:rFonts w:eastAsia="Calibri"/>
          <w:lang w:eastAsia="en-US" w:bidi="en-US"/>
        </w:rPr>
        <w:t xml:space="preserve"> (</w:t>
      </w:r>
      <w:r w:rsidRPr="000C0AC4">
        <w:rPr>
          <w:rFonts w:eastAsia="Calibri"/>
          <w:lang w:eastAsia="en-US" w:bidi="en-US"/>
        </w:rPr>
        <w:t>13,4</w:t>
      </w:r>
      <w:r w:rsidR="00D74FF3" w:rsidRPr="000C0AC4">
        <w:rPr>
          <w:rFonts w:eastAsia="Calibri"/>
          <w:lang w:eastAsia="en-US" w:bidi="en-US"/>
        </w:rPr>
        <w:t>)</w:t>
      </w:r>
      <w:r w:rsidR="00063915" w:rsidRPr="000C0AC4">
        <w:rPr>
          <w:rFonts w:eastAsia="Calibri"/>
          <w:lang w:eastAsia="en-US" w:bidi="en-US"/>
        </w:rPr>
        <w:t xml:space="preserve"> (</w:t>
      </w:r>
      <w:r w:rsidR="00FE5AA7" w:rsidRPr="000C0AC4">
        <w:rPr>
          <w:rFonts w:eastAsia="Calibri"/>
          <w:lang w:eastAsia="en-US" w:bidi="en-US"/>
        </w:rPr>
        <w:t>žr. 3</w:t>
      </w:r>
      <w:r w:rsidR="00063915" w:rsidRPr="000C0AC4">
        <w:rPr>
          <w:rFonts w:eastAsia="Calibri"/>
          <w:lang w:eastAsia="en-US" w:bidi="en-US"/>
        </w:rPr>
        <w:t xml:space="preserve"> pav.)</w:t>
      </w:r>
      <w:r w:rsidR="001B7668" w:rsidRPr="000C0AC4">
        <w:rPr>
          <w:rFonts w:eastAsia="Calibri"/>
          <w:lang w:eastAsia="en-US" w:bidi="en-US"/>
        </w:rPr>
        <w:t>.</w:t>
      </w:r>
      <w:r w:rsidR="00C84791">
        <w:rPr>
          <w:rFonts w:eastAsia="Calibri"/>
          <w:lang w:eastAsia="en-US" w:bidi="en-US"/>
        </w:rPr>
        <w:t xml:space="preserve"> </w:t>
      </w:r>
    </w:p>
    <w:p w:rsidR="00C075C4" w:rsidRDefault="00424F16" w:rsidP="00C075C4">
      <w:pPr>
        <w:autoSpaceDE w:val="0"/>
        <w:autoSpaceDN w:val="0"/>
        <w:adjustRightInd w:val="0"/>
        <w:ind w:firstLine="567"/>
        <w:jc w:val="center"/>
        <w:rPr>
          <w:noProof/>
        </w:rPr>
      </w:pPr>
      <w:r>
        <w:rPr>
          <w:noProof/>
        </w:rPr>
        <w:drawing>
          <wp:inline distT="0" distB="0" distL="0" distR="0">
            <wp:extent cx="3430905" cy="1799590"/>
            <wp:effectExtent l="1905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3430905" cy="1799590"/>
                    </a:xfrm>
                    <a:prstGeom prst="rect">
                      <a:avLst/>
                    </a:prstGeom>
                    <a:noFill/>
                  </pic:spPr>
                </pic:pic>
              </a:graphicData>
            </a:graphic>
          </wp:inline>
        </w:drawing>
      </w:r>
    </w:p>
    <w:p w:rsidR="000D3FE3" w:rsidRDefault="000D3FE3" w:rsidP="000D3FE3">
      <w:pPr>
        <w:jc w:val="center"/>
        <w:rPr>
          <w:rFonts w:eastAsia="Calibri"/>
          <w:b/>
          <w:i/>
          <w:sz w:val="20"/>
          <w:lang w:eastAsia="en-US" w:bidi="en-US"/>
        </w:rPr>
      </w:pPr>
    </w:p>
    <w:p w:rsidR="000D3FE3" w:rsidRDefault="000D3FE3" w:rsidP="000D3FE3">
      <w:pPr>
        <w:jc w:val="center"/>
        <w:rPr>
          <w:rFonts w:eastAsia="Calibri"/>
          <w:b/>
          <w:i/>
          <w:sz w:val="20"/>
          <w:lang w:eastAsia="en-US" w:bidi="en-US"/>
        </w:rPr>
      </w:pPr>
    </w:p>
    <w:p w:rsidR="000D3FE3" w:rsidRDefault="000D3FE3" w:rsidP="000D3FE3">
      <w:pPr>
        <w:jc w:val="center"/>
        <w:rPr>
          <w:rFonts w:eastAsia="Calibri"/>
          <w:b/>
          <w:i/>
          <w:sz w:val="20"/>
          <w:lang w:eastAsia="en-US" w:bidi="en-US"/>
        </w:rPr>
      </w:pPr>
    </w:p>
    <w:p w:rsidR="000D3FE3" w:rsidRDefault="00FE5AA7" w:rsidP="000D3FE3">
      <w:pPr>
        <w:jc w:val="center"/>
        <w:rPr>
          <w:rFonts w:eastAsia="Calibri"/>
          <w:b/>
          <w:i/>
          <w:sz w:val="20"/>
          <w:lang w:eastAsia="en-US" w:bidi="en-US"/>
        </w:rPr>
      </w:pPr>
      <w:r>
        <w:rPr>
          <w:rFonts w:eastAsia="Calibri"/>
          <w:b/>
          <w:i/>
          <w:sz w:val="20"/>
          <w:lang w:eastAsia="en-US" w:bidi="en-US"/>
        </w:rPr>
        <w:t>3</w:t>
      </w:r>
      <w:r w:rsidR="005309D5" w:rsidRPr="001B7668">
        <w:rPr>
          <w:rFonts w:eastAsia="Calibri"/>
          <w:b/>
          <w:i/>
          <w:sz w:val="20"/>
          <w:lang w:eastAsia="en-US" w:bidi="en-US"/>
        </w:rPr>
        <w:t xml:space="preserve"> pav. M</w:t>
      </w:r>
      <w:r w:rsidR="00C075C4">
        <w:rPr>
          <w:rFonts w:eastAsia="Calibri"/>
          <w:b/>
          <w:i/>
          <w:sz w:val="20"/>
          <w:lang w:eastAsia="en-US" w:bidi="en-US"/>
        </w:rPr>
        <w:t xml:space="preserve">irtingumas Lietuvoje, Telšių </w:t>
      </w:r>
      <w:r w:rsidR="005309D5">
        <w:rPr>
          <w:rFonts w:eastAsia="Calibri"/>
          <w:b/>
          <w:i/>
          <w:sz w:val="20"/>
          <w:lang w:eastAsia="en-US" w:bidi="en-US"/>
        </w:rPr>
        <w:t xml:space="preserve">apskrityje ir </w:t>
      </w:r>
      <w:r w:rsidR="00C075C4">
        <w:rPr>
          <w:rFonts w:eastAsia="Calibri"/>
          <w:b/>
          <w:i/>
          <w:sz w:val="20"/>
          <w:lang w:eastAsia="en-US" w:bidi="en-US"/>
        </w:rPr>
        <w:t>Rietavo savivaldybėje</w:t>
      </w:r>
      <w:r w:rsidR="005309D5">
        <w:rPr>
          <w:rFonts w:eastAsia="Calibri"/>
          <w:b/>
          <w:i/>
          <w:sz w:val="20"/>
          <w:lang w:eastAsia="en-US" w:bidi="en-US"/>
        </w:rPr>
        <w:t xml:space="preserve"> </w:t>
      </w:r>
      <w:r w:rsidR="005309D5" w:rsidRPr="001B7668">
        <w:rPr>
          <w:rFonts w:eastAsia="Calibri"/>
          <w:b/>
          <w:i/>
          <w:sz w:val="20"/>
          <w:lang w:eastAsia="en-US" w:bidi="en-US"/>
        </w:rPr>
        <w:t xml:space="preserve">1000 gyv. </w:t>
      </w:r>
    </w:p>
    <w:p w:rsidR="005309D5" w:rsidRDefault="005309D5" w:rsidP="000D3FE3">
      <w:pPr>
        <w:rPr>
          <w:rFonts w:eastAsia="Calibri"/>
          <w:i/>
          <w:sz w:val="20"/>
          <w:szCs w:val="20"/>
          <w:lang w:eastAsia="en-US" w:bidi="en-US"/>
        </w:rPr>
      </w:pPr>
      <w:r w:rsidRPr="00535C7A">
        <w:rPr>
          <w:rFonts w:eastAsia="Calibri"/>
          <w:i/>
          <w:sz w:val="20"/>
          <w:lang w:eastAsia="en-US" w:bidi="en-US"/>
        </w:rPr>
        <w:t>Šaltini</w:t>
      </w:r>
      <w:r w:rsidR="00025BB0">
        <w:rPr>
          <w:rFonts w:eastAsia="Calibri"/>
          <w:i/>
          <w:sz w:val="20"/>
          <w:lang w:eastAsia="en-US" w:bidi="en-US"/>
        </w:rPr>
        <w:t>s -</w:t>
      </w:r>
      <w:r w:rsidRPr="00535C7A">
        <w:rPr>
          <w:rFonts w:eastAsia="Calibri"/>
          <w:i/>
          <w:sz w:val="20"/>
          <w:lang w:eastAsia="en-US" w:bidi="en-US"/>
        </w:rPr>
        <w:t xml:space="preserve"> </w:t>
      </w:r>
      <w:r>
        <w:rPr>
          <w:rFonts w:eastAsia="Calibri"/>
          <w:i/>
          <w:sz w:val="20"/>
          <w:szCs w:val="20"/>
          <w:lang w:eastAsia="en-US" w:bidi="en-US"/>
        </w:rPr>
        <w:t>Lietuvos statistikos departamentas</w:t>
      </w:r>
    </w:p>
    <w:p w:rsidR="006B2D84" w:rsidRPr="000D3FE3" w:rsidRDefault="006B2D84" w:rsidP="000D3FE3">
      <w:pPr>
        <w:rPr>
          <w:rFonts w:eastAsia="Calibri"/>
          <w:b/>
          <w:i/>
          <w:sz w:val="20"/>
          <w:lang w:eastAsia="en-US" w:bidi="en-US"/>
        </w:rPr>
      </w:pPr>
    </w:p>
    <w:p w:rsidR="00553E1A" w:rsidRDefault="00336C18" w:rsidP="00892B4B">
      <w:pPr>
        <w:autoSpaceDE w:val="0"/>
        <w:autoSpaceDN w:val="0"/>
        <w:adjustRightInd w:val="0"/>
        <w:ind w:firstLine="567"/>
        <w:jc w:val="both"/>
        <w:rPr>
          <w:rFonts w:eastAsia="Calibri"/>
          <w:lang w:eastAsia="en-US" w:bidi="en-US"/>
        </w:rPr>
      </w:pPr>
      <w:r w:rsidRPr="00A90979">
        <w:rPr>
          <w:rFonts w:eastAsia="Calibri"/>
          <w:lang w:eastAsia="en-US" w:bidi="en-US"/>
        </w:rPr>
        <w:t>Rietavo savivaldybėje</w:t>
      </w:r>
      <w:r w:rsidR="002A602B" w:rsidRPr="00A90979">
        <w:rPr>
          <w:rFonts w:eastAsia="Calibri"/>
          <w:lang w:eastAsia="en-US" w:bidi="en-US"/>
        </w:rPr>
        <w:t xml:space="preserve"> </w:t>
      </w:r>
      <w:r w:rsidRPr="00A90979">
        <w:rPr>
          <w:rFonts w:eastAsia="Calibri"/>
          <w:lang w:eastAsia="en-US" w:bidi="en-US"/>
        </w:rPr>
        <w:t>mirtingum</w:t>
      </w:r>
      <w:r w:rsidR="006B2D84">
        <w:rPr>
          <w:rFonts w:eastAsia="Calibri"/>
          <w:lang w:eastAsia="en-US" w:bidi="en-US"/>
        </w:rPr>
        <w:t>o rodiklis</w:t>
      </w:r>
      <w:r w:rsidRPr="00A90979">
        <w:rPr>
          <w:rFonts w:eastAsia="Calibri"/>
          <w:lang w:eastAsia="en-US" w:bidi="en-US"/>
        </w:rPr>
        <w:t xml:space="preserve"> pagal lytį ir gyvenamąją vietą 2007</w:t>
      </w:r>
      <w:r w:rsidR="00A90979" w:rsidRPr="00A90979">
        <w:rPr>
          <w:rFonts w:eastAsia="Calibri"/>
          <w:lang w:eastAsia="en-US" w:bidi="en-US"/>
        </w:rPr>
        <w:t xml:space="preserve"> – </w:t>
      </w:r>
      <w:r w:rsidRPr="00A90979">
        <w:rPr>
          <w:rFonts w:eastAsia="Calibri"/>
          <w:lang w:eastAsia="en-US" w:bidi="en-US"/>
        </w:rPr>
        <w:t>2011</w:t>
      </w:r>
      <w:r w:rsidR="00A90979" w:rsidRPr="00A90979">
        <w:rPr>
          <w:rFonts w:eastAsia="Calibri"/>
          <w:lang w:eastAsia="en-US" w:bidi="en-US"/>
        </w:rPr>
        <w:t xml:space="preserve"> </w:t>
      </w:r>
      <w:r w:rsidRPr="00A90979">
        <w:rPr>
          <w:rFonts w:eastAsia="Calibri"/>
          <w:lang w:eastAsia="en-US" w:bidi="en-US"/>
        </w:rPr>
        <w:t xml:space="preserve">m. yra </w:t>
      </w:r>
      <w:r w:rsidR="006B2D84">
        <w:rPr>
          <w:rFonts w:eastAsia="Calibri"/>
          <w:lang w:eastAsia="en-US" w:bidi="en-US"/>
        </w:rPr>
        <w:t>kintantis</w:t>
      </w:r>
      <w:r w:rsidRPr="00A90979">
        <w:rPr>
          <w:rFonts w:eastAsia="Calibri"/>
          <w:lang w:eastAsia="en-US" w:bidi="en-US"/>
        </w:rPr>
        <w:t xml:space="preserve">. </w:t>
      </w:r>
      <w:r w:rsidR="00A90979" w:rsidRPr="00A90979">
        <w:rPr>
          <w:rFonts w:eastAsia="Calibri"/>
          <w:lang w:eastAsia="en-US" w:bidi="en-US"/>
        </w:rPr>
        <w:t xml:space="preserve">2011 m. </w:t>
      </w:r>
      <w:r w:rsidRPr="00A90979">
        <w:rPr>
          <w:rFonts w:eastAsia="Calibri"/>
          <w:lang w:eastAsia="en-US" w:bidi="en-US"/>
        </w:rPr>
        <w:t xml:space="preserve">vyrų </w:t>
      </w:r>
      <w:r w:rsidR="00A90979" w:rsidRPr="00A90979">
        <w:rPr>
          <w:rFonts w:eastAsia="Calibri"/>
          <w:lang w:eastAsia="en-US" w:bidi="en-US"/>
        </w:rPr>
        <w:t>mirė</w:t>
      </w:r>
      <w:r w:rsidRPr="00A90979">
        <w:rPr>
          <w:rFonts w:eastAsia="Calibri"/>
          <w:lang w:eastAsia="en-US" w:bidi="en-US"/>
        </w:rPr>
        <w:t xml:space="preserve"> daugiau ne</w:t>
      </w:r>
      <w:r w:rsidR="00025BB0">
        <w:rPr>
          <w:rFonts w:eastAsia="Calibri"/>
          <w:lang w:eastAsia="en-US" w:bidi="en-US"/>
        </w:rPr>
        <w:t>gu</w:t>
      </w:r>
      <w:r w:rsidRPr="00A90979">
        <w:rPr>
          <w:rFonts w:eastAsia="Calibri"/>
          <w:lang w:eastAsia="en-US" w:bidi="en-US"/>
        </w:rPr>
        <w:t xml:space="preserve"> moterų. Savivaldybės</w:t>
      </w:r>
      <w:r w:rsidR="0098278F" w:rsidRPr="00A90979">
        <w:rPr>
          <w:rFonts w:eastAsia="Calibri"/>
          <w:lang w:eastAsia="en-US" w:bidi="en-US"/>
        </w:rPr>
        <w:t xml:space="preserve"> kaimo gyventojų mirtingumas </w:t>
      </w:r>
      <w:r w:rsidRPr="00A90979">
        <w:rPr>
          <w:rFonts w:eastAsia="Calibri"/>
          <w:lang w:eastAsia="en-US" w:bidi="en-US"/>
        </w:rPr>
        <w:t xml:space="preserve">2011 m. </w:t>
      </w:r>
      <w:r w:rsidR="006B2D84">
        <w:rPr>
          <w:rFonts w:eastAsia="Calibri"/>
          <w:lang w:eastAsia="en-US" w:bidi="en-US"/>
        </w:rPr>
        <w:t xml:space="preserve">buvo </w:t>
      </w:r>
      <w:r w:rsidRPr="00A90979">
        <w:rPr>
          <w:rFonts w:eastAsia="Calibri"/>
          <w:lang w:eastAsia="en-US" w:bidi="en-US"/>
        </w:rPr>
        <w:t>didesnis ne</w:t>
      </w:r>
      <w:r w:rsidR="00025BB0">
        <w:rPr>
          <w:rFonts w:eastAsia="Calibri"/>
          <w:lang w:eastAsia="en-US" w:bidi="en-US"/>
        </w:rPr>
        <w:t>gu</w:t>
      </w:r>
      <w:r w:rsidRPr="00A90979">
        <w:rPr>
          <w:rFonts w:eastAsia="Calibri"/>
          <w:lang w:eastAsia="en-US" w:bidi="en-US"/>
        </w:rPr>
        <w:t xml:space="preserve"> miesto</w:t>
      </w:r>
      <w:r w:rsidR="006B2D84">
        <w:rPr>
          <w:rFonts w:eastAsia="Calibri"/>
          <w:lang w:eastAsia="en-US" w:bidi="en-US"/>
        </w:rPr>
        <w:t xml:space="preserve">, nors 2010 m. situacija buvo priešinga </w:t>
      </w:r>
      <w:r w:rsidR="00892B4B" w:rsidRPr="00A90979">
        <w:rPr>
          <w:rFonts w:eastAsia="Calibri"/>
          <w:lang w:eastAsia="en-US" w:bidi="en-US"/>
        </w:rPr>
        <w:t xml:space="preserve">(žr. </w:t>
      </w:r>
      <w:r w:rsidR="0084403E" w:rsidRPr="00A90979">
        <w:rPr>
          <w:rFonts w:eastAsia="Calibri"/>
          <w:lang w:eastAsia="en-US" w:bidi="en-US"/>
        </w:rPr>
        <w:t>3</w:t>
      </w:r>
      <w:r w:rsidR="00892B4B" w:rsidRPr="00A90979">
        <w:rPr>
          <w:rFonts w:eastAsia="Calibri"/>
          <w:lang w:eastAsia="en-US" w:bidi="en-US"/>
        </w:rPr>
        <w:t xml:space="preserve"> lent.).</w:t>
      </w:r>
      <w:r w:rsidR="002B0A9C" w:rsidRPr="00A25F3A">
        <w:rPr>
          <w:rFonts w:eastAsia="Calibri"/>
          <w:lang w:eastAsia="en-US" w:bidi="en-US"/>
        </w:rPr>
        <w:t xml:space="preserve"> </w:t>
      </w:r>
    </w:p>
    <w:p w:rsidR="006B2D84" w:rsidRDefault="006B2D84" w:rsidP="00892B4B">
      <w:pPr>
        <w:autoSpaceDE w:val="0"/>
        <w:autoSpaceDN w:val="0"/>
        <w:adjustRightInd w:val="0"/>
        <w:ind w:firstLine="567"/>
        <w:jc w:val="both"/>
        <w:rPr>
          <w:rFonts w:eastAsia="Calibri"/>
          <w:lang w:eastAsia="en-US" w:bidi="en-US"/>
        </w:rPr>
      </w:pPr>
    </w:p>
    <w:p w:rsidR="0084403E" w:rsidRPr="00A25F3A" w:rsidRDefault="0084403E" w:rsidP="00892B4B">
      <w:pPr>
        <w:autoSpaceDE w:val="0"/>
        <w:autoSpaceDN w:val="0"/>
        <w:adjustRightInd w:val="0"/>
        <w:ind w:firstLine="567"/>
        <w:jc w:val="both"/>
        <w:rPr>
          <w:rFonts w:eastAsia="Calibri"/>
          <w:lang w:eastAsia="en-US" w:bidi="en-US"/>
        </w:rPr>
      </w:pPr>
    </w:p>
    <w:p w:rsidR="00892B4B" w:rsidRPr="00A25F3A" w:rsidRDefault="0084403E" w:rsidP="00892B4B">
      <w:pPr>
        <w:autoSpaceDE w:val="0"/>
        <w:autoSpaceDN w:val="0"/>
        <w:adjustRightInd w:val="0"/>
        <w:jc w:val="both"/>
        <w:rPr>
          <w:rFonts w:eastAsia="Calibri"/>
          <w:b/>
          <w:sz w:val="22"/>
          <w:lang w:eastAsia="en-US" w:bidi="en-US"/>
        </w:rPr>
      </w:pPr>
      <w:r>
        <w:rPr>
          <w:rFonts w:eastAsia="Calibri"/>
          <w:b/>
          <w:i/>
          <w:sz w:val="22"/>
          <w:lang w:eastAsia="en-US" w:bidi="en-US"/>
        </w:rPr>
        <w:t>3</w:t>
      </w:r>
      <w:r w:rsidR="00892B4B" w:rsidRPr="00A25F3A">
        <w:rPr>
          <w:rFonts w:eastAsia="Calibri"/>
          <w:b/>
          <w:i/>
          <w:sz w:val="22"/>
          <w:lang w:eastAsia="en-US" w:bidi="en-US"/>
        </w:rPr>
        <w:t xml:space="preserve"> lent.</w:t>
      </w:r>
      <w:r w:rsidR="00892B4B" w:rsidRPr="00A25F3A">
        <w:rPr>
          <w:rFonts w:eastAsia="Calibri"/>
          <w:b/>
          <w:sz w:val="22"/>
          <w:lang w:eastAsia="en-US" w:bidi="en-US"/>
        </w:rPr>
        <w:t xml:space="preserve"> </w:t>
      </w:r>
      <w:r w:rsidR="00A22A24">
        <w:rPr>
          <w:rFonts w:eastAsia="Calibri"/>
          <w:b/>
          <w:sz w:val="22"/>
          <w:lang w:eastAsia="en-US" w:bidi="en-US"/>
        </w:rPr>
        <w:t>M</w:t>
      </w:r>
      <w:r w:rsidR="00A25F3A" w:rsidRPr="00A25F3A">
        <w:rPr>
          <w:rFonts w:eastAsia="Calibri"/>
          <w:b/>
          <w:sz w:val="22"/>
          <w:lang w:eastAsia="en-US" w:bidi="en-US"/>
        </w:rPr>
        <w:t xml:space="preserve">irtingumas pagal </w:t>
      </w:r>
      <w:r w:rsidR="00892B4B" w:rsidRPr="00A25F3A">
        <w:rPr>
          <w:rFonts w:eastAsia="Calibri"/>
          <w:b/>
          <w:sz w:val="22"/>
          <w:lang w:eastAsia="en-US" w:bidi="en-US"/>
        </w:rPr>
        <w:t xml:space="preserve">lytį </w:t>
      </w:r>
      <w:r w:rsidR="0098278F">
        <w:rPr>
          <w:rFonts w:eastAsia="Calibri"/>
          <w:b/>
          <w:sz w:val="22"/>
          <w:lang w:eastAsia="en-US" w:bidi="en-US"/>
        </w:rPr>
        <w:t xml:space="preserve"> ir gyvenamąją vietą </w:t>
      </w:r>
      <w:r w:rsidR="00892B4B" w:rsidRPr="00A25F3A">
        <w:rPr>
          <w:rFonts w:eastAsia="Calibri"/>
          <w:b/>
          <w:sz w:val="22"/>
          <w:lang w:eastAsia="en-US" w:bidi="en-US"/>
        </w:rPr>
        <w:t>1000 gyv.</w:t>
      </w:r>
      <w:r w:rsidR="0089767B" w:rsidRPr="00A25F3A">
        <w:rPr>
          <w:rFonts w:eastAsia="Calibri"/>
          <w:b/>
          <w:sz w:val="22"/>
          <w:lang w:eastAsia="en-US" w:bidi="en-US"/>
        </w:rPr>
        <w:t xml:space="preserve"> </w:t>
      </w:r>
    </w:p>
    <w:tbl>
      <w:tblPr>
        <w:tblW w:w="9850" w:type="dxa"/>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1327"/>
        <w:gridCol w:w="1604"/>
        <w:gridCol w:w="1605"/>
        <w:gridCol w:w="1605"/>
        <w:gridCol w:w="1867"/>
        <w:gridCol w:w="1842"/>
      </w:tblGrid>
      <w:tr w:rsidR="00CB6505" w:rsidRPr="0008520E" w:rsidTr="00FE4BFC">
        <w:trPr>
          <w:trHeight w:val="285"/>
        </w:trPr>
        <w:tc>
          <w:tcPr>
            <w:tcW w:w="1327" w:type="dxa"/>
            <w:tcBorders>
              <w:top w:val="single" w:sz="8" w:space="0" w:color="CF7B79"/>
              <w:left w:val="single" w:sz="8" w:space="0" w:color="CF7B79"/>
              <w:bottom w:val="single" w:sz="8" w:space="0" w:color="CF7B79"/>
              <w:right w:val="nil"/>
            </w:tcBorders>
            <w:shd w:val="clear" w:color="auto" w:fill="C0504D"/>
          </w:tcPr>
          <w:p w:rsidR="00CB6505" w:rsidRPr="0008520E" w:rsidRDefault="00CB6505" w:rsidP="0058511F">
            <w:pPr>
              <w:rPr>
                <w:rFonts w:ascii="Cambria" w:hAnsi="Cambria"/>
                <w:b/>
                <w:bCs/>
                <w:noProof/>
                <w:color w:val="FFFFFF"/>
                <w:sz w:val="22"/>
              </w:rPr>
            </w:pPr>
          </w:p>
        </w:tc>
        <w:tc>
          <w:tcPr>
            <w:tcW w:w="1604" w:type="dxa"/>
            <w:tcBorders>
              <w:top w:val="single" w:sz="8" w:space="0" w:color="CF7B79"/>
              <w:left w:val="nil"/>
              <w:bottom w:val="single" w:sz="8" w:space="0" w:color="CF7B79"/>
              <w:right w:val="nil"/>
            </w:tcBorders>
            <w:shd w:val="clear" w:color="auto" w:fill="C0504D"/>
          </w:tcPr>
          <w:p w:rsidR="00CB6505" w:rsidRPr="0008520E" w:rsidRDefault="00CB6505" w:rsidP="0008520E">
            <w:pPr>
              <w:jc w:val="center"/>
              <w:rPr>
                <w:rFonts w:ascii="Cambria" w:hAnsi="Cambria"/>
                <w:b/>
                <w:bCs/>
                <w:noProof/>
                <w:color w:val="FFFFFF"/>
                <w:sz w:val="22"/>
              </w:rPr>
            </w:pPr>
            <w:r w:rsidRPr="0008520E">
              <w:rPr>
                <w:rFonts w:ascii="Cambria" w:hAnsi="Cambria"/>
                <w:b/>
                <w:bCs/>
                <w:noProof/>
                <w:color w:val="FFFFFF"/>
                <w:sz w:val="22"/>
              </w:rPr>
              <w:t>2007</w:t>
            </w:r>
          </w:p>
        </w:tc>
        <w:tc>
          <w:tcPr>
            <w:tcW w:w="1605" w:type="dxa"/>
            <w:tcBorders>
              <w:top w:val="single" w:sz="8" w:space="0" w:color="CF7B79"/>
              <w:left w:val="nil"/>
              <w:bottom w:val="single" w:sz="8" w:space="0" w:color="CF7B79"/>
              <w:right w:val="nil"/>
            </w:tcBorders>
            <w:shd w:val="clear" w:color="auto" w:fill="C0504D"/>
          </w:tcPr>
          <w:p w:rsidR="00CB6505" w:rsidRPr="0008520E" w:rsidRDefault="00CB6505" w:rsidP="0008520E">
            <w:pPr>
              <w:jc w:val="center"/>
              <w:rPr>
                <w:rFonts w:ascii="Cambria" w:hAnsi="Cambria"/>
                <w:b/>
                <w:bCs/>
                <w:noProof/>
                <w:color w:val="FFFFFF"/>
                <w:sz w:val="22"/>
              </w:rPr>
            </w:pPr>
            <w:r w:rsidRPr="0008520E">
              <w:rPr>
                <w:rFonts w:ascii="Cambria" w:hAnsi="Cambria"/>
                <w:b/>
                <w:bCs/>
                <w:noProof/>
                <w:color w:val="FFFFFF"/>
                <w:sz w:val="22"/>
              </w:rPr>
              <w:t>2008</w:t>
            </w:r>
          </w:p>
        </w:tc>
        <w:tc>
          <w:tcPr>
            <w:tcW w:w="1605" w:type="dxa"/>
            <w:tcBorders>
              <w:top w:val="single" w:sz="8" w:space="0" w:color="CF7B79"/>
              <w:left w:val="nil"/>
              <w:bottom w:val="single" w:sz="8" w:space="0" w:color="CF7B79"/>
              <w:right w:val="nil"/>
            </w:tcBorders>
            <w:shd w:val="clear" w:color="auto" w:fill="C0504D"/>
          </w:tcPr>
          <w:p w:rsidR="00CB6505" w:rsidRPr="0008520E" w:rsidRDefault="00CB6505" w:rsidP="0008520E">
            <w:pPr>
              <w:jc w:val="center"/>
              <w:rPr>
                <w:rFonts w:ascii="Cambria" w:hAnsi="Cambria"/>
                <w:b/>
                <w:bCs/>
                <w:noProof/>
                <w:color w:val="FFFFFF"/>
                <w:sz w:val="22"/>
              </w:rPr>
            </w:pPr>
            <w:r w:rsidRPr="0008520E">
              <w:rPr>
                <w:rFonts w:ascii="Cambria" w:hAnsi="Cambria"/>
                <w:b/>
                <w:bCs/>
                <w:noProof/>
                <w:color w:val="FFFFFF"/>
                <w:sz w:val="22"/>
              </w:rPr>
              <w:t>2009</w:t>
            </w:r>
          </w:p>
        </w:tc>
        <w:tc>
          <w:tcPr>
            <w:tcW w:w="1867" w:type="dxa"/>
            <w:tcBorders>
              <w:top w:val="single" w:sz="8" w:space="0" w:color="CF7B79"/>
              <w:left w:val="nil"/>
              <w:bottom w:val="single" w:sz="8" w:space="0" w:color="CF7B79"/>
              <w:right w:val="single" w:sz="8" w:space="0" w:color="CF7B79"/>
            </w:tcBorders>
            <w:shd w:val="clear" w:color="auto" w:fill="C0504D"/>
          </w:tcPr>
          <w:p w:rsidR="00CB6505" w:rsidRPr="0008520E" w:rsidRDefault="00CB6505" w:rsidP="0008520E">
            <w:pPr>
              <w:jc w:val="center"/>
              <w:rPr>
                <w:rFonts w:ascii="Cambria" w:hAnsi="Cambria"/>
                <w:b/>
                <w:bCs/>
                <w:noProof/>
                <w:color w:val="FFFFFF"/>
                <w:sz w:val="22"/>
              </w:rPr>
            </w:pPr>
            <w:r w:rsidRPr="0008520E">
              <w:rPr>
                <w:rFonts w:ascii="Cambria" w:hAnsi="Cambria"/>
                <w:b/>
                <w:bCs/>
                <w:noProof/>
                <w:color w:val="FFFFFF"/>
                <w:sz w:val="22"/>
              </w:rPr>
              <w:t>2010</w:t>
            </w:r>
          </w:p>
        </w:tc>
        <w:tc>
          <w:tcPr>
            <w:tcW w:w="1842" w:type="dxa"/>
            <w:tcBorders>
              <w:top w:val="single" w:sz="8" w:space="0" w:color="CF7B79"/>
              <w:left w:val="nil"/>
              <w:bottom w:val="single" w:sz="8" w:space="0" w:color="CF7B79"/>
              <w:right w:val="single" w:sz="8" w:space="0" w:color="CF7B79"/>
            </w:tcBorders>
            <w:shd w:val="clear" w:color="auto" w:fill="C0504D"/>
          </w:tcPr>
          <w:p w:rsidR="00CB6505" w:rsidRPr="0008520E" w:rsidRDefault="00CB6505" w:rsidP="0008520E">
            <w:pPr>
              <w:jc w:val="center"/>
              <w:rPr>
                <w:rFonts w:ascii="Cambria" w:hAnsi="Cambria"/>
                <w:b/>
                <w:bCs/>
                <w:noProof/>
                <w:color w:val="FFFFFF"/>
                <w:sz w:val="22"/>
              </w:rPr>
            </w:pPr>
            <w:r>
              <w:rPr>
                <w:rFonts w:ascii="Cambria" w:hAnsi="Cambria"/>
                <w:b/>
                <w:bCs/>
                <w:noProof/>
                <w:color w:val="FFFFFF"/>
                <w:sz w:val="22"/>
              </w:rPr>
              <w:t>2011</w:t>
            </w:r>
          </w:p>
        </w:tc>
      </w:tr>
      <w:tr w:rsidR="00A25F3A" w:rsidRPr="0008520E" w:rsidTr="00FE4BFC">
        <w:trPr>
          <w:trHeight w:val="269"/>
        </w:trPr>
        <w:tc>
          <w:tcPr>
            <w:tcW w:w="1327" w:type="dxa"/>
            <w:tcBorders>
              <w:right w:val="nil"/>
            </w:tcBorders>
            <w:shd w:val="clear" w:color="auto" w:fill="EFD3D2"/>
          </w:tcPr>
          <w:p w:rsidR="00A25F3A" w:rsidRPr="0008520E" w:rsidRDefault="00A25F3A" w:rsidP="0058511F">
            <w:pPr>
              <w:rPr>
                <w:rFonts w:ascii="Cambria" w:hAnsi="Cambria"/>
                <w:b/>
                <w:bCs/>
                <w:noProof/>
                <w:sz w:val="22"/>
              </w:rPr>
            </w:pPr>
            <w:r w:rsidRPr="0008520E">
              <w:rPr>
                <w:rFonts w:ascii="Cambria" w:hAnsi="Cambria"/>
                <w:b/>
                <w:bCs/>
                <w:noProof/>
                <w:sz w:val="22"/>
              </w:rPr>
              <w:t>Vyrai</w:t>
            </w:r>
          </w:p>
        </w:tc>
        <w:tc>
          <w:tcPr>
            <w:tcW w:w="1604" w:type="dxa"/>
            <w:tcBorders>
              <w:left w:val="nil"/>
              <w:right w:val="nil"/>
            </w:tcBorders>
            <w:shd w:val="clear" w:color="auto" w:fill="EFD3D2"/>
          </w:tcPr>
          <w:p w:rsidR="00A25F3A" w:rsidRPr="0008520E" w:rsidRDefault="00A22A24" w:rsidP="00991A20">
            <w:pPr>
              <w:jc w:val="center"/>
              <w:rPr>
                <w:noProof/>
                <w:sz w:val="22"/>
              </w:rPr>
            </w:pPr>
            <w:r>
              <w:rPr>
                <w:noProof/>
                <w:sz w:val="22"/>
              </w:rPr>
              <w:t>15,4</w:t>
            </w:r>
          </w:p>
        </w:tc>
        <w:tc>
          <w:tcPr>
            <w:tcW w:w="1605" w:type="dxa"/>
            <w:tcBorders>
              <w:left w:val="nil"/>
              <w:right w:val="nil"/>
            </w:tcBorders>
            <w:shd w:val="clear" w:color="auto" w:fill="EFD3D2"/>
          </w:tcPr>
          <w:p w:rsidR="00A25F3A" w:rsidRPr="0008520E" w:rsidRDefault="00A22A24" w:rsidP="00991A20">
            <w:pPr>
              <w:jc w:val="center"/>
              <w:rPr>
                <w:noProof/>
                <w:sz w:val="22"/>
              </w:rPr>
            </w:pPr>
            <w:r>
              <w:rPr>
                <w:noProof/>
                <w:sz w:val="22"/>
              </w:rPr>
              <w:t xml:space="preserve">14,3             </w:t>
            </w:r>
          </w:p>
        </w:tc>
        <w:tc>
          <w:tcPr>
            <w:tcW w:w="1605" w:type="dxa"/>
            <w:tcBorders>
              <w:left w:val="nil"/>
              <w:right w:val="nil"/>
            </w:tcBorders>
            <w:shd w:val="clear" w:color="auto" w:fill="EFD3D2"/>
          </w:tcPr>
          <w:p w:rsidR="00A25F3A" w:rsidRPr="0008520E" w:rsidRDefault="00A22A24" w:rsidP="00A22A24">
            <w:pPr>
              <w:rPr>
                <w:noProof/>
                <w:sz w:val="22"/>
              </w:rPr>
            </w:pPr>
            <w:r>
              <w:rPr>
                <w:noProof/>
                <w:sz w:val="22"/>
              </w:rPr>
              <w:t xml:space="preserve">         12,6</w:t>
            </w:r>
          </w:p>
        </w:tc>
        <w:tc>
          <w:tcPr>
            <w:tcW w:w="1867" w:type="dxa"/>
            <w:tcBorders>
              <w:left w:val="nil"/>
            </w:tcBorders>
            <w:shd w:val="clear" w:color="auto" w:fill="EFD3D2"/>
          </w:tcPr>
          <w:p w:rsidR="00A25F3A" w:rsidRPr="0008520E" w:rsidRDefault="00A22A24" w:rsidP="00991A20">
            <w:pPr>
              <w:jc w:val="center"/>
              <w:rPr>
                <w:noProof/>
                <w:sz w:val="22"/>
              </w:rPr>
            </w:pPr>
            <w:r>
              <w:rPr>
                <w:noProof/>
                <w:sz w:val="22"/>
              </w:rPr>
              <w:t>16,2</w:t>
            </w:r>
          </w:p>
        </w:tc>
        <w:tc>
          <w:tcPr>
            <w:tcW w:w="1842" w:type="dxa"/>
            <w:tcBorders>
              <w:left w:val="nil"/>
            </w:tcBorders>
            <w:shd w:val="clear" w:color="auto" w:fill="EFD3D2"/>
          </w:tcPr>
          <w:p w:rsidR="00A25F3A" w:rsidRPr="0008520E" w:rsidRDefault="00A22A24" w:rsidP="0008520E">
            <w:pPr>
              <w:jc w:val="center"/>
              <w:rPr>
                <w:noProof/>
                <w:sz w:val="22"/>
              </w:rPr>
            </w:pPr>
            <w:r>
              <w:rPr>
                <w:noProof/>
                <w:sz w:val="22"/>
              </w:rPr>
              <w:t>13,9</w:t>
            </w:r>
          </w:p>
        </w:tc>
      </w:tr>
      <w:tr w:rsidR="00A25F3A" w:rsidRPr="0008520E" w:rsidTr="00FE4BFC">
        <w:trPr>
          <w:trHeight w:val="285"/>
        </w:trPr>
        <w:tc>
          <w:tcPr>
            <w:tcW w:w="1327" w:type="dxa"/>
            <w:tcBorders>
              <w:right w:val="nil"/>
            </w:tcBorders>
            <w:shd w:val="clear" w:color="auto" w:fill="auto"/>
          </w:tcPr>
          <w:p w:rsidR="00A25F3A" w:rsidRPr="0008520E" w:rsidRDefault="00A25F3A" w:rsidP="0058511F">
            <w:pPr>
              <w:rPr>
                <w:rFonts w:ascii="Cambria" w:hAnsi="Cambria"/>
                <w:b/>
                <w:bCs/>
                <w:noProof/>
                <w:sz w:val="22"/>
              </w:rPr>
            </w:pPr>
            <w:r w:rsidRPr="0008520E">
              <w:rPr>
                <w:rFonts w:ascii="Cambria" w:hAnsi="Cambria"/>
                <w:b/>
                <w:bCs/>
                <w:noProof/>
                <w:sz w:val="22"/>
              </w:rPr>
              <w:t>Moterys</w:t>
            </w:r>
          </w:p>
        </w:tc>
        <w:tc>
          <w:tcPr>
            <w:tcW w:w="1604" w:type="dxa"/>
            <w:tcBorders>
              <w:left w:val="nil"/>
              <w:right w:val="nil"/>
            </w:tcBorders>
            <w:shd w:val="clear" w:color="auto" w:fill="auto"/>
          </w:tcPr>
          <w:p w:rsidR="00A25F3A" w:rsidRPr="0008520E" w:rsidRDefault="00A22A24" w:rsidP="00991A20">
            <w:pPr>
              <w:jc w:val="center"/>
              <w:rPr>
                <w:noProof/>
                <w:sz w:val="22"/>
              </w:rPr>
            </w:pPr>
            <w:r>
              <w:rPr>
                <w:noProof/>
                <w:sz w:val="22"/>
              </w:rPr>
              <w:t>15,3</w:t>
            </w:r>
          </w:p>
        </w:tc>
        <w:tc>
          <w:tcPr>
            <w:tcW w:w="1605" w:type="dxa"/>
            <w:tcBorders>
              <w:left w:val="nil"/>
              <w:right w:val="nil"/>
            </w:tcBorders>
            <w:shd w:val="clear" w:color="auto" w:fill="auto"/>
          </w:tcPr>
          <w:p w:rsidR="00A25F3A" w:rsidRPr="0008520E" w:rsidRDefault="00A22A24" w:rsidP="00991A20">
            <w:pPr>
              <w:jc w:val="center"/>
              <w:rPr>
                <w:noProof/>
                <w:sz w:val="22"/>
              </w:rPr>
            </w:pPr>
            <w:r>
              <w:rPr>
                <w:noProof/>
                <w:sz w:val="22"/>
              </w:rPr>
              <w:t>13,5</w:t>
            </w:r>
          </w:p>
        </w:tc>
        <w:tc>
          <w:tcPr>
            <w:tcW w:w="1605" w:type="dxa"/>
            <w:tcBorders>
              <w:left w:val="nil"/>
              <w:right w:val="nil"/>
            </w:tcBorders>
            <w:shd w:val="clear" w:color="auto" w:fill="auto"/>
          </w:tcPr>
          <w:p w:rsidR="00A25F3A" w:rsidRPr="0008520E" w:rsidRDefault="00A22A24" w:rsidP="00991A20">
            <w:pPr>
              <w:jc w:val="center"/>
              <w:rPr>
                <w:noProof/>
                <w:sz w:val="22"/>
              </w:rPr>
            </w:pPr>
            <w:r>
              <w:rPr>
                <w:noProof/>
                <w:sz w:val="22"/>
              </w:rPr>
              <w:t>14,5</w:t>
            </w:r>
          </w:p>
        </w:tc>
        <w:tc>
          <w:tcPr>
            <w:tcW w:w="1867" w:type="dxa"/>
            <w:tcBorders>
              <w:left w:val="nil"/>
            </w:tcBorders>
            <w:shd w:val="clear" w:color="auto" w:fill="auto"/>
          </w:tcPr>
          <w:p w:rsidR="00A25F3A" w:rsidRPr="0008520E" w:rsidRDefault="00A22A24" w:rsidP="00991A20">
            <w:pPr>
              <w:jc w:val="center"/>
              <w:rPr>
                <w:noProof/>
                <w:sz w:val="22"/>
              </w:rPr>
            </w:pPr>
            <w:r>
              <w:rPr>
                <w:noProof/>
                <w:sz w:val="22"/>
              </w:rPr>
              <w:t>13,4</w:t>
            </w:r>
          </w:p>
        </w:tc>
        <w:tc>
          <w:tcPr>
            <w:tcW w:w="1842" w:type="dxa"/>
            <w:tcBorders>
              <w:left w:val="nil"/>
            </w:tcBorders>
          </w:tcPr>
          <w:p w:rsidR="00A25F3A" w:rsidRPr="0008520E" w:rsidRDefault="00A22A24" w:rsidP="0008520E">
            <w:pPr>
              <w:jc w:val="center"/>
              <w:rPr>
                <w:noProof/>
                <w:sz w:val="22"/>
              </w:rPr>
            </w:pPr>
            <w:r>
              <w:rPr>
                <w:noProof/>
                <w:sz w:val="22"/>
              </w:rPr>
              <w:t>13,3</w:t>
            </w:r>
          </w:p>
        </w:tc>
      </w:tr>
      <w:tr w:rsidR="0098278F" w:rsidRPr="0008520E" w:rsidTr="00FE4BFC">
        <w:trPr>
          <w:trHeight w:val="269"/>
        </w:trPr>
        <w:tc>
          <w:tcPr>
            <w:tcW w:w="1327" w:type="dxa"/>
            <w:tcBorders>
              <w:right w:val="nil"/>
            </w:tcBorders>
            <w:shd w:val="clear" w:color="auto" w:fill="auto"/>
          </w:tcPr>
          <w:p w:rsidR="0098278F" w:rsidRPr="0008520E" w:rsidRDefault="0098278F" w:rsidP="00E91D8F">
            <w:pPr>
              <w:rPr>
                <w:rFonts w:ascii="Cambria" w:hAnsi="Cambria"/>
                <w:b/>
                <w:bCs/>
                <w:noProof/>
                <w:sz w:val="22"/>
              </w:rPr>
            </w:pPr>
            <w:r w:rsidRPr="0008520E">
              <w:rPr>
                <w:rFonts w:ascii="Cambria" w:hAnsi="Cambria"/>
                <w:b/>
                <w:bCs/>
                <w:noProof/>
                <w:sz w:val="22"/>
              </w:rPr>
              <w:t>Miestas</w:t>
            </w:r>
          </w:p>
        </w:tc>
        <w:tc>
          <w:tcPr>
            <w:tcW w:w="1604" w:type="dxa"/>
            <w:tcBorders>
              <w:left w:val="nil"/>
              <w:right w:val="nil"/>
            </w:tcBorders>
            <w:shd w:val="clear" w:color="auto" w:fill="auto"/>
          </w:tcPr>
          <w:p w:rsidR="0098278F" w:rsidRPr="0008520E" w:rsidRDefault="00A22A24" w:rsidP="00E91D8F">
            <w:pPr>
              <w:jc w:val="center"/>
              <w:rPr>
                <w:noProof/>
                <w:sz w:val="22"/>
              </w:rPr>
            </w:pPr>
            <w:r>
              <w:rPr>
                <w:noProof/>
                <w:sz w:val="22"/>
              </w:rPr>
              <w:t>14,8</w:t>
            </w:r>
          </w:p>
        </w:tc>
        <w:tc>
          <w:tcPr>
            <w:tcW w:w="1605" w:type="dxa"/>
            <w:tcBorders>
              <w:left w:val="nil"/>
              <w:right w:val="nil"/>
            </w:tcBorders>
            <w:shd w:val="clear" w:color="auto" w:fill="auto"/>
          </w:tcPr>
          <w:p w:rsidR="0098278F" w:rsidRPr="0008520E" w:rsidRDefault="00A22A24" w:rsidP="00E91D8F">
            <w:pPr>
              <w:jc w:val="center"/>
              <w:rPr>
                <w:noProof/>
                <w:sz w:val="22"/>
              </w:rPr>
            </w:pPr>
            <w:r>
              <w:rPr>
                <w:noProof/>
                <w:sz w:val="22"/>
              </w:rPr>
              <w:t>14,6</w:t>
            </w:r>
          </w:p>
        </w:tc>
        <w:tc>
          <w:tcPr>
            <w:tcW w:w="1605" w:type="dxa"/>
            <w:tcBorders>
              <w:left w:val="nil"/>
              <w:right w:val="nil"/>
            </w:tcBorders>
            <w:shd w:val="clear" w:color="auto" w:fill="auto"/>
          </w:tcPr>
          <w:p w:rsidR="0098278F" w:rsidRPr="0008520E" w:rsidRDefault="00A22A24" w:rsidP="00E91D8F">
            <w:pPr>
              <w:jc w:val="center"/>
              <w:rPr>
                <w:noProof/>
                <w:sz w:val="22"/>
              </w:rPr>
            </w:pPr>
            <w:r>
              <w:rPr>
                <w:noProof/>
                <w:sz w:val="22"/>
              </w:rPr>
              <w:t>12,8</w:t>
            </w:r>
          </w:p>
        </w:tc>
        <w:tc>
          <w:tcPr>
            <w:tcW w:w="1867" w:type="dxa"/>
            <w:tcBorders>
              <w:left w:val="nil"/>
            </w:tcBorders>
            <w:shd w:val="clear" w:color="auto" w:fill="auto"/>
          </w:tcPr>
          <w:p w:rsidR="0098278F" w:rsidRPr="0008520E" w:rsidRDefault="00A22A24" w:rsidP="00E91D8F">
            <w:pPr>
              <w:jc w:val="center"/>
              <w:rPr>
                <w:noProof/>
                <w:sz w:val="22"/>
              </w:rPr>
            </w:pPr>
            <w:r>
              <w:rPr>
                <w:noProof/>
                <w:sz w:val="22"/>
              </w:rPr>
              <w:t>19,6</w:t>
            </w:r>
          </w:p>
        </w:tc>
        <w:tc>
          <w:tcPr>
            <w:tcW w:w="1842" w:type="dxa"/>
            <w:tcBorders>
              <w:left w:val="nil"/>
            </w:tcBorders>
          </w:tcPr>
          <w:p w:rsidR="0098278F" w:rsidRDefault="00A22A24" w:rsidP="0008520E">
            <w:pPr>
              <w:jc w:val="center"/>
              <w:rPr>
                <w:noProof/>
                <w:sz w:val="22"/>
              </w:rPr>
            </w:pPr>
            <w:r>
              <w:rPr>
                <w:noProof/>
                <w:sz w:val="22"/>
              </w:rPr>
              <w:t>13,0</w:t>
            </w:r>
          </w:p>
        </w:tc>
      </w:tr>
      <w:tr w:rsidR="0098278F" w:rsidRPr="0008520E" w:rsidTr="00FE4BFC">
        <w:trPr>
          <w:trHeight w:val="285"/>
        </w:trPr>
        <w:tc>
          <w:tcPr>
            <w:tcW w:w="1327" w:type="dxa"/>
            <w:tcBorders>
              <w:right w:val="nil"/>
            </w:tcBorders>
            <w:shd w:val="clear" w:color="auto" w:fill="auto"/>
          </w:tcPr>
          <w:p w:rsidR="0098278F" w:rsidRPr="0008520E" w:rsidRDefault="0098278F" w:rsidP="00E91D8F">
            <w:pPr>
              <w:rPr>
                <w:rFonts w:ascii="Cambria" w:hAnsi="Cambria"/>
                <w:b/>
                <w:bCs/>
                <w:noProof/>
                <w:sz w:val="22"/>
              </w:rPr>
            </w:pPr>
            <w:r w:rsidRPr="0008520E">
              <w:rPr>
                <w:rFonts w:ascii="Cambria" w:hAnsi="Cambria"/>
                <w:b/>
                <w:bCs/>
                <w:noProof/>
                <w:sz w:val="22"/>
              </w:rPr>
              <w:t>Kaimas</w:t>
            </w:r>
          </w:p>
        </w:tc>
        <w:tc>
          <w:tcPr>
            <w:tcW w:w="1604" w:type="dxa"/>
            <w:tcBorders>
              <w:left w:val="nil"/>
              <w:right w:val="nil"/>
            </w:tcBorders>
            <w:shd w:val="clear" w:color="auto" w:fill="auto"/>
          </w:tcPr>
          <w:p w:rsidR="0098278F" w:rsidRPr="0008520E" w:rsidRDefault="00A22A24" w:rsidP="00E91D8F">
            <w:pPr>
              <w:jc w:val="center"/>
              <w:rPr>
                <w:noProof/>
                <w:sz w:val="22"/>
              </w:rPr>
            </w:pPr>
            <w:r>
              <w:rPr>
                <w:noProof/>
                <w:sz w:val="22"/>
              </w:rPr>
              <w:t>15,4</w:t>
            </w:r>
          </w:p>
        </w:tc>
        <w:tc>
          <w:tcPr>
            <w:tcW w:w="1605" w:type="dxa"/>
            <w:tcBorders>
              <w:left w:val="nil"/>
              <w:right w:val="nil"/>
            </w:tcBorders>
            <w:shd w:val="clear" w:color="auto" w:fill="auto"/>
          </w:tcPr>
          <w:p w:rsidR="0098278F" w:rsidRPr="0008520E" w:rsidRDefault="00A22A24" w:rsidP="00E91D8F">
            <w:pPr>
              <w:jc w:val="center"/>
              <w:rPr>
                <w:noProof/>
                <w:sz w:val="22"/>
              </w:rPr>
            </w:pPr>
            <w:r>
              <w:rPr>
                <w:noProof/>
                <w:sz w:val="22"/>
              </w:rPr>
              <w:t>13,4</w:t>
            </w:r>
          </w:p>
        </w:tc>
        <w:tc>
          <w:tcPr>
            <w:tcW w:w="1605" w:type="dxa"/>
            <w:tcBorders>
              <w:left w:val="nil"/>
              <w:right w:val="nil"/>
            </w:tcBorders>
            <w:shd w:val="clear" w:color="auto" w:fill="auto"/>
          </w:tcPr>
          <w:p w:rsidR="0098278F" w:rsidRPr="0008520E" w:rsidRDefault="00A22A24" w:rsidP="00E91D8F">
            <w:pPr>
              <w:jc w:val="center"/>
              <w:rPr>
                <w:noProof/>
                <w:sz w:val="22"/>
              </w:rPr>
            </w:pPr>
            <w:r>
              <w:rPr>
                <w:noProof/>
                <w:sz w:val="22"/>
              </w:rPr>
              <w:t>14,0</w:t>
            </w:r>
          </w:p>
        </w:tc>
        <w:tc>
          <w:tcPr>
            <w:tcW w:w="1867" w:type="dxa"/>
            <w:tcBorders>
              <w:left w:val="nil"/>
            </w:tcBorders>
            <w:shd w:val="clear" w:color="auto" w:fill="auto"/>
          </w:tcPr>
          <w:p w:rsidR="0098278F" w:rsidRPr="0008520E" w:rsidRDefault="00A22A24" w:rsidP="00E91D8F">
            <w:pPr>
              <w:jc w:val="center"/>
              <w:rPr>
                <w:noProof/>
                <w:sz w:val="22"/>
              </w:rPr>
            </w:pPr>
            <w:r>
              <w:rPr>
                <w:noProof/>
                <w:sz w:val="22"/>
              </w:rPr>
              <w:t>11,6</w:t>
            </w:r>
          </w:p>
        </w:tc>
        <w:tc>
          <w:tcPr>
            <w:tcW w:w="1842" w:type="dxa"/>
            <w:tcBorders>
              <w:left w:val="nil"/>
            </w:tcBorders>
          </w:tcPr>
          <w:p w:rsidR="0098278F" w:rsidRDefault="00A22A24" w:rsidP="0008520E">
            <w:pPr>
              <w:jc w:val="center"/>
              <w:rPr>
                <w:noProof/>
                <w:sz w:val="22"/>
              </w:rPr>
            </w:pPr>
            <w:r>
              <w:rPr>
                <w:noProof/>
                <w:sz w:val="22"/>
              </w:rPr>
              <w:t>13,9</w:t>
            </w:r>
          </w:p>
        </w:tc>
      </w:tr>
    </w:tbl>
    <w:p w:rsidR="002711CF" w:rsidRDefault="002711CF" w:rsidP="002711CF">
      <w:pPr>
        <w:jc w:val="both"/>
        <w:rPr>
          <w:i/>
          <w:sz w:val="20"/>
        </w:rPr>
      </w:pPr>
      <w:r w:rsidRPr="00535C7A">
        <w:rPr>
          <w:rFonts w:eastAsia="Calibri"/>
          <w:i/>
          <w:sz w:val="20"/>
          <w:lang w:eastAsia="en-US" w:bidi="en-US"/>
        </w:rPr>
        <w:t>Šaltinis</w:t>
      </w:r>
      <w:r w:rsidR="00025BB0">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67702E" w:rsidRDefault="0067702E" w:rsidP="00D567E6">
      <w:pPr>
        <w:autoSpaceDE w:val="0"/>
        <w:autoSpaceDN w:val="0"/>
        <w:adjustRightInd w:val="0"/>
        <w:ind w:firstLine="567"/>
        <w:jc w:val="both"/>
        <w:rPr>
          <w:rFonts w:eastAsia="Calibri"/>
          <w:lang w:eastAsia="en-US" w:bidi="en-US"/>
        </w:rPr>
      </w:pPr>
    </w:p>
    <w:p w:rsidR="002329EE" w:rsidRDefault="00A90979" w:rsidP="00D567E6">
      <w:pPr>
        <w:autoSpaceDE w:val="0"/>
        <w:autoSpaceDN w:val="0"/>
        <w:adjustRightInd w:val="0"/>
        <w:ind w:firstLine="567"/>
        <w:jc w:val="both"/>
        <w:rPr>
          <w:rFonts w:eastAsia="Calibri"/>
          <w:lang w:eastAsia="en-US" w:bidi="en-US"/>
        </w:rPr>
      </w:pPr>
      <w:r w:rsidRPr="00A90979">
        <w:rPr>
          <w:rFonts w:eastAsia="Calibri"/>
          <w:lang w:eastAsia="en-US" w:bidi="en-US"/>
        </w:rPr>
        <w:t>Mirusių kūdikių Lietuvoje skaičius 1000 gyvų gimusiųjų kasmet mažėja. Rietavo savivaldybėje nuo 2009 m. iki 2011 m. kūdikių mirčių nebuvo.</w:t>
      </w:r>
    </w:p>
    <w:p w:rsidR="00A2516E" w:rsidRPr="0015421C" w:rsidRDefault="00A2516E" w:rsidP="00683A70">
      <w:pPr>
        <w:autoSpaceDE w:val="0"/>
        <w:autoSpaceDN w:val="0"/>
        <w:adjustRightInd w:val="0"/>
        <w:jc w:val="center"/>
        <w:rPr>
          <w:sz w:val="16"/>
          <w:szCs w:val="16"/>
        </w:rPr>
      </w:pPr>
    </w:p>
    <w:p w:rsidR="00F2170D" w:rsidRDefault="00F2170D" w:rsidP="00F2170D">
      <w:pPr>
        <w:jc w:val="center"/>
        <w:rPr>
          <w:b/>
          <w:lang/>
        </w:rPr>
      </w:pPr>
      <w:bookmarkStart w:id="32" w:name="_Toc244500006"/>
      <w:bookmarkStart w:id="33" w:name="_Toc285440103"/>
      <w:bookmarkStart w:id="34" w:name="_Toc314060635"/>
      <w:bookmarkStart w:id="35" w:name="_Toc314060787"/>
      <w:bookmarkStart w:id="36" w:name="_Toc314061124"/>
      <w:bookmarkStart w:id="37" w:name="_Toc321188364"/>
      <w:bookmarkStart w:id="38" w:name="_Toc322023894"/>
    </w:p>
    <w:bookmarkEnd w:id="32"/>
    <w:bookmarkEnd w:id="33"/>
    <w:p w:rsidR="002C2926" w:rsidRDefault="00AE52A0" w:rsidP="00D73915">
      <w:pPr>
        <w:numPr>
          <w:ilvl w:val="1"/>
          <w:numId w:val="44"/>
        </w:numPr>
        <w:jc w:val="center"/>
        <w:rPr>
          <w:b/>
          <w:sz w:val="28"/>
        </w:rPr>
      </w:pPr>
      <w:r w:rsidRPr="001D4770">
        <w:rPr>
          <w:b/>
          <w:sz w:val="28"/>
        </w:rPr>
        <w:t>Gyventojų sveikatos būklė</w:t>
      </w:r>
      <w:bookmarkEnd w:id="34"/>
      <w:bookmarkEnd w:id="35"/>
      <w:bookmarkEnd w:id="36"/>
      <w:bookmarkEnd w:id="37"/>
      <w:bookmarkEnd w:id="38"/>
    </w:p>
    <w:p w:rsidR="00D73915" w:rsidRDefault="00D73915" w:rsidP="00D73915">
      <w:pPr>
        <w:ind w:left="720"/>
        <w:rPr>
          <w:b/>
          <w:sz w:val="28"/>
        </w:rPr>
      </w:pPr>
    </w:p>
    <w:p w:rsidR="00D73915" w:rsidRDefault="00D73915" w:rsidP="00D73915">
      <w:pPr>
        <w:ind w:firstLine="567"/>
        <w:rPr>
          <w:rFonts w:eastAsia="Calibri"/>
          <w:lang w:eastAsia="en-US" w:bidi="en-US"/>
        </w:rPr>
      </w:pPr>
      <w:r>
        <w:rPr>
          <w:rFonts w:eastAsia="Calibri"/>
          <w:lang w:eastAsia="en-US" w:bidi="en-US"/>
        </w:rPr>
        <w:t xml:space="preserve">Rietavo savivaldybėje, kaip ir šalyje, </w:t>
      </w:r>
      <w:r w:rsidRPr="00D940F4">
        <w:rPr>
          <w:rFonts w:eastAsia="Calibri"/>
          <w:b/>
          <w:bCs/>
          <w:lang w:eastAsia="en-US" w:bidi="en-US"/>
        </w:rPr>
        <w:t>bendras sergamumas</w:t>
      </w:r>
      <w:r w:rsidRPr="00D940F4">
        <w:rPr>
          <w:rFonts w:eastAsia="Calibri"/>
          <w:lang w:eastAsia="en-US" w:bidi="en-US"/>
        </w:rPr>
        <w:t xml:space="preserve">, užregistruotas ambulatorinę pagalbą teikiančiose </w:t>
      </w:r>
      <w:r>
        <w:rPr>
          <w:rFonts w:eastAsia="Calibri"/>
          <w:lang w:eastAsia="en-US" w:bidi="en-US"/>
        </w:rPr>
        <w:t>įstaigose, turi tendenciją didėti</w:t>
      </w:r>
      <w:r w:rsidRPr="00D940F4">
        <w:rPr>
          <w:rFonts w:eastAsia="Calibri"/>
          <w:lang w:eastAsia="en-US" w:bidi="en-US"/>
        </w:rPr>
        <w:t>.</w:t>
      </w:r>
      <w:r>
        <w:rPr>
          <w:rFonts w:eastAsia="Calibri"/>
          <w:lang w:eastAsia="en-US" w:bidi="en-US"/>
        </w:rPr>
        <w:t xml:space="preserve"> 2011 m., kaip ir ankstesniais metais, vaikų ligų ir suaugusiųjų ligų Rietavo savivaldybėje</w:t>
      </w:r>
      <w:r w:rsidRPr="003C5492">
        <w:rPr>
          <w:rFonts w:eastAsia="Calibri"/>
          <w:lang w:eastAsia="en-US" w:bidi="en-US"/>
        </w:rPr>
        <w:t xml:space="preserve"> </w:t>
      </w:r>
      <w:r>
        <w:rPr>
          <w:rFonts w:eastAsia="Calibri"/>
          <w:lang w:eastAsia="en-US" w:bidi="en-US"/>
        </w:rPr>
        <w:t>buvo užregistruota mažiau ne</w:t>
      </w:r>
      <w:r w:rsidR="00025BB0">
        <w:rPr>
          <w:rFonts w:eastAsia="Calibri"/>
          <w:lang w:eastAsia="en-US" w:bidi="en-US"/>
        </w:rPr>
        <w:t>gu</w:t>
      </w:r>
      <w:r>
        <w:rPr>
          <w:rFonts w:eastAsia="Calibri"/>
          <w:lang w:eastAsia="en-US" w:bidi="en-US"/>
        </w:rPr>
        <w:t xml:space="preserve"> Lietuvoje (žr. 4-5 pav.).</w:t>
      </w:r>
    </w:p>
    <w:p w:rsidR="00D73915" w:rsidRPr="00CA1BA5" w:rsidRDefault="00D73915" w:rsidP="00D73915">
      <w:pPr>
        <w:ind w:left="720"/>
        <w:rPr>
          <w:b/>
          <w:sz w:val="28"/>
        </w:rPr>
      </w:pPr>
    </w:p>
    <w:p w:rsidR="003E6E51" w:rsidRPr="00C305EB" w:rsidRDefault="00424F16" w:rsidP="00D567E6">
      <w:pPr>
        <w:ind w:firstLine="567"/>
        <w:jc w:val="both"/>
      </w:pPr>
      <w:r>
        <w:rPr>
          <w:b/>
          <w:i/>
          <w:noProof/>
          <w:sz w:val="20"/>
        </w:rPr>
        <w:drawing>
          <wp:anchor distT="0" distB="0" distL="114300" distR="114300" simplePos="0" relativeHeight="251650560" behindDoc="0" locked="0" layoutInCell="1" allowOverlap="1">
            <wp:simplePos x="0" y="0"/>
            <wp:positionH relativeFrom="column">
              <wp:posOffset>-257175</wp:posOffset>
            </wp:positionH>
            <wp:positionV relativeFrom="paragraph">
              <wp:posOffset>175260</wp:posOffset>
            </wp:positionV>
            <wp:extent cx="3490595" cy="1974215"/>
            <wp:effectExtent l="19050" t="0" r="0" b="0"/>
            <wp:wrapSquare wrapText="bothSides"/>
            <wp:docPr id="53" name="Paveikslėli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srcRect/>
                    <a:stretch>
                      <a:fillRect/>
                    </a:stretch>
                  </pic:blipFill>
                  <pic:spPr bwMode="auto">
                    <a:xfrm>
                      <a:off x="0" y="0"/>
                      <a:ext cx="3490595" cy="1974215"/>
                    </a:xfrm>
                    <a:prstGeom prst="rect">
                      <a:avLst/>
                    </a:prstGeom>
                    <a:noFill/>
                  </pic:spPr>
                </pic:pic>
              </a:graphicData>
            </a:graphic>
          </wp:anchor>
        </w:drawing>
      </w:r>
    </w:p>
    <w:p w:rsidR="00D73915" w:rsidRDefault="00424F16" w:rsidP="00D73915">
      <w:pPr>
        <w:ind w:firstLine="142"/>
        <w:rPr>
          <w:rFonts w:eastAsia="Calibri"/>
          <w:lang w:eastAsia="en-US" w:bidi="en-US"/>
        </w:rPr>
      </w:pPr>
      <w:r>
        <w:rPr>
          <w:rFonts w:eastAsia="Calibri"/>
          <w:noProof/>
        </w:rPr>
        <w:drawing>
          <wp:inline distT="0" distB="0" distL="0" distR="0">
            <wp:extent cx="2909570" cy="1836420"/>
            <wp:effectExtent l="19050" t="0" r="5080" b="0"/>
            <wp:docPr id="54" name="Paveikslėli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srcRect/>
                    <a:stretch>
                      <a:fillRect/>
                    </a:stretch>
                  </pic:blipFill>
                  <pic:spPr bwMode="auto">
                    <a:xfrm>
                      <a:off x="0" y="0"/>
                      <a:ext cx="2909570" cy="1836420"/>
                    </a:xfrm>
                    <a:prstGeom prst="rect">
                      <a:avLst/>
                    </a:prstGeom>
                    <a:noFill/>
                  </pic:spPr>
                </pic:pic>
              </a:graphicData>
            </a:graphic>
          </wp:inline>
        </w:drawing>
      </w:r>
    </w:p>
    <w:p w:rsidR="00D73915" w:rsidRDefault="00D73915" w:rsidP="00D73915">
      <w:pPr>
        <w:ind w:firstLine="142"/>
        <w:rPr>
          <w:rFonts w:eastAsia="Calibri"/>
          <w:lang w:eastAsia="en-US" w:bidi="en-US"/>
        </w:rPr>
      </w:pPr>
    </w:p>
    <w:p w:rsidR="000D3FE3" w:rsidRDefault="000D3FE3" w:rsidP="003B08BB">
      <w:pPr>
        <w:rPr>
          <w:b/>
          <w:i/>
        </w:rPr>
        <w:sectPr w:rsidR="000D3FE3" w:rsidSect="000D3FE3">
          <w:footerReference w:type="default" r:id="rId15"/>
          <w:footerReference w:type="first" r:id="rId16"/>
          <w:pgSz w:w="11906" w:h="16838"/>
          <w:pgMar w:top="1134" w:right="567" w:bottom="284" w:left="1418" w:header="567" w:footer="567" w:gutter="0"/>
          <w:cols w:space="282"/>
          <w:titlePg/>
          <w:docGrid w:linePitch="360"/>
        </w:sectPr>
      </w:pPr>
    </w:p>
    <w:p w:rsidR="00683A70" w:rsidRDefault="003B08BB" w:rsidP="00683A70">
      <w:pPr>
        <w:rPr>
          <w:b/>
          <w:i/>
          <w:sz w:val="20"/>
        </w:rPr>
      </w:pPr>
      <w:r>
        <w:rPr>
          <w:b/>
          <w:i/>
          <w:sz w:val="20"/>
        </w:rPr>
        <w:lastRenderedPageBreak/>
        <w:t>4</w:t>
      </w:r>
      <w:r w:rsidR="002E293E">
        <w:rPr>
          <w:b/>
          <w:i/>
          <w:sz w:val="20"/>
        </w:rPr>
        <w:t xml:space="preserve"> p</w:t>
      </w:r>
      <w:r>
        <w:rPr>
          <w:b/>
          <w:i/>
          <w:sz w:val="20"/>
        </w:rPr>
        <w:t>a</w:t>
      </w:r>
      <w:r w:rsidR="00683A70" w:rsidRPr="00683A70">
        <w:rPr>
          <w:b/>
          <w:i/>
          <w:sz w:val="20"/>
        </w:rPr>
        <w:t>v. Vaikų (0-17 m.) bendras sergamumas 1000 gyv.</w:t>
      </w:r>
    </w:p>
    <w:p w:rsidR="002711CF" w:rsidRDefault="002711CF" w:rsidP="002711CF">
      <w:pPr>
        <w:jc w:val="both"/>
        <w:rPr>
          <w:i/>
          <w:sz w:val="20"/>
        </w:rPr>
      </w:pPr>
      <w:r w:rsidRPr="00535C7A">
        <w:rPr>
          <w:rFonts w:eastAsia="Calibri"/>
          <w:i/>
          <w:sz w:val="20"/>
          <w:lang w:eastAsia="en-US" w:bidi="en-US"/>
        </w:rPr>
        <w:t>Šaltinis</w:t>
      </w:r>
      <w:r w:rsidR="00025BB0">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2711CF" w:rsidRPr="00683A70" w:rsidRDefault="002711CF" w:rsidP="00683A70">
      <w:pPr>
        <w:rPr>
          <w:b/>
          <w:i/>
          <w:sz w:val="20"/>
        </w:rPr>
      </w:pPr>
    </w:p>
    <w:p w:rsidR="00683A70" w:rsidRDefault="00683A70" w:rsidP="00683A70">
      <w:pPr>
        <w:rPr>
          <w:b/>
          <w:i/>
          <w:sz w:val="20"/>
          <w:szCs w:val="22"/>
        </w:rPr>
      </w:pPr>
    </w:p>
    <w:p w:rsidR="003B08BB" w:rsidRDefault="003B08BB" w:rsidP="00683A70">
      <w:pPr>
        <w:rPr>
          <w:b/>
          <w:i/>
          <w:sz w:val="20"/>
          <w:szCs w:val="22"/>
        </w:rPr>
      </w:pPr>
    </w:p>
    <w:p w:rsidR="003B08BB" w:rsidRDefault="003B08BB" w:rsidP="00683A70">
      <w:pPr>
        <w:rPr>
          <w:b/>
          <w:i/>
          <w:sz w:val="20"/>
          <w:szCs w:val="22"/>
        </w:rPr>
      </w:pPr>
    </w:p>
    <w:p w:rsidR="00683A70" w:rsidRDefault="003B08BB" w:rsidP="00683A70">
      <w:pPr>
        <w:rPr>
          <w:b/>
          <w:i/>
          <w:sz w:val="20"/>
          <w:szCs w:val="22"/>
        </w:rPr>
      </w:pPr>
      <w:r>
        <w:rPr>
          <w:b/>
          <w:i/>
          <w:sz w:val="20"/>
          <w:szCs w:val="22"/>
        </w:rPr>
        <w:lastRenderedPageBreak/>
        <w:t>5</w:t>
      </w:r>
      <w:r w:rsidR="00683A70">
        <w:rPr>
          <w:b/>
          <w:i/>
          <w:sz w:val="20"/>
          <w:szCs w:val="22"/>
        </w:rPr>
        <w:t xml:space="preserve"> pav. Suaugusiųjų (nuo 18 m.) bendras sergamumas 1000 gyv.</w:t>
      </w:r>
    </w:p>
    <w:p w:rsidR="002711CF" w:rsidRDefault="002711CF" w:rsidP="002711CF">
      <w:pPr>
        <w:jc w:val="both"/>
        <w:rPr>
          <w:i/>
          <w:sz w:val="20"/>
        </w:rPr>
      </w:pPr>
      <w:r w:rsidRPr="00535C7A">
        <w:rPr>
          <w:rFonts w:eastAsia="Calibri"/>
          <w:i/>
          <w:sz w:val="20"/>
          <w:lang w:eastAsia="en-US" w:bidi="en-US"/>
        </w:rPr>
        <w:t>Šaltinis</w:t>
      </w:r>
      <w:r w:rsidR="00025BB0">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683A70" w:rsidRDefault="00683A70" w:rsidP="00683A70">
      <w:pPr>
        <w:rPr>
          <w:b/>
          <w:i/>
          <w:sz w:val="20"/>
          <w:szCs w:val="22"/>
        </w:rPr>
      </w:pPr>
    </w:p>
    <w:p w:rsidR="002E293E" w:rsidRDefault="002E293E" w:rsidP="00683A70">
      <w:pPr>
        <w:rPr>
          <w:b/>
          <w:i/>
          <w:sz w:val="20"/>
          <w:szCs w:val="22"/>
        </w:rPr>
      </w:pPr>
    </w:p>
    <w:p w:rsidR="002E293E" w:rsidRDefault="002E293E" w:rsidP="00683A70">
      <w:pPr>
        <w:rPr>
          <w:b/>
          <w:i/>
          <w:sz w:val="20"/>
          <w:szCs w:val="22"/>
        </w:rPr>
        <w:sectPr w:rsidR="002E293E" w:rsidSect="00683A70">
          <w:type w:val="continuous"/>
          <w:pgSz w:w="11906" w:h="16838"/>
          <w:pgMar w:top="1134" w:right="567" w:bottom="567" w:left="1418" w:header="567" w:footer="567" w:gutter="0"/>
          <w:cols w:num="2" w:space="282"/>
          <w:titlePg/>
          <w:docGrid w:linePitch="360"/>
        </w:sectPr>
      </w:pPr>
    </w:p>
    <w:p w:rsidR="00613D79" w:rsidRPr="00900011" w:rsidRDefault="00900011" w:rsidP="006B2D84">
      <w:pPr>
        <w:ind w:firstLine="567"/>
        <w:jc w:val="both"/>
        <w:rPr>
          <w:rFonts w:eastAsia="Calibri"/>
          <w:szCs w:val="20"/>
          <w:lang w:eastAsia="en-US" w:bidi="en-US"/>
        </w:rPr>
      </w:pPr>
      <w:r w:rsidRPr="00900011">
        <w:rPr>
          <w:rFonts w:eastAsia="Calibri"/>
          <w:szCs w:val="20"/>
          <w:lang w:eastAsia="en-US" w:bidi="en-US"/>
        </w:rPr>
        <w:lastRenderedPageBreak/>
        <w:t xml:space="preserve">Lyginant su 2010 m., 2011 m. Rietavo savivaldybėje mirtingumas dėl kraujotakos sistemos ligų išaugo 5,7 proc., dėl išorinių mirties priežasčių išaugo 1,8 proc., dėl kvėpavimo sistemos ligų išaugo 2,9 proc. </w:t>
      </w:r>
      <w:r w:rsidR="006B2D84">
        <w:rPr>
          <w:rFonts w:eastAsia="Calibri"/>
          <w:szCs w:val="20"/>
          <w:lang w:eastAsia="en-US" w:bidi="en-US"/>
        </w:rPr>
        <w:t>Verta atkreipti dėmesį</w:t>
      </w:r>
      <w:r w:rsidRPr="00900011">
        <w:rPr>
          <w:rFonts w:eastAsia="Calibri"/>
          <w:szCs w:val="20"/>
          <w:lang w:eastAsia="en-US" w:bidi="en-US"/>
        </w:rPr>
        <w:t>, kad mirtingumas dėl piktyb</w:t>
      </w:r>
      <w:r w:rsidR="006B2D84">
        <w:rPr>
          <w:rFonts w:eastAsia="Calibri"/>
          <w:szCs w:val="20"/>
          <w:lang w:eastAsia="en-US" w:bidi="en-US"/>
        </w:rPr>
        <w:t xml:space="preserve">inių navikų sumažėjo 9,3 proc. </w:t>
      </w:r>
      <w:r w:rsidRPr="00900011">
        <w:rPr>
          <w:rFonts w:eastAsia="Calibri"/>
          <w:szCs w:val="20"/>
          <w:lang w:eastAsia="en-US" w:bidi="en-US"/>
        </w:rPr>
        <w:t>2011</w:t>
      </w:r>
      <w:r w:rsidR="000B1B39" w:rsidRPr="00900011">
        <w:rPr>
          <w:rFonts w:eastAsia="Calibri"/>
          <w:szCs w:val="20"/>
          <w:lang w:eastAsia="en-US" w:bidi="en-US"/>
        </w:rPr>
        <w:t xml:space="preserve"> m. </w:t>
      </w:r>
      <w:r w:rsidRPr="00900011">
        <w:rPr>
          <w:rFonts w:eastAsia="Calibri"/>
          <w:szCs w:val="20"/>
          <w:lang w:eastAsia="en-US" w:bidi="en-US"/>
        </w:rPr>
        <w:t>mirčių procentas dėl kvėpavimo sistemos ligų, dėl kraujotakos sistemos ligų i</w:t>
      </w:r>
      <w:r w:rsidR="00025BB0">
        <w:rPr>
          <w:rFonts w:eastAsia="Calibri"/>
          <w:szCs w:val="20"/>
          <w:lang w:eastAsia="en-US" w:bidi="en-US"/>
        </w:rPr>
        <w:t>r</w:t>
      </w:r>
      <w:r w:rsidRPr="00900011">
        <w:rPr>
          <w:rFonts w:eastAsia="Calibri"/>
          <w:szCs w:val="20"/>
          <w:lang w:eastAsia="en-US" w:bidi="en-US"/>
        </w:rPr>
        <w:t xml:space="preserve"> išorinių mirties priežasčių buvo didesnis ne</w:t>
      </w:r>
      <w:r w:rsidR="00025BB0">
        <w:rPr>
          <w:rFonts w:eastAsia="Calibri"/>
          <w:szCs w:val="20"/>
          <w:lang w:eastAsia="en-US" w:bidi="en-US"/>
        </w:rPr>
        <w:t>gu</w:t>
      </w:r>
      <w:r w:rsidRPr="00900011">
        <w:rPr>
          <w:rFonts w:eastAsia="Calibri"/>
          <w:szCs w:val="20"/>
          <w:lang w:eastAsia="en-US" w:bidi="en-US"/>
        </w:rPr>
        <w:t xml:space="preserve"> Lietuvos</w:t>
      </w:r>
      <w:r w:rsidR="000B1B39" w:rsidRPr="00900011">
        <w:rPr>
          <w:rFonts w:eastAsia="Calibri"/>
          <w:szCs w:val="20"/>
          <w:lang w:eastAsia="en-US" w:bidi="en-US"/>
        </w:rPr>
        <w:t xml:space="preserve"> </w:t>
      </w:r>
      <w:r w:rsidRPr="00900011">
        <w:rPr>
          <w:rFonts w:eastAsia="Calibri"/>
          <w:szCs w:val="20"/>
          <w:lang w:eastAsia="en-US" w:bidi="en-US"/>
        </w:rPr>
        <w:t>(žr. 6 pav.).</w:t>
      </w:r>
    </w:p>
    <w:p w:rsidR="000D3FE3" w:rsidRDefault="000D3FE3" w:rsidP="00613D79">
      <w:pPr>
        <w:jc w:val="center"/>
        <w:rPr>
          <w:noProof/>
        </w:rPr>
      </w:pPr>
    </w:p>
    <w:p w:rsidR="000D3FE3" w:rsidRDefault="000D3FE3" w:rsidP="00613D79">
      <w:pPr>
        <w:jc w:val="center"/>
        <w:rPr>
          <w:noProof/>
        </w:rPr>
      </w:pPr>
    </w:p>
    <w:p w:rsidR="00613D79" w:rsidRDefault="00424F16" w:rsidP="00613D79">
      <w:pPr>
        <w:jc w:val="center"/>
        <w:rPr>
          <w:noProof/>
        </w:rPr>
      </w:pPr>
      <w:r>
        <w:rPr>
          <w:noProof/>
        </w:rPr>
        <w:lastRenderedPageBreak/>
        <w:drawing>
          <wp:inline distT="0" distB="0" distL="0" distR="0">
            <wp:extent cx="4062095" cy="2404110"/>
            <wp:effectExtent l="19050" t="0" r="0" b="0"/>
            <wp:docPr id="1"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4062095" cy="2404110"/>
                    </a:xfrm>
                    <a:prstGeom prst="rect">
                      <a:avLst/>
                    </a:prstGeom>
                    <a:noFill/>
                  </pic:spPr>
                </pic:pic>
              </a:graphicData>
            </a:graphic>
          </wp:inline>
        </w:drawing>
      </w:r>
    </w:p>
    <w:p w:rsidR="005836E4" w:rsidRPr="004E43FD" w:rsidRDefault="00875D61" w:rsidP="005836E4">
      <w:pPr>
        <w:jc w:val="center"/>
        <w:rPr>
          <w:b/>
          <w:i/>
          <w:sz w:val="20"/>
        </w:rPr>
      </w:pPr>
      <w:r>
        <w:rPr>
          <w:b/>
          <w:i/>
          <w:sz w:val="20"/>
        </w:rPr>
        <w:t>6</w:t>
      </w:r>
      <w:r w:rsidR="005836E4" w:rsidRPr="004E43FD">
        <w:rPr>
          <w:b/>
          <w:i/>
          <w:sz w:val="20"/>
        </w:rPr>
        <w:t xml:space="preserve"> pav. </w:t>
      </w:r>
      <w:r w:rsidR="005836E4">
        <w:rPr>
          <w:b/>
          <w:i/>
          <w:sz w:val="20"/>
        </w:rPr>
        <w:t xml:space="preserve">Mirties priežasčių pasiskirstymas </w:t>
      </w:r>
      <w:r w:rsidR="005836E4" w:rsidRPr="004E43FD">
        <w:rPr>
          <w:b/>
          <w:i/>
          <w:sz w:val="20"/>
        </w:rPr>
        <w:t xml:space="preserve"> 20</w:t>
      </w:r>
      <w:r w:rsidR="005836E4">
        <w:rPr>
          <w:b/>
          <w:i/>
          <w:sz w:val="20"/>
        </w:rPr>
        <w:t>11</w:t>
      </w:r>
      <w:r w:rsidR="005836E4" w:rsidRPr="004E43FD">
        <w:rPr>
          <w:b/>
          <w:i/>
          <w:sz w:val="20"/>
        </w:rPr>
        <w:t xml:space="preserve"> m. (proc.)</w:t>
      </w:r>
    </w:p>
    <w:p w:rsidR="005836E4" w:rsidRDefault="005836E4" w:rsidP="005836E4">
      <w:pPr>
        <w:jc w:val="both"/>
        <w:rPr>
          <w:i/>
          <w:sz w:val="20"/>
        </w:rPr>
      </w:pPr>
      <w:r w:rsidRPr="00535C7A">
        <w:rPr>
          <w:rFonts w:eastAsia="Calibri"/>
          <w:i/>
          <w:sz w:val="20"/>
          <w:lang w:eastAsia="en-US" w:bidi="en-US"/>
        </w:rPr>
        <w:t>Šaltinis</w:t>
      </w:r>
      <w:r w:rsidR="00025BB0">
        <w:rPr>
          <w:rFonts w:eastAsia="Calibri"/>
          <w:i/>
          <w:sz w:val="20"/>
          <w:lang w:eastAsia="en-US" w:bidi="en-US"/>
        </w:rPr>
        <w:t xml:space="preserve"> -</w:t>
      </w:r>
      <w:r>
        <w:rPr>
          <w:rFonts w:eastAsia="Calibri"/>
          <w:i/>
          <w:sz w:val="20"/>
          <w:lang w:eastAsia="en-US" w:bidi="en-US"/>
        </w:rPr>
        <w:t xml:space="preserve"> </w:t>
      </w:r>
      <w:r w:rsidRPr="000D7040">
        <w:rPr>
          <w:i/>
          <w:sz w:val="20"/>
        </w:rPr>
        <w:t>Higienos instituto sveikatos informacijos centr</w:t>
      </w:r>
      <w:r>
        <w:rPr>
          <w:i/>
          <w:sz w:val="20"/>
        </w:rPr>
        <w:t>as</w:t>
      </w:r>
    </w:p>
    <w:p w:rsidR="00887B57" w:rsidRPr="00C305EB" w:rsidRDefault="00887B57" w:rsidP="00875D61">
      <w:pPr>
        <w:jc w:val="both"/>
        <w:rPr>
          <w:lang w:val="pt-BR"/>
        </w:rPr>
      </w:pPr>
    </w:p>
    <w:p w:rsidR="00D81D0C" w:rsidRPr="00C305EB" w:rsidRDefault="00D81D0C" w:rsidP="005836E4">
      <w:pPr>
        <w:ind w:firstLine="567"/>
        <w:jc w:val="both"/>
        <w:rPr>
          <w:lang w:val="pt-BR"/>
        </w:rPr>
      </w:pPr>
    </w:p>
    <w:p w:rsidR="005836E4" w:rsidRPr="00C305EB" w:rsidRDefault="005753BB" w:rsidP="005836E4">
      <w:pPr>
        <w:ind w:firstLine="567"/>
        <w:jc w:val="both"/>
        <w:rPr>
          <w:lang w:val="pt-BR"/>
        </w:rPr>
      </w:pPr>
      <w:r w:rsidRPr="00C305EB">
        <w:rPr>
          <w:lang w:val="pt-BR"/>
        </w:rPr>
        <w:t xml:space="preserve">Rietavo savivaldybėje 2011 m. pirmauja kvėpavimo sistemos, kraujotakos sistemos ir jungiamojo audinio ir skeleto sistemos ligos. Bendro sergamumo pagal ligas pasiskirstyme kraujotakos, jungiamojo audinio ir skeleto raumenų, nervų, virškinimo sistemų ligų rodikliai </w:t>
      </w:r>
      <w:r w:rsidR="006B2D84" w:rsidRPr="00C305EB">
        <w:rPr>
          <w:lang w:val="pt-BR"/>
        </w:rPr>
        <w:t>viršija Lietuvos rodiklius</w:t>
      </w:r>
      <w:r w:rsidRPr="00C305EB">
        <w:rPr>
          <w:lang w:val="pt-BR"/>
        </w:rPr>
        <w:t xml:space="preserve"> (žr. 7 pav.)</w:t>
      </w:r>
      <w:r w:rsidR="006B2D84" w:rsidRPr="00C305EB">
        <w:rPr>
          <w:lang w:val="pt-BR"/>
        </w:rPr>
        <w:t>.</w:t>
      </w:r>
      <w:r w:rsidRPr="00C305EB">
        <w:rPr>
          <w:lang w:val="pt-BR"/>
        </w:rPr>
        <w:t xml:space="preserve"> Lyginant su 2010 m., 2011 m. Rietavo savivaldybėje išaugo bendro sergamumo rodikliai dėl kvėpavimo sistemos (nuo 16,1 iki 19,4 proc.), jungiamojo audinio ir skeleto raumenų sistemos (nuo 9,8 iki 10,2 proc.), akių ligų (nuo 5,5 iki 5,7 proc.). </w:t>
      </w:r>
    </w:p>
    <w:p w:rsidR="005753BB" w:rsidRPr="00C305EB" w:rsidRDefault="005753BB" w:rsidP="005836E4">
      <w:pPr>
        <w:ind w:firstLine="567"/>
        <w:jc w:val="both"/>
        <w:rPr>
          <w:lang w:val="pt-BR"/>
        </w:rPr>
      </w:pPr>
    </w:p>
    <w:p w:rsidR="005753BB" w:rsidRPr="00513DE7" w:rsidRDefault="005753BB" w:rsidP="005836E4">
      <w:pPr>
        <w:ind w:firstLine="567"/>
        <w:jc w:val="both"/>
        <w:rPr>
          <w:rFonts w:eastAsia="Calibri"/>
          <w:szCs w:val="20"/>
          <w:lang w:eastAsia="en-US" w:bidi="en-US"/>
        </w:rPr>
        <w:sectPr w:rsidR="005753BB" w:rsidRPr="00513DE7" w:rsidSect="00900011">
          <w:type w:val="continuous"/>
          <w:pgSz w:w="11906" w:h="16838"/>
          <w:pgMar w:top="1134" w:right="567" w:bottom="284" w:left="1418" w:header="567" w:footer="567" w:gutter="0"/>
          <w:cols w:space="282"/>
          <w:titlePg/>
          <w:docGrid w:linePitch="360"/>
        </w:sectPr>
      </w:pPr>
    </w:p>
    <w:p w:rsidR="005836E4" w:rsidRDefault="00424F16" w:rsidP="005836E4">
      <w:pPr>
        <w:ind w:firstLine="567"/>
        <w:jc w:val="center"/>
        <w:rPr>
          <w:noProof/>
        </w:rPr>
      </w:pPr>
      <w:r>
        <w:rPr>
          <w:noProof/>
        </w:rPr>
        <w:lastRenderedPageBreak/>
        <w:drawing>
          <wp:inline distT="0" distB="0" distL="0" distR="0">
            <wp:extent cx="4572635" cy="2743200"/>
            <wp:effectExtent l="19050" t="0" r="0" b="0"/>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srcRect/>
                    <a:stretch>
                      <a:fillRect/>
                    </a:stretch>
                  </pic:blipFill>
                  <pic:spPr bwMode="auto">
                    <a:xfrm>
                      <a:off x="0" y="0"/>
                      <a:ext cx="4572635" cy="2743200"/>
                    </a:xfrm>
                    <a:prstGeom prst="rect">
                      <a:avLst/>
                    </a:prstGeom>
                    <a:noFill/>
                  </pic:spPr>
                </pic:pic>
              </a:graphicData>
            </a:graphic>
          </wp:inline>
        </w:drawing>
      </w:r>
    </w:p>
    <w:p w:rsidR="005836E4" w:rsidRPr="004E43FD" w:rsidRDefault="005753BB" w:rsidP="005836E4">
      <w:pPr>
        <w:jc w:val="center"/>
        <w:rPr>
          <w:b/>
          <w:i/>
          <w:sz w:val="20"/>
        </w:rPr>
      </w:pPr>
      <w:r>
        <w:rPr>
          <w:rFonts w:eastAsia="Calibri"/>
          <w:b/>
          <w:i/>
          <w:sz w:val="20"/>
          <w:szCs w:val="20"/>
          <w:lang w:eastAsia="en-US" w:bidi="en-US"/>
        </w:rPr>
        <w:t>7</w:t>
      </w:r>
      <w:r w:rsidR="005836E4" w:rsidRPr="004A5D16">
        <w:rPr>
          <w:rFonts w:eastAsia="Calibri"/>
          <w:b/>
          <w:i/>
          <w:sz w:val="20"/>
          <w:szCs w:val="20"/>
          <w:lang w:eastAsia="en-US" w:bidi="en-US"/>
        </w:rPr>
        <w:t xml:space="preserve"> pav</w:t>
      </w:r>
      <w:r w:rsidR="005836E4">
        <w:rPr>
          <w:rFonts w:eastAsia="Calibri"/>
          <w:szCs w:val="20"/>
          <w:lang w:eastAsia="en-US" w:bidi="en-US"/>
        </w:rPr>
        <w:t>.</w:t>
      </w:r>
      <w:r w:rsidR="005836E4" w:rsidRPr="00F76A0A">
        <w:rPr>
          <w:b/>
          <w:i/>
          <w:sz w:val="20"/>
        </w:rPr>
        <w:t xml:space="preserve"> </w:t>
      </w:r>
      <w:r w:rsidR="005836E4">
        <w:rPr>
          <w:b/>
          <w:i/>
          <w:sz w:val="20"/>
        </w:rPr>
        <w:t>Bendras sergamumas</w:t>
      </w:r>
      <w:r w:rsidR="005836E4" w:rsidRPr="004E43FD">
        <w:rPr>
          <w:b/>
          <w:i/>
          <w:sz w:val="20"/>
        </w:rPr>
        <w:t xml:space="preserve"> pagal </w:t>
      </w:r>
      <w:r w:rsidR="005836E4">
        <w:rPr>
          <w:b/>
          <w:i/>
          <w:sz w:val="20"/>
        </w:rPr>
        <w:t>ligas</w:t>
      </w:r>
      <w:r w:rsidR="005836E4" w:rsidRPr="004E43FD">
        <w:rPr>
          <w:b/>
          <w:i/>
          <w:sz w:val="20"/>
        </w:rPr>
        <w:t xml:space="preserve"> </w:t>
      </w:r>
      <w:r w:rsidR="005836E4">
        <w:rPr>
          <w:b/>
          <w:i/>
          <w:sz w:val="20"/>
        </w:rPr>
        <w:t>2011</w:t>
      </w:r>
      <w:r w:rsidR="005836E4" w:rsidRPr="004E43FD">
        <w:rPr>
          <w:b/>
          <w:i/>
          <w:sz w:val="20"/>
        </w:rPr>
        <w:t xml:space="preserve"> m. (proc.)</w:t>
      </w:r>
    </w:p>
    <w:p w:rsidR="005836E4" w:rsidRDefault="005836E4" w:rsidP="005836E4">
      <w:pPr>
        <w:jc w:val="both"/>
        <w:rPr>
          <w:i/>
          <w:sz w:val="20"/>
        </w:rPr>
      </w:pPr>
      <w:r w:rsidRPr="00535C7A">
        <w:rPr>
          <w:rFonts w:eastAsia="Calibri"/>
          <w:i/>
          <w:sz w:val="20"/>
          <w:lang w:eastAsia="en-US" w:bidi="en-US"/>
        </w:rPr>
        <w:t>Šaltinis</w:t>
      </w:r>
      <w:r w:rsidR="00025BB0">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953C43" w:rsidRDefault="00953C43" w:rsidP="005836E4">
      <w:pPr>
        <w:ind w:firstLine="567"/>
        <w:jc w:val="center"/>
      </w:pPr>
    </w:p>
    <w:p w:rsidR="00953C43" w:rsidRDefault="00C3055D" w:rsidP="00953C43">
      <w:pPr>
        <w:autoSpaceDE w:val="0"/>
        <w:autoSpaceDN w:val="0"/>
        <w:adjustRightInd w:val="0"/>
        <w:ind w:firstLine="567"/>
        <w:jc w:val="both"/>
      </w:pPr>
      <w:r w:rsidRPr="00AC79F9">
        <w:t>2011 m. Rietavo</w:t>
      </w:r>
      <w:r w:rsidR="00953C43" w:rsidRPr="00AC79F9">
        <w:t xml:space="preserve"> savivaldybėje </w:t>
      </w:r>
      <w:r w:rsidR="00B63B07" w:rsidRPr="00AC79F9">
        <w:t>mirtingumo situacija pag</w:t>
      </w:r>
      <w:r w:rsidRPr="00AC79F9">
        <w:t xml:space="preserve">al priežastis ir amžiaus grupes: </w:t>
      </w:r>
      <w:r w:rsidR="00B63B07" w:rsidRPr="00AC79F9">
        <w:t>0-17 m.</w:t>
      </w:r>
      <w:r w:rsidRPr="00AC79F9">
        <w:t xml:space="preserve"> amžiaus grupėje mirčių nebuvo</w:t>
      </w:r>
      <w:r w:rsidR="00B63B07" w:rsidRPr="00AC79F9">
        <w:t xml:space="preserve">, </w:t>
      </w:r>
      <w:r w:rsidR="00025BB0" w:rsidRPr="00AC79F9">
        <w:t xml:space="preserve">pagrindinė </w:t>
      </w:r>
      <w:r w:rsidR="00B63B07" w:rsidRPr="00AC79F9">
        <w:t>18-44 m. amžiaus gyventojų mirties pr</w:t>
      </w:r>
      <w:r w:rsidR="00025BB0">
        <w:t>i</w:t>
      </w:r>
      <w:r w:rsidR="00B63B07" w:rsidRPr="00AC79F9">
        <w:t xml:space="preserve">ežastis </w:t>
      </w:r>
      <w:r w:rsidR="00025BB0">
        <w:t>-</w:t>
      </w:r>
      <w:r w:rsidR="00B63B07" w:rsidRPr="00AC79F9">
        <w:t xml:space="preserve"> dėl išorinių priežasčių, 65 m. ir vyresniųjų </w:t>
      </w:r>
      <w:r w:rsidR="006B2D84">
        <w:t>Rie</w:t>
      </w:r>
      <w:r w:rsidR="00926AC7" w:rsidRPr="00AC79F9">
        <w:t>tavo savivaldybės</w:t>
      </w:r>
      <w:r w:rsidR="00B63B07" w:rsidRPr="00AC79F9">
        <w:t xml:space="preserve"> gyventojų – dėl </w:t>
      </w:r>
      <w:r w:rsidR="00953C43" w:rsidRPr="00AC79F9">
        <w:t>kraujotakos sistemos ligų</w:t>
      </w:r>
      <w:r w:rsidR="00B63B07" w:rsidRPr="00AC79F9">
        <w:t>. 2011 m., lygin</w:t>
      </w:r>
      <w:r w:rsidR="00025BB0">
        <w:t>an</w:t>
      </w:r>
      <w:r w:rsidR="00B63B07" w:rsidRPr="00AC79F9">
        <w:t xml:space="preserve">t su 2010 m., pasikeitė </w:t>
      </w:r>
      <w:r w:rsidR="00025BB0" w:rsidRPr="00AC79F9">
        <w:t xml:space="preserve">pagrindinė </w:t>
      </w:r>
      <w:r w:rsidR="00B63B07" w:rsidRPr="00AC79F9">
        <w:t>45-64 m. gyventojų mirties priežastis - 2010 m. daugiausia jų mirė nuo piktybinių navikų (</w:t>
      </w:r>
      <w:r w:rsidR="00AC79F9" w:rsidRPr="00AC79F9">
        <w:t>312,4</w:t>
      </w:r>
      <w:r w:rsidR="00B63B07" w:rsidRPr="00AC79F9">
        <w:t xml:space="preserve"> atvejai 100 000 gyv.), o 2011 m. – nuo kraujotakos sistemos ligų (</w:t>
      </w:r>
      <w:r w:rsidR="00B63B07">
        <w:t xml:space="preserve">žr. </w:t>
      </w:r>
      <w:r w:rsidR="002329EE">
        <w:t>4</w:t>
      </w:r>
      <w:r w:rsidR="00B63B07">
        <w:t xml:space="preserve"> lent.). </w:t>
      </w:r>
    </w:p>
    <w:p w:rsidR="00C3055D" w:rsidRDefault="00C3055D" w:rsidP="00953C43">
      <w:pPr>
        <w:autoSpaceDE w:val="0"/>
        <w:autoSpaceDN w:val="0"/>
        <w:adjustRightInd w:val="0"/>
        <w:ind w:firstLine="567"/>
        <w:jc w:val="both"/>
      </w:pPr>
    </w:p>
    <w:p w:rsidR="00C3055D" w:rsidRDefault="00C3055D" w:rsidP="00953C43">
      <w:pPr>
        <w:autoSpaceDE w:val="0"/>
        <w:autoSpaceDN w:val="0"/>
        <w:adjustRightInd w:val="0"/>
        <w:ind w:firstLine="567"/>
        <w:jc w:val="both"/>
      </w:pPr>
    </w:p>
    <w:p w:rsidR="00C3055D" w:rsidRDefault="00C3055D" w:rsidP="00953C43">
      <w:pPr>
        <w:autoSpaceDE w:val="0"/>
        <w:autoSpaceDN w:val="0"/>
        <w:adjustRightInd w:val="0"/>
        <w:ind w:firstLine="567"/>
        <w:jc w:val="both"/>
      </w:pPr>
    </w:p>
    <w:p w:rsidR="00953C43" w:rsidRDefault="00953C43" w:rsidP="005836E4">
      <w:pPr>
        <w:ind w:firstLine="567"/>
        <w:jc w:val="center"/>
      </w:pPr>
    </w:p>
    <w:p w:rsidR="00953C43" w:rsidRPr="00BC30B1" w:rsidRDefault="002329EE" w:rsidP="00953C43">
      <w:pPr>
        <w:rPr>
          <w:b/>
          <w:sz w:val="22"/>
        </w:rPr>
      </w:pPr>
      <w:r>
        <w:rPr>
          <w:b/>
          <w:i/>
          <w:sz w:val="22"/>
        </w:rPr>
        <w:t>4</w:t>
      </w:r>
      <w:r w:rsidR="00953C43" w:rsidRPr="00BC30B1">
        <w:rPr>
          <w:b/>
          <w:i/>
          <w:sz w:val="22"/>
        </w:rPr>
        <w:t xml:space="preserve"> lentelė. </w:t>
      </w:r>
      <w:r w:rsidR="00953C43" w:rsidRPr="00BC30B1">
        <w:rPr>
          <w:b/>
          <w:sz w:val="22"/>
        </w:rPr>
        <w:t xml:space="preserve">Mirtingumas pagal priežastis ir amžių 100 000 gyv. </w:t>
      </w:r>
      <w:r w:rsidR="00C3055D">
        <w:rPr>
          <w:b/>
          <w:sz w:val="22"/>
        </w:rPr>
        <w:t xml:space="preserve">Rietavo </w:t>
      </w:r>
      <w:r w:rsidR="00953C43" w:rsidRPr="00BC30B1">
        <w:rPr>
          <w:b/>
          <w:sz w:val="22"/>
        </w:rPr>
        <w:t>sav. 201</w:t>
      </w:r>
      <w:r w:rsidR="00953C43">
        <w:rPr>
          <w:b/>
          <w:sz w:val="22"/>
        </w:rPr>
        <w:t>1</w:t>
      </w:r>
      <w:r w:rsidR="00953C43" w:rsidRPr="00BC30B1">
        <w:rPr>
          <w:b/>
          <w:sz w:val="22"/>
        </w:rPr>
        <w:t xml:space="preserve"> m.</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4516"/>
        <w:gridCol w:w="1366"/>
        <w:gridCol w:w="1366"/>
        <w:gridCol w:w="1365"/>
        <w:gridCol w:w="1214"/>
      </w:tblGrid>
      <w:tr w:rsidR="00953C43" w:rsidRPr="0008520E" w:rsidTr="00FE4BFC">
        <w:trPr>
          <w:trHeight w:val="270"/>
        </w:trPr>
        <w:tc>
          <w:tcPr>
            <w:tcW w:w="4516" w:type="dxa"/>
            <w:tcBorders>
              <w:top w:val="single" w:sz="8" w:space="0" w:color="CF7B79"/>
              <w:left w:val="single" w:sz="8" w:space="0" w:color="CF7B79"/>
              <w:bottom w:val="single" w:sz="8" w:space="0" w:color="CF7B79"/>
              <w:right w:val="nil"/>
            </w:tcBorders>
            <w:shd w:val="clear" w:color="auto" w:fill="C0504D"/>
          </w:tcPr>
          <w:p w:rsidR="00953C43" w:rsidRPr="0008520E" w:rsidRDefault="00953C43" w:rsidP="001E5C37">
            <w:pPr>
              <w:autoSpaceDE w:val="0"/>
              <w:autoSpaceDN w:val="0"/>
              <w:adjustRightInd w:val="0"/>
              <w:jc w:val="both"/>
              <w:rPr>
                <w:rFonts w:ascii="Cambria" w:hAnsi="Cambria"/>
                <w:b/>
                <w:bCs/>
                <w:color w:val="FFFFFF"/>
                <w:sz w:val="22"/>
                <w:lang w:val="en-US"/>
              </w:rPr>
            </w:pPr>
          </w:p>
        </w:tc>
        <w:tc>
          <w:tcPr>
            <w:tcW w:w="1366" w:type="dxa"/>
            <w:tcBorders>
              <w:top w:val="single" w:sz="8" w:space="0" w:color="CF7B79"/>
              <w:left w:val="nil"/>
              <w:bottom w:val="single" w:sz="8" w:space="0" w:color="CF7B79"/>
              <w:right w:val="nil"/>
            </w:tcBorders>
            <w:shd w:val="clear" w:color="auto" w:fill="C0504D"/>
          </w:tcPr>
          <w:p w:rsidR="00953C43" w:rsidRPr="0008520E" w:rsidRDefault="00953C43"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0-17 m.</w:t>
            </w:r>
          </w:p>
        </w:tc>
        <w:tc>
          <w:tcPr>
            <w:tcW w:w="1366" w:type="dxa"/>
            <w:tcBorders>
              <w:top w:val="single" w:sz="8" w:space="0" w:color="CF7B79"/>
              <w:left w:val="nil"/>
              <w:bottom w:val="single" w:sz="8" w:space="0" w:color="CF7B79"/>
              <w:right w:val="nil"/>
            </w:tcBorders>
            <w:shd w:val="clear" w:color="auto" w:fill="C0504D"/>
          </w:tcPr>
          <w:p w:rsidR="00953C43" w:rsidRPr="0008520E" w:rsidRDefault="00953C43"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18-44 m.</w:t>
            </w:r>
          </w:p>
        </w:tc>
        <w:tc>
          <w:tcPr>
            <w:tcW w:w="1365" w:type="dxa"/>
            <w:tcBorders>
              <w:top w:val="single" w:sz="8" w:space="0" w:color="CF7B79"/>
              <w:left w:val="nil"/>
              <w:bottom w:val="single" w:sz="8" w:space="0" w:color="CF7B79"/>
              <w:right w:val="nil"/>
            </w:tcBorders>
            <w:shd w:val="clear" w:color="auto" w:fill="C0504D"/>
          </w:tcPr>
          <w:p w:rsidR="00953C43" w:rsidRPr="0008520E" w:rsidRDefault="00953C43"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45-64 m.</w:t>
            </w:r>
          </w:p>
        </w:tc>
        <w:tc>
          <w:tcPr>
            <w:tcW w:w="1214" w:type="dxa"/>
            <w:tcBorders>
              <w:top w:val="single" w:sz="8" w:space="0" w:color="CF7B79"/>
              <w:left w:val="nil"/>
              <w:bottom w:val="single" w:sz="8" w:space="0" w:color="CF7B79"/>
              <w:right w:val="single" w:sz="8" w:space="0" w:color="CF7B79"/>
            </w:tcBorders>
            <w:shd w:val="clear" w:color="auto" w:fill="C0504D"/>
          </w:tcPr>
          <w:p w:rsidR="00953C43" w:rsidRPr="0008520E" w:rsidRDefault="00953C43"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65+ m.</w:t>
            </w:r>
          </w:p>
        </w:tc>
      </w:tr>
      <w:tr w:rsidR="00953C43" w:rsidRPr="0008520E" w:rsidTr="00FE4BFC">
        <w:trPr>
          <w:trHeight w:val="255"/>
        </w:trPr>
        <w:tc>
          <w:tcPr>
            <w:tcW w:w="4516" w:type="dxa"/>
            <w:tcBorders>
              <w:right w:val="nil"/>
            </w:tcBorders>
            <w:shd w:val="clear" w:color="auto" w:fill="EFD3D2"/>
          </w:tcPr>
          <w:p w:rsidR="00953C43" w:rsidRPr="0008520E" w:rsidRDefault="00953C43"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Infekcinės ligos</w:t>
            </w:r>
          </w:p>
        </w:tc>
        <w:tc>
          <w:tcPr>
            <w:tcW w:w="1366" w:type="dxa"/>
            <w:tcBorders>
              <w:left w:val="nil"/>
              <w:right w:val="nil"/>
            </w:tcBorders>
            <w:shd w:val="clear" w:color="auto" w:fill="EFD3D2"/>
          </w:tcPr>
          <w:p w:rsidR="00953C43" w:rsidRPr="0008520E" w:rsidRDefault="00953C43" w:rsidP="001E5C37">
            <w:pPr>
              <w:autoSpaceDE w:val="0"/>
              <w:autoSpaceDN w:val="0"/>
              <w:adjustRightInd w:val="0"/>
              <w:jc w:val="center"/>
              <w:rPr>
                <w:sz w:val="22"/>
                <w:lang w:val="en-US"/>
              </w:rPr>
            </w:pPr>
            <w:r>
              <w:rPr>
                <w:sz w:val="22"/>
                <w:lang w:val="en-US"/>
              </w:rPr>
              <w:t>0</w:t>
            </w:r>
          </w:p>
        </w:tc>
        <w:tc>
          <w:tcPr>
            <w:tcW w:w="1366" w:type="dxa"/>
            <w:tcBorders>
              <w:left w:val="nil"/>
              <w:righ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27,91</w:t>
            </w:r>
          </w:p>
        </w:tc>
        <w:tc>
          <w:tcPr>
            <w:tcW w:w="1365" w:type="dxa"/>
            <w:tcBorders>
              <w:left w:val="nil"/>
              <w:righ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0</w:t>
            </w:r>
          </w:p>
        </w:tc>
        <w:tc>
          <w:tcPr>
            <w:tcW w:w="1214" w:type="dxa"/>
            <w:tcBorders>
              <w:lef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175,2</w:t>
            </w:r>
          </w:p>
        </w:tc>
      </w:tr>
      <w:tr w:rsidR="00953C43" w:rsidRPr="0008520E" w:rsidTr="00FE4BFC">
        <w:trPr>
          <w:trHeight w:val="270"/>
        </w:trPr>
        <w:tc>
          <w:tcPr>
            <w:tcW w:w="4516" w:type="dxa"/>
            <w:tcBorders>
              <w:right w:val="nil"/>
            </w:tcBorders>
            <w:shd w:val="clear" w:color="auto" w:fill="auto"/>
          </w:tcPr>
          <w:p w:rsidR="00953C43" w:rsidRPr="0008520E" w:rsidRDefault="00953C43"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Kvėpavimo sist. ligos</w:t>
            </w:r>
          </w:p>
        </w:tc>
        <w:tc>
          <w:tcPr>
            <w:tcW w:w="1366" w:type="dxa"/>
            <w:tcBorders>
              <w:left w:val="nil"/>
              <w:right w:val="nil"/>
            </w:tcBorders>
            <w:shd w:val="clear" w:color="auto" w:fill="auto"/>
          </w:tcPr>
          <w:p w:rsidR="00953C43" w:rsidRPr="0008520E" w:rsidRDefault="00953C43" w:rsidP="001E5C37">
            <w:pPr>
              <w:autoSpaceDE w:val="0"/>
              <w:autoSpaceDN w:val="0"/>
              <w:adjustRightInd w:val="0"/>
              <w:jc w:val="center"/>
              <w:rPr>
                <w:sz w:val="22"/>
                <w:lang w:val="en-US"/>
              </w:rPr>
            </w:pPr>
            <w:r>
              <w:rPr>
                <w:sz w:val="22"/>
                <w:lang w:val="en-US"/>
              </w:rPr>
              <w:t>0</w:t>
            </w:r>
          </w:p>
        </w:tc>
        <w:tc>
          <w:tcPr>
            <w:tcW w:w="1366" w:type="dxa"/>
            <w:tcBorders>
              <w:left w:val="nil"/>
              <w:right w:val="nil"/>
            </w:tcBorders>
            <w:shd w:val="clear" w:color="auto" w:fill="auto"/>
          </w:tcPr>
          <w:p w:rsidR="00953C43" w:rsidRPr="0008520E" w:rsidRDefault="00C3055D" w:rsidP="001E5C37">
            <w:pPr>
              <w:autoSpaceDE w:val="0"/>
              <w:autoSpaceDN w:val="0"/>
              <w:adjustRightInd w:val="0"/>
              <w:jc w:val="center"/>
              <w:rPr>
                <w:sz w:val="22"/>
                <w:lang w:val="en-US"/>
              </w:rPr>
            </w:pPr>
            <w:r>
              <w:rPr>
                <w:sz w:val="22"/>
                <w:lang w:val="en-US"/>
              </w:rPr>
              <w:t>27,91</w:t>
            </w:r>
          </w:p>
        </w:tc>
        <w:tc>
          <w:tcPr>
            <w:tcW w:w="1365" w:type="dxa"/>
            <w:tcBorders>
              <w:left w:val="nil"/>
              <w:right w:val="nil"/>
            </w:tcBorders>
            <w:shd w:val="clear" w:color="auto" w:fill="auto"/>
          </w:tcPr>
          <w:p w:rsidR="00953C43" w:rsidRPr="0008520E" w:rsidRDefault="00C3055D" w:rsidP="001E5C37">
            <w:pPr>
              <w:autoSpaceDE w:val="0"/>
              <w:autoSpaceDN w:val="0"/>
              <w:adjustRightInd w:val="0"/>
              <w:jc w:val="center"/>
              <w:rPr>
                <w:sz w:val="22"/>
                <w:lang w:val="en-US"/>
              </w:rPr>
            </w:pPr>
            <w:r>
              <w:rPr>
                <w:sz w:val="22"/>
                <w:lang w:val="en-US"/>
              </w:rPr>
              <w:t>43,84</w:t>
            </w:r>
          </w:p>
        </w:tc>
        <w:tc>
          <w:tcPr>
            <w:tcW w:w="1214" w:type="dxa"/>
            <w:tcBorders>
              <w:left w:val="nil"/>
            </w:tcBorders>
            <w:shd w:val="clear" w:color="auto" w:fill="auto"/>
          </w:tcPr>
          <w:p w:rsidR="00953C43" w:rsidRPr="0008520E" w:rsidRDefault="00C3055D" w:rsidP="001E5C37">
            <w:pPr>
              <w:autoSpaceDE w:val="0"/>
              <w:autoSpaceDN w:val="0"/>
              <w:adjustRightInd w:val="0"/>
              <w:jc w:val="center"/>
              <w:rPr>
                <w:sz w:val="22"/>
                <w:lang w:val="en-US"/>
              </w:rPr>
            </w:pPr>
            <w:r>
              <w:rPr>
                <w:sz w:val="22"/>
                <w:lang w:val="en-US"/>
              </w:rPr>
              <w:t>525,6</w:t>
            </w:r>
          </w:p>
        </w:tc>
      </w:tr>
      <w:tr w:rsidR="00953C43" w:rsidRPr="0008520E" w:rsidTr="00FE4BFC">
        <w:trPr>
          <w:trHeight w:val="255"/>
        </w:trPr>
        <w:tc>
          <w:tcPr>
            <w:tcW w:w="4516" w:type="dxa"/>
            <w:tcBorders>
              <w:right w:val="nil"/>
            </w:tcBorders>
            <w:shd w:val="clear" w:color="auto" w:fill="EFD3D2"/>
          </w:tcPr>
          <w:p w:rsidR="00953C43" w:rsidRPr="0008520E" w:rsidRDefault="00953C43"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Virškinimo sist. ligos</w:t>
            </w:r>
          </w:p>
        </w:tc>
        <w:tc>
          <w:tcPr>
            <w:tcW w:w="1366" w:type="dxa"/>
            <w:tcBorders>
              <w:left w:val="nil"/>
              <w:right w:val="nil"/>
            </w:tcBorders>
            <w:shd w:val="clear" w:color="auto" w:fill="EFD3D2"/>
          </w:tcPr>
          <w:p w:rsidR="00953C43" w:rsidRPr="0008520E" w:rsidRDefault="00953C43" w:rsidP="001E5C37">
            <w:pPr>
              <w:autoSpaceDE w:val="0"/>
              <w:autoSpaceDN w:val="0"/>
              <w:adjustRightInd w:val="0"/>
              <w:jc w:val="center"/>
              <w:rPr>
                <w:sz w:val="22"/>
                <w:lang w:val="en-US"/>
              </w:rPr>
            </w:pPr>
            <w:r>
              <w:rPr>
                <w:sz w:val="22"/>
                <w:lang w:val="en-US"/>
              </w:rPr>
              <w:t>-</w:t>
            </w:r>
          </w:p>
        </w:tc>
        <w:tc>
          <w:tcPr>
            <w:tcW w:w="1366" w:type="dxa"/>
            <w:tcBorders>
              <w:left w:val="nil"/>
              <w:righ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55,8</w:t>
            </w:r>
          </w:p>
        </w:tc>
        <w:tc>
          <w:tcPr>
            <w:tcW w:w="1365" w:type="dxa"/>
            <w:tcBorders>
              <w:left w:val="nil"/>
              <w:righ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43,84</w:t>
            </w:r>
          </w:p>
        </w:tc>
        <w:tc>
          <w:tcPr>
            <w:tcW w:w="1214" w:type="dxa"/>
            <w:tcBorders>
              <w:lef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116,79</w:t>
            </w:r>
          </w:p>
        </w:tc>
      </w:tr>
      <w:tr w:rsidR="00953C43" w:rsidRPr="0008520E" w:rsidTr="00FE4BFC">
        <w:trPr>
          <w:trHeight w:val="270"/>
        </w:trPr>
        <w:tc>
          <w:tcPr>
            <w:tcW w:w="4516" w:type="dxa"/>
            <w:tcBorders>
              <w:right w:val="nil"/>
            </w:tcBorders>
            <w:shd w:val="clear" w:color="auto" w:fill="auto"/>
          </w:tcPr>
          <w:p w:rsidR="00953C43" w:rsidRPr="0008520E" w:rsidRDefault="00953C43"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Išorinės mirties priežastys</w:t>
            </w:r>
          </w:p>
        </w:tc>
        <w:tc>
          <w:tcPr>
            <w:tcW w:w="1366" w:type="dxa"/>
            <w:tcBorders>
              <w:left w:val="nil"/>
              <w:right w:val="nil"/>
            </w:tcBorders>
            <w:shd w:val="clear" w:color="auto" w:fill="auto"/>
          </w:tcPr>
          <w:p w:rsidR="00953C43" w:rsidRPr="00C3055D" w:rsidRDefault="00C3055D" w:rsidP="001E5C37">
            <w:pPr>
              <w:autoSpaceDE w:val="0"/>
              <w:autoSpaceDN w:val="0"/>
              <w:adjustRightInd w:val="0"/>
              <w:jc w:val="center"/>
              <w:rPr>
                <w:sz w:val="22"/>
                <w:lang w:val="en-US"/>
              </w:rPr>
            </w:pPr>
            <w:r w:rsidRPr="00C3055D">
              <w:rPr>
                <w:sz w:val="22"/>
                <w:lang w:val="en-US"/>
              </w:rPr>
              <w:t>0</w:t>
            </w:r>
          </w:p>
        </w:tc>
        <w:tc>
          <w:tcPr>
            <w:tcW w:w="1366" w:type="dxa"/>
            <w:tcBorders>
              <w:left w:val="nil"/>
              <w:right w:val="nil"/>
            </w:tcBorders>
            <w:shd w:val="clear" w:color="auto" w:fill="auto"/>
          </w:tcPr>
          <w:p w:rsidR="00953C43" w:rsidRPr="0008520E" w:rsidRDefault="00C3055D" w:rsidP="001E5C37">
            <w:pPr>
              <w:autoSpaceDE w:val="0"/>
              <w:autoSpaceDN w:val="0"/>
              <w:adjustRightInd w:val="0"/>
              <w:jc w:val="center"/>
              <w:rPr>
                <w:b/>
                <w:color w:val="FF0000"/>
                <w:sz w:val="22"/>
                <w:lang w:val="en-US"/>
              </w:rPr>
            </w:pPr>
            <w:r>
              <w:rPr>
                <w:b/>
                <w:color w:val="FF0000"/>
                <w:sz w:val="22"/>
                <w:lang w:val="en-US"/>
              </w:rPr>
              <w:t>251,2</w:t>
            </w:r>
          </w:p>
        </w:tc>
        <w:tc>
          <w:tcPr>
            <w:tcW w:w="1365" w:type="dxa"/>
            <w:tcBorders>
              <w:left w:val="nil"/>
              <w:right w:val="nil"/>
            </w:tcBorders>
            <w:shd w:val="clear" w:color="auto" w:fill="auto"/>
          </w:tcPr>
          <w:p w:rsidR="00953C43" w:rsidRPr="0008520E" w:rsidRDefault="00C3055D" w:rsidP="001E5C37">
            <w:pPr>
              <w:autoSpaceDE w:val="0"/>
              <w:autoSpaceDN w:val="0"/>
              <w:adjustRightInd w:val="0"/>
              <w:jc w:val="center"/>
              <w:rPr>
                <w:sz w:val="22"/>
                <w:lang w:val="en-US"/>
              </w:rPr>
            </w:pPr>
            <w:r>
              <w:rPr>
                <w:sz w:val="22"/>
                <w:lang w:val="en-US"/>
              </w:rPr>
              <w:t>175,4</w:t>
            </w:r>
          </w:p>
        </w:tc>
        <w:tc>
          <w:tcPr>
            <w:tcW w:w="1214" w:type="dxa"/>
            <w:tcBorders>
              <w:left w:val="nil"/>
            </w:tcBorders>
            <w:shd w:val="clear" w:color="auto" w:fill="auto"/>
          </w:tcPr>
          <w:p w:rsidR="00953C43" w:rsidRPr="0008520E" w:rsidRDefault="00C3055D" w:rsidP="001E5C37">
            <w:pPr>
              <w:autoSpaceDE w:val="0"/>
              <w:autoSpaceDN w:val="0"/>
              <w:adjustRightInd w:val="0"/>
              <w:jc w:val="center"/>
              <w:rPr>
                <w:sz w:val="22"/>
                <w:lang w:val="en-US"/>
              </w:rPr>
            </w:pPr>
            <w:r>
              <w:rPr>
                <w:sz w:val="22"/>
                <w:lang w:val="en-US"/>
              </w:rPr>
              <w:t>116,8</w:t>
            </w:r>
          </w:p>
        </w:tc>
      </w:tr>
      <w:tr w:rsidR="00953C43" w:rsidRPr="0008520E" w:rsidTr="00FE4BFC">
        <w:trPr>
          <w:trHeight w:val="255"/>
        </w:trPr>
        <w:tc>
          <w:tcPr>
            <w:tcW w:w="4516" w:type="dxa"/>
            <w:tcBorders>
              <w:right w:val="nil"/>
            </w:tcBorders>
            <w:shd w:val="clear" w:color="auto" w:fill="EFD3D2"/>
          </w:tcPr>
          <w:p w:rsidR="00953C43" w:rsidRPr="0008520E" w:rsidRDefault="00953C43"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Piktybiniai navikai</w:t>
            </w:r>
          </w:p>
        </w:tc>
        <w:tc>
          <w:tcPr>
            <w:tcW w:w="1366" w:type="dxa"/>
            <w:tcBorders>
              <w:left w:val="nil"/>
              <w:righ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0</w:t>
            </w:r>
          </w:p>
        </w:tc>
        <w:tc>
          <w:tcPr>
            <w:tcW w:w="1366" w:type="dxa"/>
            <w:tcBorders>
              <w:left w:val="nil"/>
              <w:righ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27,91</w:t>
            </w:r>
          </w:p>
        </w:tc>
        <w:tc>
          <w:tcPr>
            <w:tcW w:w="1365" w:type="dxa"/>
            <w:tcBorders>
              <w:left w:val="nil"/>
              <w:right w:val="nil"/>
            </w:tcBorders>
            <w:shd w:val="clear" w:color="auto" w:fill="EFD3D2"/>
          </w:tcPr>
          <w:p w:rsidR="00953C43" w:rsidRPr="00953C43" w:rsidRDefault="00C3055D" w:rsidP="001E5C37">
            <w:pPr>
              <w:autoSpaceDE w:val="0"/>
              <w:autoSpaceDN w:val="0"/>
              <w:adjustRightInd w:val="0"/>
              <w:jc w:val="center"/>
              <w:rPr>
                <w:sz w:val="22"/>
                <w:lang w:val="en-US"/>
              </w:rPr>
            </w:pPr>
            <w:r>
              <w:rPr>
                <w:sz w:val="22"/>
                <w:lang w:val="en-US"/>
              </w:rPr>
              <w:t>175,4</w:t>
            </w:r>
          </w:p>
        </w:tc>
        <w:tc>
          <w:tcPr>
            <w:tcW w:w="1214" w:type="dxa"/>
            <w:tcBorders>
              <w:left w:val="nil"/>
            </w:tcBorders>
            <w:shd w:val="clear" w:color="auto" w:fill="EFD3D2"/>
          </w:tcPr>
          <w:p w:rsidR="00953C43" w:rsidRPr="0008520E" w:rsidRDefault="00C3055D" w:rsidP="001E5C37">
            <w:pPr>
              <w:autoSpaceDE w:val="0"/>
              <w:autoSpaceDN w:val="0"/>
              <w:adjustRightInd w:val="0"/>
              <w:jc w:val="center"/>
              <w:rPr>
                <w:sz w:val="22"/>
                <w:lang w:val="en-US"/>
              </w:rPr>
            </w:pPr>
            <w:r>
              <w:rPr>
                <w:sz w:val="22"/>
                <w:lang w:val="en-US"/>
              </w:rPr>
              <w:t>700,7</w:t>
            </w:r>
          </w:p>
        </w:tc>
      </w:tr>
      <w:tr w:rsidR="00953C43" w:rsidRPr="0008520E" w:rsidTr="00FE4BFC">
        <w:trPr>
          <w:trHeight w:val="270"/>
        </w:trPr>
        <w:tc>
          <w:tcPr>
            <w:tcW w:w="4516" w:type="dxa"/>
            <w:tcBorders>
              <w:right w:val="nil"/>
            </w:tcBorders>
            <w:shd w:val="clear" w:color="auto" w:fill="auto"/>
          </w:tcPr>
          <w:p w:rsidR="00953C43" w:rsidRPr="0008520E" w:rsidRDefault="00953C43"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Kraujotakos sistemos ligos</w:t>
            </w:r>
          </w:p>
        </w:tc>
        <w:tc>
          <w:tcPr>
            <w:tcW w:w="1366" w:type="dxa"/>
            <w:tcBorders>
              <w:left w:val="nil"/>
              <w:right w:val="nil"/>
            </w:tcBorders>
            <w:shd w:val="clear" w:color="auto" w:fill="auto"/>
          </w:tcPr>
          <w:p w:rsidR="00953C43" w:rsidRPr="0008520E" w:rsidRDefault="00953C43" w:rsidP="001E5C37">
            <w:pPr>
              <w:autoSpaceDE w:val="0"/>
              <w:autoSpaceDN w:val="0"/>
              <w:adjustRightInd w:val="0"/>
              <w:jc w:val="center"/>
              <w:rPr>
                <w:sz w:val="22"/>
                <w:lang w:val="en-US"/>
              </w:rPr>
            </w:pPr>
            <w:r>
              <w:rPr>
                <w:sz w:val="22"/>
                <w:lang w:val="en-US"/>
              </w:rPr>
              <w:t>0</w:t>
            </w:r>
          </w:p>
        </w:tc>
        <w:tc>
          <w:tcPr>
            <w:tcW w:w="1366" w:type="dxa"/>
            <w:tcBorders>
              <w:left w:val="nil"/>
              <w:right w:val="nil"/>
            </w:tcBorders>
            <w:shd w:val="clear" w:color="auto" w:fill="auto"/>
          </w:tcPr>
          <w:p w:rsidR="00953C43" w:rsidRPr="0008520E" w:rsidRDefault="00C3055D" w:rsidP="001E5C37">
            <w:pPr>
              <w:autoSpaceDE w:val="0"/>
              <w:autoSpaceDN w:val="0"/>
              <w:adjustRightInd w:val="0"/>
              <w:jc w:val="center"/>
              <w:rPr>
                <w:sz w:val="22"/>
                <w:lang w:val="en-US"/>
              </w:rPr>
            </w:pPr>
            <w:r>
              <w:rPr>
                <w:sz w:val="22"/>
                <w:lang w:val="en-US"/>
              </w:rPr>
              <w:t>0</w:t>
            </w:r>
          </w:p>
        </w:tc>
        <w:tc>
          <w:tcPr>
            <w:tcW w:w="1365" w:type="dxa"/>
            <w:tcBorders>
              <w:left w:val="nil"/>
              <w:right w:val="nil"/>
            </w:tcBorders>
            <w:shd w:val="clear" w:color="auto" w:fill="auto"/>
          </w:tcPr>
          <w:p w:rsidR="00953C43" w:rsidRPr="00953C43" w:rsidRDefault="00C3055D" w:rsidP="001E5C37">
            <w:pPr>
              <w:autoSpaceDE w:val="0"/>
              <w:autoSpaceDN w:val="0"/>
              <w:adjustRightInd w:val="0"/>
              <w:jc w:val="center"/>
              <w:rPr>
                <w:b/>
                <w:color w:val="FF0000"/>
                <w:sz w:val="22"/>
                <w:lang w:val="en-US"/>
              </w:rPr>
            </w:pPr>
            <w:r>
              <w:rPr>
                <w:b/>
                <w:color w:val="FF0000"/>
                <w:sz w:val="22"/>
                <w:lang w:val="en-US"/>
              </w:rPr>
              <w:t>219,2</w:t>
            </w:r>
          </w:p>
        </w:tc>
        <w:tc>
          <w:tcPr>
            <w:tcW w:w="1214" w:type="dxa"/>
            <w:tcBorders>
              <w:left w:val="nil"/>
            </w:tcBorders>
            <w:shd w:val="clear" w:color="auto" w:fill="auto"/>
          </w:tcPr>
          <w:p w:rsidR="00953C43" w:rsidRPr="0008520E" w:rsidRDefault="00C3055D" w:rsidP="001E5C37">
            <w:pPr>
              <w:autoSpaceDE w:val="0"/>
              <w:autoSpaceDN w:val="0"/>
              <w:adjustRightInd w:val="0"/>
              <w:jc w:val="center"/>
              <w:rPr>
                <w:b/>
                <w:color w:val="FF0000"/>
                <w:sz w:val="22"/>
                <w:lang w:val="en-US"/>
              </w:rPr>
            </w:pPr>
            <w:r>
              <w:rPr>
                <w:b/>
                <w:color w:val="FF0000"/>
                <w:sz w:val="22"/>
                <w:lang w:val="en-US"/>
              </w:rPr>
              <w:t>4087,6</w:t>
            </w:r>
          </w:p>
        </w:tc>
      </w:tr>
    </w:tbl>
    <w:p w:rsidR="00953C43" w:rsidRDefault="00953C43" w:rsidP="00953C43">
      <w:pPr>
        <w:jc w:val="both"/>
        <w:rPr>
          <w:rFonts w:eastAsia="Calibri"/>
          <w:i/>
          <w:sz w:val="20"/>
          <w:lang w:eastAsia="en-US" w:bidi="en-US"/>
        </w:rPr>
      </w:pPr>
      <w:r w:rsidRPr="00535C7A">
        <w:rPr>
          <w:rFonts w:eastAsia="Calibri"/>
          <w:i/>
          <w:sz w:val="20"/>
          <w:lang w:eastAsia="en-US" w:bidi="en-US"/>
        </w:rPr>
        <w:t>Šaltinis</w:t>
      </w:r>
      <w:r w:rsidR="00025BB0">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D81D0C" w:rsidRDefault="00D81D0C" w:rsidP="005836E4">
      <w:pPr>
        <w:ind w:firstLine="567"/>
        <w:jc w:val="center"/>
      </w:pPr>
    </w:p>
    <w:p w:rsidR="006B2D84" w:rsidRDefault="00A94A75" w:rsidP="006B2D84">
      <w:pPr>
        <w:ind w:firstLine="567"/>
        <w:jc w:val="both"/>
      </w:pPr>
      <w:r w:rsidRPr="008551B1">
        <w:t xml:space="preserve">2011 m., kaip ir 2010 m., </w:t>
      </w:r>
      <w:r w:rsidR="008551B1" w:rsidRPr="008551B1">
        <w:t>Rietavo</w:t>
      </w:r>
      <w:r w:rsidR="00667C1E" w:rsidRPr="008551B1">
        <w:t xml:space="preserve"> savivaldybėje kraujotak</w:t>
      </w:r>
      <w:r w:rsidR="002329EE" w:rsidRPr="008551B1">
        <w:t xml:space="preserve">os sistemos ligomis daugiausiai </w:t>
      </w:r>
      <w:r w:rsidR="00667C1E" w:rsidRPr="008551B1">
        <w:t xml:space="preserve">sirgo vyresnio amžiaus gyventojai, </w:t>
      </w:r>
      <w:r w:rsidR="00025BB0" w:rsidRPr="008551B1">
        <w:t xml:space="preserve">pagrindinė </w:t>
      </w:r>
      <w:r w:rsidR="00667C1E" w:rsidRPr="008551B1">
        <w:t>vaikų susirgimų priežastis – kvėp</w:t>
      </w:r>
      <w:r w:rsidR="006B2D84">
        <w:t xml:space="preserve">avimo sistemos ligos. </w:t>
      </w:r>
      <w:r w:rsidR="006B2D84" w:rsidRPr="0089770B">
        <w:t xml:space="preserve">Rietavo savivaldybėje 0-17 m. amžiaus </w:t>
      </w:r>
      <w:r w:rsidR="006B2D84">
        <w:t>grupėje</w:t>
      </w:r>
      <w:r w:rsidR="006B2D84" w:rsidRPr="0089770B">
        <w:t xml:space="preserve">  išaugo sergančių pagrindinėmis ligomis</w:t>
      </w:r>
      <w:r w:rsidR="00025BB0" w:rsidRPr="00025BB0">
        <w:t xml:space="preserve"> </w:t>
      </w:r>
      <w:r w:rsidR="00025BB0" w:rsidRPr="0089770B">
        <w:t>skaičius</w:t>
      </w:r>
      <w:r w:rsidR="006B2D84" w:rsidRPr="0089770B">
        <w:t xml:space="preserve">. Rietavo savivaldybėje </w:t>
      </w:r>
      <w:r w:rsidR="00025BB0">
        <w:t>gerokai</w:t>
      </w:r>
      <w:r w:rsidR="006B2D84" w:rsidRPr="0089770B">
        <w:t xml:space="preserve"> padidėj</w:t>
      </w:r>
      <w:r w:rsidR="00025BB0">
        <w:t>o</w:t>
      </w:r>
      <w:r w:rsidR="006B2D84" w:rsidRPr="0089770B">
        <w:t xml:space="preserve"> sergančiųjų infekcinėmis ir parazitinėmis (2010 m. – 28 sergantieji 1000 gyv., 2011 m. – 53) ir kvėpavimo sistemos ligomis (2010 m. – 337,5</w:t>
      </w:r>
      <w:r w:rsidR="00025BB0">
        <w:t>,</w:t>
      </w:r>
      <w:r w:rsidR="006B2D84" w:rsidRPr="0089770B">
        <w:t xml:space="preserve"> 2011 m.- 475,2</w:t>
      </w:r>
      <w:r w:rsidR="006B2D84">
        <w:t xml:space="preserve">) </w:t>
      </w:r>
      <w:r w:rsidR="006B2D84" w:rsidRPr="008551B1">
        <w:t>(žr. 5 lent.)</w:t>
      </w:r>
      <w:r w:rsidR="006B2D84">
        <w:t>.</w:t>
      </w:r>
    </w:p>
    <w:p w:rsidR="00667C1E" w:rsidRDefault="00667C1E" w:rsidP="00667C1E">
      <w:pPr>
        <w:rPr>
          <w:b/>
          <w:i/>
        </w:rPr>
      </w:pPr>
    </w:p>
    <w:p w:rsidR="00667C1E" w:rsidRPr="00A82EE4" w:rsidRDefault="002329EE" w:rsidP="00667C1E">
      <w:pPr>
        <w:rPr>
          <w:b/>
          <w:sz w:val="22"/>
        </w:rPr>
      </w:pPr>
      <w:r>
        <w:rPr>
          <w:b/>
          <w:i/>
          <w:sz w:val="22"/>
        </w:rPr>
        <w:t>5</w:t>
      </w:r>
      <w:r w:rsidR="00667C1E" w:rsidRPr="00940097">
        <w:rPr>
          <w:b/>
          <w:i/>
          <w:sz w:val="22"/>
        </w:rPr>
        <w:t xml:space="preserve"> lentelė. </w:t>
      </w:r>
      <w:r w:rsidR="00667C1E" w:rsidRPr="00940097">
        <w:rPr>
          <w:b/>
          <w:sz w:val="22"/>
        </w:rPr>
        <w:t>Sergančių</w:t>
      </w:r>
      <w:r w:rsidR="00667C1E">
        <w:rPr>
          <w:b/>
          <w:sz w:val="22"/>
        </w:rPr>
        <w:t xml:space="preserve">jų </w:t>
      </w:r>
      <w:r w:rsidR="00AC79F9">
        <w:rPr>
          <w:b/>
          <w:sz w:val="22"/>
        </w:rPr>
        <w:t>Rietavo</w:t>
      </w:r>
      <w:r w:rsidR="00667C1E" w:rsidRPr="00940097">
        <w:rPr>
          <w:b/>
          <w:sz w:val="22"/>
        </w:rPr>
        <w:t xml:space="preserve"> sav. gyventojų skaičius 1000 gyv. pagal amžių ir pagal ligas </w:t>
      </w:r>
      <w:r w:rsidR="00667C1E">
        <w:rPr>
          <w:b/>
          <w:sz w:val="22"/>
        </w:rPr>
        <w:t>2011 m.</w:t>
      </w:r>
    </w:p>
    <w:tbl>
      <w:tblPr>
        <w:tblpPr w:leftFromText="180" w:rightFromText="180" w:vertAnchor="text" w:tblpY="1"/>
        <w:tblW w:w="9813" w:type="dxa"/>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5300"/>
        <w:gridCol w:w="1037"/>
        <w:gridCol w:w="1561"/>
        <w:gridCol w:w="1915"/>
      </w:tblGrid>
      <w:tr w:rsidR="00A94A75" w:rsidRPr="0008520E" w:rsidTr="00763B3D">
        <w:trPr>
          <w:trHeight w:val="262"/>
        </w:trPr>
        <w:tc>
          <w:tcPr>
            <w:tcW w:w="5300" w:type="dxa"/>
            <w:tcBorders>
              <w:top w:val="single" w:sz="8" w:space="0" w:color="CF7B79"/>
              <w:left w:val="single" w:sz="8" w:space="0" w:color="CF7B79"/>
              <w:bottom w:val="single" w:sz="8" w:space="0" w:color="CF7B79"/>
              <w:right w:val="nil"/>
            </w:tcBorders>
            <w:shd w:val="clear" w:color="auto" w:fill="C0504D"/>
          </w:tcPr>
          <w:p w:rsidR="00A94A75" w:rsidRPr="00C305EB" w:rsidRDefault="00A94A75" w:rsidP="001E5C37">
            <w:pPr>
              <w:tabs>
                <w:tab w:val="left" w:pos="915"/>
              </w:tabs>
              <w:autoSpaceDE w:val="0"/>
              <w:autoSpaceDN w:val="0"/>
              <w:adjustRightInd w:val="0"/>
              <w:jc w:val="both"/>
              <w:rPr>
                <w:rFonts w:ascii="Cambria" w:hAnsi="Cambria"/>
                <w:b/>
                <w:bCs/>
                <w:color w:val="FFFFFF"/>
                <w:sz w:val="22"/>
                <w:lang w:val="pt-BR"/>
              </w:rPr>
            </w:pPr>
            <w:r w:rsidRPr="00C305EB">
              <w:rPr>
                <w:rFonts w:ascii="Cambria" w:hAnsi="Cambria"/>
                <w:b/>
                <w:bCs/>
                <w:color w:val="FFFFFF"/>
                <w:sz w:val="22"/>
                <w:lang w:val="pt-BR"/>
              </w:rPr>
              <w:tab/>
            </w:r>
          </w:p>
        </w:tc>
        <w:tc>
          <w:tcPr>
            <w:tcW w:w="1037" w:type="dxa"/>
            <w:tcBorders>
              <w:top w:val="single" w:sz="8" w:space="0" w:color="CF7B79"/>
              <w:left w:val="nil"/>
              <w:bottom w:val="single" w:sz="8" w:space="0" w:color="CF7B79"/>
              <w:right w:val="nil"/>
            </w:tcBorders>
            <w:shd w:val="clear" w:color="auto" w:fill="C0504D"/>
          </w:tcPr>
          <w:p w:rsidR="00A94A75" w:rsidRPr="0008520E" w:rsidRDefault="00A94A75"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0-17 m.</w:t>
            </w:r>
          </w:p>
        </w:tc>
        <w:tc>
          <w:tcPr>
            <w:tcW w:w="1561" w:type="dxa"/>
            <w:tcBorders>
              <w:top w:val="single" w:sz="8" w:space="0" w:color="CF7B79"/>
              <w:left w:val="nil"/>
              <w:bottom w:val="single" w:sz="8" w:space="0" w:color="CF7B79"/>
              <w:right w:val="nil"/>
            </w:tcBorders>
            <w:shd w:val="clear" w:color="auto" w:fill="C0504D"/>
          </w:tcPr>
          <w:p w:rsidR="00A94A75" w:rsidRPr="0008520E" w:rsidRDefault="008B4F61" w:rsidP="001E5C37">
            <w:pPr>
              <w:autoSpaceDE w:val="0"/>
              <w:autoSpaceDN w:val="0"/>
              <w:adjustRightInd w:val="0"/>
              <w:jc w:val="center"/>
              <w:rPr>
                <w:rFonts w:ascii="Cambria" w:hAnsi="Cambria"/>
                <w:b/>
                <w:bCs/>
                <w:color w:val="FFFFFF"/>
                <w:sz w:val="22"/>
                <w:lang w:val="en-US"/>
              </w:rPr>
            </w:pPr>
            <w:r>
              <w:rPr>
                <w:rFonts w:ascii="Cambria" w:hAnsi="Cambria"/>
                <w:b/>
                <w:bCs/>
                <w:color w:val="FFFFFF"/>
                <w:sz w:val="22"/>
                <w:lang w:val="en-US"/>
              </w:rPr>
              <w:t xml:space="preserve">         </w:t>
            </w:r>
            <w:r w:rsidR="00A94A75">
              <w:rPr>
                <w:rFonts w:ascii="Cambria" w:hAnsi="Cambria"/>
                <w:b/>
                <w:bCs/>
                <w:color w:val="FFFFFF"/>
                <w:sz w:val="22"/>
                <w:lang w:val="en-US"/>
              </w:rPr>
              <w:t>18-64</w:t>
            </w:r>
            <w:r w:rsidR="00A94A75" w:rsidRPr="0008520E">
              <w:rPr>
                <w:rFonts w:ascii="Cambria" w:hAnsi="Cambria"/>
                <w:b/>
                <w:bCs/>
                <w:color w:val="FFFFFF"/>
                <w:sz w:val="22"/>
                <w:lang w:val="en-US"/>
              </w:rPr>
              <w:t xml:space="preserve"> m.</w:t>
            </w:r>
          </w:p>
        </w:tc>
        <w:tc>
          <w:tcPr>
            <w:tcW w:w="1915" w:type="dxa"/>
            <w:tcBorders>
              <w:top w:val="single" w:sz="8" w:space="0" w:color="CF7B79"/>
              <w:left w:val="nil"/>
              <w:bottom w:val="single" w:sz="8" w:space="0" w:color="CF7B79"/>
              <w:right w:val="single" w:sz="8" w:space="0" w:color="CF7B79"/>
            </w:tcBorders>
            <w:shd w:val="clear" w:color="auto" w:fill="C0504D"/>
          </w:tcPr>
          <w:p w:rsidR="00A94A75" w:rsidRPr="0008520E" w:rsidRDefault="00A94A75"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65+ m.</w:t>
            </w:r>
          </w:p>
        </w:tc>
      </w:tr>
      <w:tr w:rsidR="00A94A75" w:rsidRPr="0008520E" w:rsidTr="00763B3D">
        <w:trPr>
          <w:trHeight w:val="262"/>
        </w:trPr>
        <w:tc>
          <w:tcPr>
            <w:tcW w:w="5300" w:type="dxa"/>
            <w:tcBorders>
              <w:right w:val="nil"/>
            </w:tcBorders>
            <w:shd w:val="clear" w:color="auto" w:fill="EFD3D2"/>
          </w:tcPr>
          <w:p w:rsidR="00A94A75" w:rsidRPr="0008520E" w:rsidRDefault="00A94A75"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Kvėpavimo sist. ligos</w:t>
            </w:r>
          </w:p>
        </w:tc>
        <w:tc>
          <w:tcPr>
            <w:tcW w:w="1037" w:type="dxa"/>
            <w:tcBorders>
              <w:left w:val="nil"/>
              <w:right w:val="nil"/>
            </w:tcBorders>
            <w:shd w:val="clear" w:color="auto" w:fill="EFD3D2"/>
          </w:tcPr>
          <w:p w:rsidR="00A94A75" w:rsidRPr="003A729D" w:rsidRDefault="00A102D1" w:rsidP="001E5C37">
            <w:pPr>
              <w:autoSpaceDE w:val="0"/>
              <w:autoSpaceDN w:val="0"/>
              <w:adjustRightInd w:val="0"/>
              <w:jc w:val="center"/>
              <w:rPr>
                <w:b/>
                <w:color w:val="FF0000"/>
                <w:sz w:val="22"/>
                <w:lang w:val="en-US"/>
              </w:rPr>
            </w:pPr>
            <w:r w:rsidRPr="003A729D">
              <w:rPr>
                <w:b/>
                <w:color w:val="FF0000"/>
                <w:sz w:val="22"/>
                <w:lang w:val="en-US"/>
              </w:rPr>
              <w:t>475,2</w:t>
            </w:r>
          </w:p>
        </w:tc>
        <w:tc>
          <w:tcPr>
            <w:tcW w:w="1561" w:type="dxa"/>
            <w:tcBorders>
              <w:left w:val="nil"/>
              <w:right w:val="nil"/>
            </w:tcBorders>
            <w:shd w:val="clear" w:color="auto" w:fill="EFD3D2"/>
          </w:tcPr>
          <w:p w:rsidR="00A94A75" w:rsidRPr="00FE4B68" w:rsidRDefault="00A102D1" w:rsidP="001E5C37">
            <w:pPr>
              <w:autoSpaceDE w:val="0"/>
              <w:autoSpaceDN w:val="0"/>
              <w:adjustRightInd w:val="0"/>
              <w:jc w:val="center"/>
              <w:rPr>
                <w:b/>
                <w:color w:val="FF0000"/>
                <w:sz w:val="22"/>
                <w:lang w:val="en-US"/>
              </w:rPr>
            </w:pPr>
            <w:r w:rsidRPr="00FE4B68">
              <w:rPr>
                <w:b/>
                <w:color w:val="FF0000"/>
                <w:sz w:val="22"/>
                <w:lang w:val="en-US"/>
              </w:rPr>
              <w:t>186,2</w:t>
            </w:r>
          </w:p>
        </w:tc>
        <w:tc>
          <w:tcPr>
            <w:tcW w:w="1915" w:type="dxa"/>
            <w:tcBorders>
              <w:left w:val="nil"/>
            </w:tcBorders>
            <w:shd w:val="clear" w:color="auto" w:fill="EFD3D2"/>
          </w:tcPr>
          <w:p w:rsidR="00A94A75" w:rsidRPr="00A102D1" w:rsidRDefault="00A102D1" w:rsidP="001E5C37">
            <w:pPr>
              <w:autoSpaceDE w:val="0"/>
              <w:autoSpaceDN w:val="0"/>
              <w:adjustRightInd w:val="0"/>
              <w:jc w:val="center"/>
              <w:rPr>
                <w:sz w:val="22"/>
                <w:lang w:val="en-US"/>
              </w:rPr>
            </w:pPr>
            <w:r w:rsidRPr="00A102D1">
              <w:rPr>
                <w:sz w:val="22"/>
                <w:lang w:val="en-US"/>
              </w:rPr>
              <w:t>198,5</w:t>
            </w:r>
          </w:p>
        </w:tc>
      </w:tr>
      <w:tr w:rsidR="00A94A75" w:rsidRPr="0008520E" w:rsidTr="00763B3D">
        <w:trPr>
          <w:trHeight w:val="262"/>
        </w:trPr>
        <w:tc>
          <w:tcPr>
            <w:tcW w:w="5300" w:type="dxa"/>
            <w:tcBorders>
              <w:right w:val="nil"/>
            </w:tcBorders>
            <w:shd w:val="clear" w:color="auto" w:fill="auto"/>
          </w:tcPr>
          <w:p w:rsidR="00A94A75" w:rsidRPr="0008520E" w:rsidRDefault="00A94A75"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Kraujotakos sistemos ligos</w:t>
            </w:r>
          </w:p>
        </w:tc>
        <w:tc>
          <w:tcPr>
            <w:tcW w:w="1037" w:type="dxa"/>
            <w:tcBorders>
              <w:left w:val="nil"/>
              <w:right w:val="nil"/>
            </w:tcBorders>
            <w:shd w:val="clear" w:color="auto" w:fill="auto"/>
          </w:tcPr>
          <w:p w:rsidR="00A94A75" w:rsidRPr="00A102D1" w:rsidRDefault="00A102D1" w:rsidP="001E5C37">
            <w:pPr>
              <w:autoSpaceDE w:val="0"/>
              <w:autoSpaceDN w:val="0"/>
              <w:adjustRightInd w:val="0"/>
              <w:jc w:val="center"/>
              <w:rPr>
                <w:sz w:val="22"/>
                <w:lang w:val="en-US"/>
              </w:rPr>
            </w:pPr>
            <w:r w:rsidRPr="00A102D1">
              <w:rPr>
                <w:sz w:val="22"/>
                <w:lang w:val="en-US"/>
              </w:rPr>
              <w:t>35,9</w:t>
            </w:r>
          </w:p>
        </w:tc>
        <w:tc>
          <w:tcPr>
            <w:tcW w:w="1561" w:type="dxa"/>
            <w:tcBorders>
              <w:left w:val="nil"/>
              <w:right w:val="nil"/>
            </w:tcBorders>
            <w:shd w:val="clear" w:color="auto" w:fill="auto"/>
          </w:tcPr>
          <w:p w:rsidR="00A94A75" w:rsidRPr="00A102D1" w:rsidRDefault="00A102D1" w:rsidP="00A102D1">
            <w:pPr>
              <w:autoSpaceDE w:val="0"/>
              <w:autoSpaceDN w:val="0"/>
              <w:adjustRightInd w:val="0"/>
              <w:rPr>
                <w:sz w:val="22"/>
                <w:lang w:val="en-US"/>
              </w:rPr>
            </w:pPr>
            <w:r w:rsidRPr="00A102D1">
              <w:rPr>
                <w:sz w:val="22"/>
                <w:lang w:val="en-US"/>
              </w:rPr>
              <w:t xml:space="preserve">       141,5</w:t>
            </w:r>
          </w:p>
        </w:tc>
        <w:tc>
          <w:tcPr>
            <w:tcW w:w="1915" w:type="dxa"/>
            <w:tcBorders>
              <w:left w:val="nil"/>
            </w:tcBorders>
            <w:shd w:val="clear" w:color="auto" w:fill="auto"/>
          </w:tcPr>
          <w:p w:rsidR="00A94A75" w:rsidRPr="00FE4B68" w:rsidRDefault="00A102D1" w:rsidP="001E5C37">
            <w:pPr>
              <w:autoSpaceDE w:val="0"/>
              <w:autoSpaceDN w:val="0"/>
              <w:adjustRightInd w:val="0"/>
              <w:jc w:val="center"/>
              <w:rPr>
                <w:b/>
                <w:color w:val="FF0000"/>
                <w:sz w:val="22"/>
                <w:lang w:val="en-US"/>
              </w:rPr>
            </w:pPr>
            <w:r w:rsidRPr="00FE4B68">
              <w:rPr>
                <w:b/>
                <w:color w:val="FF0000"/>
                <w:sz w:val="22"/>
                <w:lang w:val="en-US"/>
              </w:rPr>
              <w:t>580,4</w:t>
            </w:r>
          </w:p>
        </w:tc>
      </w:tr>
      <w:tr w:rsidR="00A94A75" w:rsidRPr="0008520E" w:rsidTr="00763B3D">
        <w:trPr>
          <w:trHeight w:val="262"/>
        </w:trPr>
        <w:tc>
          <w:tcPr>
            <w:tcW w:w="5300" w:type="dxa"/>
            <w:tcBorders>
              <w:right w:val="nil"/>
            </w:tcBorders>
            <w:shd w:val="clear" w:color="auto" w:fill="EFD3D2"/>
          </w:tcPr>
          <w:p w:rsidR="00A94A75" w:rsidRPr="00C305EB" w:rsidRDefault="00A94A75" w:rsidP="001E5C37">
            <w:pPr>
              <w:autoSpaceDE w:val="0"/>
              <w:autoSpaceDN w:val="0"/>
              <w:adjustRightInd w:val="0"/>
              <w:jc w:val="both"/>
              <w:rPr>
                <w:rFonts w:ascii="Cambria" w:hAnsi="Cambria"/>
                <w:b/>
                <w:bCs/>
                <w:sz w:val="22"/>
                <w:lang w:val="pt-BR"/>
              </w:rPr>
            </w:pPr>
            <w:r w:rsidRPr="00C305EB">
              <w:rPr>
                <w:rFonts w:ascii="Cambria" w:hAnsi="Cambria"/>
                <w:b/>
                <w:bCs/>
                <w:sz w:val="22"/>
                <w:lang w:val="pt-BR"/>
              </w:rPr>
              <w:t>Jungiamojo audinio ir skeleto-raumenų sist. ligos</w:t>
            </w:r>
          </w:p>
        </w:tc>
        <w:tc>
          <w:tcPr>
            <w:tcW w:w="1037" w:type="dxa"/>
            <w:tcBorders>
              <w:left w:val="nil"/>
              <w:righ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70,2</w:t>
            </w:r>
          </w:p>
        </w:tc>
        <w:tc>
          <w:tcPr>
            <w:tcW w:w="1561" w:type="dxa"/>
            <w:tcBorders>
              <w:left w:val="nil"/>
              <w:righ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159,1</w:t>
            </w:r>
          </w:p>
        </w:tc>
        <w:tc>
          <w:tcPr>
            <w:tcW w:w="1915" w:type="dxa"/>
            <w:tcBorders>
              <w:lef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223,1</w:t>
            </w:r>
          </w:p>
        </w:tc>
      </w:tr>
      <w:tr w:rsidR="00A94A75" w:rsidRPr="0008520E" w:rsidTr="00763B3D">
        <w:trPr>
          <w:trHeight w:val="262"/>
        </w:trPr>
        <w:tc>
          <w:tcPr>
            <w:tcW w:w="5300" w:type="dxa"/>
            <w:tcBorders>
              <w:right w:val="nil"/>
            </w:tcBorders>
            <w:shd w:val="clear" w:color="auto" w:fill="auto"/>
          </w:tcPr>
          <w:p w:rsidR="00A94A75" w:rsidRPr="0008520E" w:rsidRDefault="00A94A75"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Akių ligos</w:t>
            </w:r>
          </w:p>
        </w:tc>
        <w:tc>
          <w:tcPr>
            <w:tcW w:w="1037" w:type="dxa"/>
            <w:tcBorders>
              <w:left w:val="nil"/>
              <w:right w:val="nil"/>
            </w:tcBorders>
            <w:shd w:val="clear" w:color="auto" w:fill="auto"/>
          </w:tcPr>
          <w:p w:rsidR="00A94A75" w:rsidRPr="0008520E" w:rsidRDefault="00A102D1" w:rsidP="001E5C37">
            <w:pPr>
              <w:autoSpaceDE w:val="0"/>
              <w:autoSpaceDN w:val="0"/>
              <w:adjustRightInd w:val="0"/>
              <w:jc w:val="center"/>
              <w:rPr>
                <w:sz w:val="22"/>
                <w:lang w:val="en-US"/>
              </w:rPr>
            </w:pPr>
            <w:r>
              <w:rPr>
                <w:sz w:val="22"/>
                <w:lang w:val="en-US"/>
              </w:rPr>
              <w:t>138,3</w:t>
            </w:r>
          </w:p>
        </w:tc>
        <w:tc>
          <w:tcPr>
            <w:tcW w:w="1561" w:type="dxa"/>
            <w:tcBorders>
              <w:left w:val="nil"/>
              <w:right w:val="nil"/>
            </w:tcBorders>
            <w:shd w:val="clear" w:color="auto" w:fill="auto"/>
          </w:tcPr>
          <w:p w:rsidR="00A94A75" w:rsidRPr="0008520E" w:rsidRDefault="00A102D1" w:rsidP="001E5C37">
            <w:pPr>
              <w:autoSpaceDE w:val="0"/>
              <w:autoSpaceDN w:val="0"/>
              <w:adjustRightInd w:val="0"/>
              <w:jc w:val="center"/>
              <w:rPr>
                <w:sz w:val="22"/>
                <w:lang w:val="en-US"/>
              </w:rPr>
            </w:pPr>
            <w:r>
              <w:rPr>
                <w:sz w:val="22"/>
                <w:lang w:val="en-US"/>
              </w:rPr>
              <w:t>68</w:t>
            </w:r>
          </w:p>
        </w:tc>
        <w:tc>
          <w:tcPr>
            <w:tcW w:w="1915" w:type="dxa"/>
            <w:tcBorders>
              <w:left w:val="nil"/>
            </w:tcBorders>
            <w:shd w:val="clear" w:color="auto" w:fill="auto"/>
          </w:tcPr>
          <w:p w:rsidR="00A94A75" w:rsidRPr="0008520E" w:rsidRDefault="00A102D1" w:rsidP="001E5C37">
            <w:pPr>
              <w:autoSpaceDE w:val="0"/>
              <w:autoSpaceDN w:val="0"/>
              <w:adjustRightInd w:val="0"/>
              <w:jc w:val="center"/>
              <w:rPr>
                <w:sz w:val="22"/>
                <w:lang w:val="en-US"/>
              </w:rPr>
            </w:pPr>
            <w:r>
              <w:rPr>
                <w:sz w:val="22"/>
                <w:lang w:val="en-US"/>
              </w:rPr>
              <w:t>164,1</w:t>
            </w:r>
          </w:p>
        </w:tc>
      </w:tr>
      <w:tr w:rsidR="00A94A75" w:rsidRPr="0008520E" w:rsidTr="00763B3D">
        <w:trPr>
          <w:trHeight w:val="262"/>
        </w:trPr>
        <w:tc>
          <w:tcPr>
            <w:tcW w:w="5300" w:type="dxa"/>
            <w:tcBorders>
              <w:right w:val="nil"/>
            </w:tcBorders>
            <w:shd w:val="clear" w:color="auto" w:fill="EFD3D2"/>
          </w:tcPr>
          <w:p w:rsidR="00A94A75" w:rsidRPr="0008520E" w:rsidRDefault="00A94A75"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Urogenitalinės sist. ligos</w:t>
            </w:r>
          </w:p>
        </w:tc>
        <w:tc>
          <w:tcPr>
            <w:tcW w:w="1037" w:type="dxa"/>
            <w:tcBorders>
              <w:left w:val="nil"/>
              <w:righ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25</w:t>
            </w:r>
          </w:p>
        </w:tc>
        <w:tc>
          <w:tcPr>
            <w:tcW w:w="1561" w:type="dxa"/>
            <w:tcBorders>
              <w:left w:val="nil"/>
              <w:righ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97</w:t>
            </w:r>
          </w:p>
        </w:tc>
        <w:tc>
          <w:tcPr>
            <w:tcW w:w="1915" w:type="dxa"/>
            <w:tcBorders>
              <w:lef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166,4</w:t>
            </w:r>
          </w:p>
        </w:tc>
      </w:tr>
      <w:tr w:rsidR="00A94A75" w:rsidRPr="0008520E" w:rsidTr="00763B3D">
        <w:trPr>
          <w:trHeight w:val="262"/>
        </w:trPr>
        <w:tc>
          <w:tcPr>
            <w:tcW w:w="5300" w:type="dxa"/>
            <w:tcBorders>
              <w:right w:val="nil"/>
            </w:tcBorders>
            <w:shd w:val="clear" w:color="auto" w:fill="auto"/>
          </w:tcPr>
          <w:p w:rsidR="00A94A75" w:rsidRPr="00C305EB" w:rsidRDefault="00A94A75" w:rsidP="001E5C37">
            <w:pPr>
              <w:autoSpaceDE w:val="0"/>
              <w:autoSpaceDN w:val="0"/>
              <w:adjustRightInd w:val="0"/>
              <w:jc w:val="both"/>
              <w:rPr>
                <w:rFonts w:ascii="Cambria" w:hAnsi="Cambria"/>
                <w:b/>
                <w:bCs/>
                <w:sz w:val="22"/>
                <w:lang w:val="pt-BR"/>
              </w:rPr>
            </w:pPr>
            <w:r w:rsidRPr="00C305EB">
              <w:rPr>
                <w:rFonts w:ascii="Cambria" w:hAnsi="Cambria"/>
                <w:b/>
                <w:bCs/>
                <w:sz w:val="22"/>
                <w:lang w:val="pt-BR"/>
              </w:rPr>
              <w:t>Traumos ir kt. išorinių priežasčių padariniai</w:t>
            </w:r>
          </w:p>
        </w:tc>
        <w:tc>
          <w:tcPr>
            <w:tcW w:w="1037" w:type="dxa"/>
            <w:tcBorders>
              <w:left w:val="nil"/>
              <w:right w:val="nil"/>
            </w:tcBorders>
            <w:shd w:val="clear" w:color="auto" w:fill="auto"/>
          </w:tcPr>
          <w:p w:rsidR="00A94A75" w:rsidRPr="0008520E" w:rsidRDefault="00A102D1" w:rsidP="001E5C37">
            <w:pPr>
              <w:autoSpaceDE w:val="0"/>
              <w:autoSpaceDN w:val="0"/>
              <w:adjustRightInd w:val="0"/>
              <w:jc w:val="center"/>
              <w:rPr>
                <w:sz w:val="22"/>
                <w:lang w:val="en-US"/>
              </w:rPr>
            </w:pPr>
            <w:r>
              <w:rPr>
                <w:sz w:val="22"/>
                <w:lang w:val="en-US"/>
              </w:rPr>
              <w:t>71,2</w:t>
            </w:r>
          </w:p>
        </w:tc>
        <w:tc>
          <w:tcPr>
            <w:tcW w:w="1561" w:type="dxa"/>
            <w:tcBorders>
              <w:left w:val="nil"/>
              <w:right w:val="nil"/>
            </w:tcBorders>
            <w:shd w:val="clear" w:color="auto" w:fill="auto"/>
          </w:tcPr>
          <w:p w:rsidR="00A94A75" w:rsidRPr="0008520E" w:rsidRDefault="00A102D1" w:rsidP="001E5C37">
            <w:pPr>
              <w:autoSpaceDE w:val="0"/>
              <w:autoSpaceDN w:val="0"/>
              <w:adjustRightInd w:val="0"/>
              <w:jc w:val="center"/>
              <w:rPr>
                <w:sz w:val="22"/>
                <w:lang w:val="en-US"/>
              </w:rPr>
            </w:pPr>
            <w:r>
              <w:rPr>
                <w:sz w:val="22"/>
                <w:lang w:val="en-US"/>
              </w:rPr>
              <w:t>92,4</w:t>
            </w:r>
          </w:p>
        </w:tc>
        <w:tc>
          <w:tcPr>
            <w:tcW w:w="1915" w:type="dxa"/>
            <w:tcBorders>
              <w:left w:val="nil"/>
            </w:tcBorders>
            <w:shd w:val="clear" w:color="auto" w:fill="auto"/>
          </w:tcPr>
          <w:p w:rsidR="00A94A75" w:rsidRPr="0008520E" w:rsidRDefault="00A102D1" w:rsidP="001E5C37">
            <w:pPr>
              <w:autoSpaceDE w:val="0"/>
              <w:autoSpaceDN w:val="0"/>
              <w:adjustRightInd w:val="0"/>
              <w:jc w:val="center"/>
              <w:rPr>
                <w:sz w:val="22"/>
                <w:lang w:val="en-US"/>
              </w:rPr>
            </w:pPr>
            <w:r>
              <w:rPr>
                <w:sz w:val="22"/>
                <w:lang w:val="en-US"/>
              </w:rPr>
              <w:t>60,1</w:t>
            </w:r>
          </w:p>
        </w:tc>
      </w:tr>
      <w:tr w:rsidR="00A94A75" w:rsidRPr="0008520E" w:rsidTr="00763B3D">
        <w:trPr>
          <w:trHeight w:val="278"/>
        </w:trPr>
        <w:tc>
          <w:tcPr>
            <w:tcW w:w="5300" w:type="dxa"/>
            <w:tcBorders>
              <w:right w:val="nil"/>
            </w:tcBorders>
            <w:shd w:val="clear" w:color="auto" w:fill="EFD3D2"/>
          </w:tcPr>
          <w:p w:rsidR="00A94A75" w:rsidRPr="0008520E" w:rsidRDefault="00A94A75"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Virškinimo sist. ligos</w:t>
            </w:r>
          </w:p>
        </w:tc>
        <w:tc>
          <w:tcPr>
            <w:tcW w:w="1037" w:type="dxa"/>
            <w:tcBorders>
              <w:left w:val="nil"/>
              <w:righ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101,4</w:t>
            </w:r>
          </w:p>
        </w:tc>
        <w:tc>
          <w:tcPr>
            <w:tcW w:w="1561" w:type="dxa"/>
            <w:tcBorders>
              <w:left w:val="nil"/>
              <w:righ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75,7</w:t>
            </w:r>
          </w:p>
        </w:tc>
        <w:tc>
          <w:tcPr>
            <w:tcW w:w="1915" w:type="dxa"/>
            <w:tcBorders>
              <w:left w:val="nil"/>
            </w:tcBorders>
            <w:shd w:val="clear" w:color="auto" w:fill="EFD3D2"/>
          </w:tcPr>
          <w:p w:rsidR="00A94A75" w:rsidRPr="0008520E" w:rsidRDefault="00A102D1" w:rsidP="001E5C37">
            <w:pPr>
              <w:autoSpaceDE w:val="0"/>
              <w:autoSpaceDN w:val="0"/>
              <w:adjustRightInd w:val="0"/>
              <w:jc w:val="center"/>
              <w:rPr>
                <w:sz w:val="22"/>
                <w:lang w:val="en-US"/>
              </w:rPr>
            </w:pPr>
            <w:r>
              <w:rPr>
                <w:sz w:val="22"/>
                <w:lang w:val="en-US"/>
              </w:rPr>
              <w:t>146,6</w:t>
            </w:r>
          </w:p>
        </w:tc>
      </w:tr>
      <w:tr w:rsidR="00A94A75" w:rsidRPr="0008520E" w:rsidTr="00763B3D">
        <w:trPr>
          <w:trHeight w:val="262"/>
        </w:trPr>
        <w:tc>
          <w:tcPr>
            <w:tcW w:w="5300" w:type="dxa"/>
            <w:tcBorders>
              <w:right w:val="nil"/>
            </w:tcBorders>
            <w:shd w:val="clear" w:color="auto" w:fill="auto"/>
          </w:tcPr>
          <w:p w:rsidR="00A94A75" w:rsidRPr="0008520E" w:rsidRDefault="00A94A75"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Odos ir poodžio ligos</w:t>
            </w:r>
          </w:p>
        </w:tc>
        <w:tc>
          <w:tcPr>
            <w:tcW w:w="1037" w:type="dxa"/>
            <w:tcBorders>
              <w:left w:val="nil"/>
              <w:right w:val="nil"/>
            </w:tcBorders>
            <w:shd w:val="clear" w:color="auto" w:fill="auto"/>
          </w:tcPr>
          <w:p w:rsidR="00A94A75" w:rsidRPr="0008520E" w:rsidRDefault="00410BD1" w:rsidP="001E5C37">
            <w:pPr>
              <w:autoSpaceDE w:val="0"/>
              <w:autoSpaceDN w:val="0"/>
              <w:adjustRightInd w:val="0"/>
              <w:jc w:val="center"/>
              <w:rPr>
                <w:sz w:val="22"/>
                <w:lang w:val="en-US"/>
              </w:rPr>
            </w:pPr>
            <w:r>
              <w:rPr>
                <w:sz w:val="22"/>
                <w:lang w:val="en-US"/>
              </w:rPr>
              <w:t>96,7</w:t>
            </w:r>
          </w:p>
        </w:tc>
        <w:tc>
          <w:tcPr>
            <w:tcW w:w="1561" w:type="dxa"/>
            <w:tcBorders>
              <w:left w:val="nil"/>
              <w:right w:val="nil"/>
            </w:tcBorders>
            <w:shd w:val="clear" w:color="auto" w:fill="auto"/>
          </w:tcPr>
          <w:p w:rsidR="00A94A75" w:rsidRPr="0008520E" w:rsidRDefault="00410BD1" w:rsidP="001E5C37">
            <w:pPr>
              <w:autoSpaceDE w:val="0"/>
              <w:autoSpaceDN w:val="0"/>
              <w:adjustRightInd w:val="0"/>
              <w:jc w:val="center"/>
              <w:rPr>
                <w:sz w:val="22"/>
                <w:lang w:val="en-US"/>
              </w:rPr>
            </w:pPr>
            <w:r>
              <w:rPr>
                <w:sz w:val="22"/>
                <w:lang w:val="en-US"/>
              </w:rPr>
              <w:t>50,6</w:t>
            </w:r>
          </w:p>
        </w:tc>
        <w:tc>
          <w:tcPr>
            <w:tcW w:w="1915" w:type="dxa"/>
            <w:tcBorders>
              <w:left w:val="nil"/>
            </w:tcBorders>
            <w:shd w:val="clear" w:color="auto" w:fill="auto"/>
          </w:tcPr>
          <w:p w:rsidR="00A94A75" w:rsidRPr="0008520E" w:rsidRDefault="00410BD1" w:rsidP="001E5C37">
            <w:pPr>
              <w:autoSpaceDE w:val="0"/>
              <w:autoSpaceDN w:val="0"/>
              <w:adjustRightInd w:val="0"/>
              <w:jc w:val="center"/>
              <w:rPr>
                <w:sz w:val="22"/>
                <w:lang w:val="en-US"/>
              </w:rPr>
            </w:pPr>
            <w:r>
              <w:rPr>
                <w:sz w:val="22"/>
                <w:lang w:val="en-US"/>
              </w:rPr>
              <w:t>52,6</w:t>
            </w:r>
          </w:p>
        </w:tc>
      </w:tr>
      <w:tr w:rsidR="00A94A75" w:rsidRPr="0008520E" w:rsidTr="00763B3D">
        <w:trPr>
          <w:trHeight w:val="278"/>
        </w:trPr>
        <w:tc>
          <w:tcPr>
            <w:tcW w:w="5300" w:type="dxa"/>
            <w:tcBorders>
              <w:right w:val="nil"/>
            </w:tcBorders>
            <w:shd w:val="clear" w:color="auto" w:fill="EFD3D2"/>
          </w:tcPr>
          <w:p w:rsidR="00A94A75" w:rsidRPr="0008520E" w:rsidRDefault="00A94A75" w:rsidP="001E5C37">
            <w:pPr>
              <w:autoSpaceDE w:val="0"/>
              <w:autoSpaceDN w:val="0"/>
              <w:adjustRightInd w:val="0"/>
              <w:jc w:val="both"/>
              <w:rPr>
                <w:rFonts w:ascii="Cambria" w:hAnsi="Cambria"/>
                <w:b/>
                <w:bCs/>
                <w:sz w:val="22"/>
              </w:rPr>
            </w:pPr>
            <w:r w:rsidRPr="0008520E">
              <w:rPr>
                <w:rFonts w:ascii="Cambria" w:hAnsi="Cambria"/>
                <w:b/>
                <w:bCs/>
                <w:sz w:val="22"/>
                <w:lang w:val="en-US"/>
              </w:rPr>
              <w:t>Infekcin</w:t>
            </w:r>
            <w:r w:rsidRPr="0008520E">
              <w:rPr>
                <w:rFonts w:ascii="Cambria" w:hAnsi="Cambria"/>
                <w:b/>
                <w:bCs/>
                <w:sz w:val="22"/>
              </w:rPr>
              <w:t>ės ir parazitinės ligos</w:t>
            </w:r>
          </w:p>
        </w:tc>
        <w:tc>
          <w:tcPr>
            <w:tcW w:w="1037" w:type="dxa"/>
            <w:tcBorders>
              <w:left w:val="nil"/>
              <w:right w:val="nil"/>
            </w:tcBorders>
            <w:shd w:val="clear" w:color="auto" w:fill="EFD3D2"/>
          </w:tcPr>
          <w:p w:rsidR="00A94A75" w:rsidRPr="0008520E" w:rsidRDefault="00410BD1" w:rsidP="001E5C37">
            <w:pPr>
              <w:autoSpaceDE w:val="0"/>
              <w:autoSpaceDN w:val="0"/>
              <w:adjustRightInd w:val="0"/>
              <w:jc w:val="center"/>
              <w:rPr>
                <w:sz w:val="22"/>
                <w:lang w:val="en-US"/>
              </w:rPr>
            </w:pPr>
            <w:r>
              <w:rPr>
                <w:sz w:val="22"/>
                <w:lang w:val="en-US"/>
              </w:rPr>
              <w:t>53</w:t>
            </w:r>
          </w:p>
        </w:tc>
        <w:tc>
          <w:tcPr>
            <w:tcW w:w="1561" w:type="dxa"/>
            <w:tcBorders>
              <w:left w:val="nil"/>
              <w:right w:val="nil"/>
            </w:tcBorders>
            <w:shd w:val="clear" w:color="auto" w:fill="EFD3D2"/>
          </w:tcPr>
          <w:p w:rsidR="00A94A75" w:rsidRPr="0008520E" w:rsidRDefault="00410BD1" w:rsidP="001E5C37">
            <w:pPr>
              <w:autoSpaceDE w:val="0"/>
              <w:autoSpaceDN w:val="0"/>
              <w:adjustRightInd w:val="0"/>
              <w:jc w:val="center"/>
              <w:rPr>
                <w:sz w:val="22"/>
                <w:lang w:val="en-US"/>
              </w:rPr>
            </w:pPr>
            <w:r>
              <w:rPr>
                <w:sz w:val="22"/>
                <w:lang w:val="en-US"/>
              </w:rPr>
              <w:t>17,2</w:t>
            </w:r>
          </w:p>
        </w:tc>
        <w:tc>
          <w:tcPr>
            <w:tcW w:w="1915" w:type="dxa"/>
            <w:tcBorders>
              <w:left w:val="nil"/>
            </w:tcBorders>
            <w:shd w:val="clear" w:color="auto" w:fill="EFD3D2"/>
          </w:tcPr>
          <w:p w:rsidR="00A94A75" w:rsidRPr="0008520E" w:rsidRDefault="00410BD1" w:rsidP="001E5C37">
            <w:pPr>
              <w:autoSpaceDE w:val="0"/>
              <w:autoSpaceDN w:val="0"/>
              <w:adjustRightInd w:val="0"/>
              <w:jc w:val="center"/>
              <w:rPr>
                <w:sz w:val="22"/>
                <w:lang w:val="en-US"/>
              </w:rPr>
            </w:pPr>
            <w:r>
              <w:rPr>
                <w:sz w:val="22"/>
                <w:lang w:val="en-US"/>
              </w:rPr>
              <w:t>23,9</w:t>
            </w:r>
          </w:p>
        </w:tc>
      </w:tr>
      <w:tr w:rsidR="003A729D" w:rsidRPr="0008520E" w:rsidTr="00763B3D">
        <w:trPr>
          <w:trHeight w:val="278"/>
        </w:trPr>
        <w:tc>
          <w:tcPr>
            <w:tcW w:w="5300" w:type="dxa"/>
            <w:tcBorders>
              <w:right w:val="nil"/>
            </w:tcBorders>
            <w:shd w:val="clear" w:color="auto" w:fill="auto"/>
          </w:tcPr>
          <w:p w:rsidR="003A729D" w:rsidRPr="0008520E" w:rsidRDefault="003A729D" w:rsidP="001E5C37">
            <w:pPr>
              <w:autoSpaceDE w:val="0"/>
              <w:autoSpaceDN w:val="0"/>
              <w:adjustRightInd w:val="0"/>
              <w:jc w:val="both"/>
              <w:rPr>
                <w:rFonts w:ascii="Cambria" w:hAnsi="Cambria"/>
                <w:b/>
                <w:bCs/>
                <w:sz w:val="22"/>
                <w:lang w:val="en-US"/>
              </w:rPr>
            </w:pPr>
            <w:r>
              <w:rPr>
                <w:rFonts w:ascii="Cambria" w:hAnsi="Cambria"/>
                <w:b/>
                <w:bCs/>
                <w:sz w:val="22"/>
                <w:lang w:val="en-US"/>
              </w:rPr>
              <w:t>Nervų sistemos ligos</w:t>
            </w:r>
          </w:p>
        </w:tc>
        <w:tc>
          <w:tcPr>
            <w:tcW w:w="1037" w:type="dxa"/>
            <w:tcBorders>
              <w:left w:val="nil"/>
              <w:right w:val="nil"/>
            </w:tcBorders>
            <w:shd w:val="clear" w:color="auto" w:fill="auto"/>
          </w:tcPr>
          <w:p w:rsidR="003A729D" w:rsidRDefault="003A729D" w:rsidP="001E5C37">
            <w:pPr>
              <w:autoSpaceDE w:val="0"/>
              <w:autoSpaceDN w:val="0"/>
              <w:adjustRightInd w:val="0"/>
              <w:jc w:val="center"/>
              <w:rPr>
                <w:sz w:val="22"/>
                <w:lang w:val="en-US"/>
              </w:rPr>
            </w:pPr>
            <w:r>
              <w:rPr>
                <w:sz w:val="22"/>
                <w:lang w:val="en-US"/>
              </w:rPr>
              <w:t>19,8</w:t>
            </w:r>
          </w:p>
        </w:tc>
        <w:tc>
          <w:tcPr>
            <w:tcW w:w="1561" w:type="dxa"/>
            <w:tcBorders>
              <w:left w:val="nil"/>
              <w:right w:val="nil"/>
            </w:tcBorders>
            <w:shd w:val="clear" w:color="auto" w:fill="auto"/>
          </w:tcPr>
          <w:p w:rsidR="003A729D" w:rsidRDefault="003A729D" w:rsidP="001E5C37">
            <w:pPr>
              <w:autoSpaceDE w:val="0"/>
              <w:autoSpaceDN w:val="0"/>
              <w:adjustRightInd w:val="0"/>
              <w:jc w:val="center"/>
              <w:rPr>
                <w:sz w:val="22"/>
                <w:lang w:val="en-US"/>
              </w:rPr>
            </w:pPr>
            <w:r>
              <w:rPr>
                <w:sz w:val="22"/>
                <w:lang w:val="en-US"/>
              </w:rPr>
              <w:t>104,7</w:t>
            </w:r>
          </w:p>
        </w:tc>
        <w:tc>
          <w:tcPr>
            <w:tcW w:w="1915" w:type="dxa"/>
            <w:tcBorders>
              <w:left w:val="nil"/>
            </w:tcBorders>
            <w:shd w:val="clear" w:color="auto" w:fill="auto"/>
          </w:tcPr>
          <w:p w:rsidR="003A729D" w:rsidRDefault="003A729D" w:rsidP="001E5C37">
            <w:pPr>
              <w:autoSpaceDE w:val="0"/>
              <w:autoSpaceDN w:val="0"/>
              <w:adjustRightInd w:val="0"/>
              <w:jc w:val="center"/>
              <w:rPr>
                <w:sz w:val="22"/>
                <w:lang w:val="en-US"/>
              </w:rPr>
            </w:pPr>
            <w:r>
              <w:rPr>
                <w:sz w:val="22"/>
                <w:lang w:val="en-US"/>
              </w:rPr>
              <w:t>188</w:t>
            </w:r>
          </w:p>
        </w:tc>
      </w:tr>
      <w:tr w:rsidR="003A729D" w:rsidRPr="0008520E" w:rsidTr="00763B3D">
        <w:trPr>
          <w:trHeight w:val="278"/>
        </w:trPr>
        <w:tc>
          <w:tcPr>
            <w:tcW w:w="5300" w:type="dxa"/>
            <w:tcBorders>
              <w:right w:val="nil"/>
            </w:tcBorders>
            <w:shd w:val="clear" w:color="auto" w:fill="E5B8B7"/>
          </w:tcPr>
          <w:p w:rsidR="003A729D" w:rsidRDefault="003A729D" w:rsidP="001E5C37">
            <w:pPr>
              <w:autoSpaceDE w:val="0"/>
              <w:autoSpaceDN w:val="0"/>
              <w:adjustRightInd w:val="0"/>
              <w:jc w:val="both"/>
              <w:rPr>
                <w:rFonts w:ascii="Cambria" w:hAnsi="Cambria"/>
                <w:b/>
                <w:bCs/>
                <w:sz w:val="22"/>
                <w:lang w:val="en-US"/>
              </w:rPr>
            </w:pPr>
            <w:r>
              <w:rPr>
                <w:rFonts w:ascii="Cambria" w:hAnsi="Cambria"/>
                <w:b/>
                <w:bCs/>
                <w:sz w:val="22"/>
                <w:lang w:val="en-US"/>
              </w:rPr>
              <w:t>Psichikos ir elgesio sutrikimai</w:t>
            </w:r>
          </w:p>
        </w:tc>
        <w:tc>
          <w:tcPr>
            <w:tcW w:w="1037" w:type="dxa"/>
            <w:tcBorders>
              <w:left w:val="nil"/>
              <w:right w:val="nil"/>
            </w:tcBorders>
            <w:shd w:val="clear" w:color="auto" w:fill="E5B8B7"/>
          </w:tcPr>
          <w:p w:rsidR="003A729D" w:rsidRDefault="003A729D" w:rsidP="001E5C37">
            <w:pPr>
              <w:autoSpaceDE w:val="0"/>
              <w:autoSpaceDN w:val="0"/>
              <w:adjustRightInd w:val="0"/>
              <w:jc w:val="center"/>
              <w:rPr>
                <w:sz w:val="22"/>
                <w:lang w:val="en-US"/>
              </w:rPr>
            </w:pPr>
            <w:r>
              <w:rPr>
                <w:sz w:val="22"/>
                <w:lang w:val="en-US"/>
              </w:rPr>
              <w:t>45,2</w:t>
            </w:r>
          </w:p>
        </w:tc>
        <w:tc>
          <w:tcPr>
            <w:tcW w:w="1561" w:type="dxa"/>
            <w:tcBorders>
              <w:left w:val="nil"/>
              <w:right w:val="nil"/>
            </w:tcBorders>
            <w:shd w:val="clear" w:color="auto" w:fill="E5B8B7"/>
          </w:tcPr>
          <w:p w:rsidR="003A729D" w:rsidRDefault="003A729D" w:rsidP="001E5C37">
            <w:pPr>
              <w:autoSpaceDE w:val="0"/>
              <w:autoSpaceDN w:val="0"/>
              <w:adjustRightInd w:val="0"/>
              <w:jc w:val="center"/>
              <w:rPr>
                <w:sz w:val="22"/>
                <w:lang w:val="en-US"/>
              </w:rPr>
            </w:pPr>
            <w:r>
              <w:rPr>
                <w:sz w:val="22"/>
                <w:lang w:val="en-US"/>
              </w:rPr>
              <w:t>58,5</w:t>
            </w:r>
          </w:p>
        </w:tc>
        <w:tc>
          <w:tcPr>
            <w:tcW w:w="1915" w:type="dxa"/>
            <w:tcBorders>
              <w:left w:val="nil"/>
            </w:tcBorders>
            <w:shd w:val="clear" w:color="auto" w:fill="E5B8B7"/>
          </w:tcPr>
          <w:p w:rsidR="003A729D" w:rsidRDefault="003A729D" w:rsidP="001E5C37">
            <w:pPr>
              <w:autoSpaceDE w:val="0"/>
              <w:autoSpaceDN w:val="0"/>
              <w:adjustRightInd w:val="0"/>
              <w:jc w:val="center"/>
              <w:rPr>
                <w:sz w:val="22"/>
                <w:lang w:val="en-US"/>
              </w:rPr>
            </w:pPr>
            <w:r>
              <w:rPr>
                <w:sz w:val="22"/>
                <w:lang w:val="en-US"/>
              </w:rPr>
              <w:t>163,5</w:t>
            </w:r>
          </w:p>
        </w:tc>
      </w:tr>
    </w:tbl>
    <w:p w:rsidR="00667C1E" w:rsidRDefault="00667C1E" w:rsidP="00667C1E">
      <w:pPr>
        <w:jc w:val="both"/>
        <w:rPr>
          <w:rFonts w:eastAsia="Calibri"/>
          <w:i/>
          <w:sz w:val="20"/>
          <w:lang w:eastAsia="en-US" w:bidi="en-US"/>
        </w:rPr>
      </w:pPr>
      <w:r w:rsidRPr="00535C7A">
        <w:rPr>
          <w:rFonts w:eastAsia="Calibri"/>
          <w:i/>
          <w:sz w:val="20"/>
          <w:lang w:eastAsia="en-US" w:bidi="en-US"/>
        </w:rPr>
        <w:t>Šaltinis</w:t>
      </w:r>
      <w:r w:rsidR="00025BB0">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69767E" w:rsidRDefault="0069767E" w:rsidP="005836E4">
      <w:pPr>
        <w:ind w:firstLine="567"/>
        <w:jc w:val="center"/>
      </w:pPr>
    </w:p>
    <w:p w:rsidR="00B31EDF" w:rsidRDefault="008551B1" w:rsidP="00120A41">
      <w:pPr>
        <w:autoSpaceDE w:val="0"/>
        <w:autoSpaceDN w:val="0"/>
        <w:adjustRightInd w:val="0"/>
        <w:ind w:firstLine="567"/>
        <w:jc w:val="both"/>
        <w:rPr>
          <w:iCs/>
        </w:rPr>
      </w:pPr>
      <w:r w:rsidRPr="00AD6A66">
        <w:rPr>
          <w:rFonts w:eastAsia="Calibri"/>
          <w:szCs w:val="20"/>
          <w:lang w:eastAsia="en-US" w:bidi="en-US"/>
        </w:rPr>
        <w:t xml:space="preserve">2011 metais Rietavo savivaldybėje dėl </w:t>
      </w:r>
      <w:r w:rsidRPr="00AD6A66">
        <w:rPr>
          <w:rFonts w:eastAsia="Calibri"/>
          <w:iCs/>
          <w:szCs w:val="20"/>
          <w:lang w:eastAsia="en-US" w:bidi="en-US"/>
        </w:rPr>
        <w:t>kraujotakos sistemos ligų moterų mirė 1,7 karto daugiau ne</w:t>
      </w:r>
      <w:r w:rsidR="00025BB0">
        <w:rPr>
          <w:rFonts w:eastAsia="Calibri"/>
          <w:iCs/>
          <w:szCs w:val="20"/>
          <w:lang w:eastAsia="en-US" w:bidi="en-US"/>
        </w:rPr>
        <w:t>gu</w:t>
      </w:r>
      <w:r w:rsidRPr="00AD6A66">
        <w:rPr>
          <w:rFonts w:eastAsia="Calibri"/>
          <w:iCs/>
          <w:szCs w:val="20"/>
          <w:lang w:eastAsia="en-US" w:bidi="en-US"/>
        </w:rPr>
        <w:t xml:space="preserve"> vyrų (73,8</w:t>
      </w:r>
      <w:r w:rsidRPr="00AD6A66">
        <w:rPr>
          <w:rFonts w:eastAsia="Calibri"/>
          <w:szCs w:val="20"/>
          <w:lang w:eastAsia="en-US" w:bidi="en-US"/>
        </w:rPr>
        <w:t xml:space="preserve"> proc. visų mirusių moterų ir 42,2 proc. visų mirusių vyrų). </w:t>
      </w:r>
      <w:r w:rsidR="00120A41" w:rsidRPr="00AD6A66">
        <w:rPr>
          <w:iCs/>
        </w:rPr>
        <w:t xml:space="preserve">Piktybiniai navikai </w:t>
      </w:r>
      <w:r w:rsidR="00120A41" w:rsidRPr="00AD6A66">
        <w:t xml:space="preserve">užėmė antrą vietą moterų mirties priežasčių struktūroje. </w:t>
      </w:r>
      <w:r w:rsidR="00AD6A66" w:rsidRPr="00AD6A66">
        <w:t>Vyrų mirties priežasčių struktūroje antrą vietą už</w:t>
      </w:r>
      <w:r w:rsidR="006B2D84">
        <w:t>ėmė išorinės mirties priežastys</w:t>
      </w:r>
      <w:r w:rsidR="00120A41" w:rsidRPr="00AD6A66">
        <w:t xml:space="preserve"> </w:t>
      </w:r>
      <w:r w:rsidR="002329EE" w:rsidRPr="00AD6A66">
        <w:rPr>
          <w:iCs/>
        </w:rPr>
        <w:t>(žr. 6 lent.).</w:t>
      </w:r>
    </w:p>
    <w:p w:rsidR="00120A41" w:rsidRDefault="00120A41" w:rsidP="00120A41">
      <w:pPr>
        <w:autoSpaceDE w:val="0"/>
        <w:autoSpaceDN w:val="0"/>
        <w:adjustRightInd w:val="0"/>
        <w:ind w:firstLine="567"/>
        <w:jc w:val="both"/>
        <w:rPr>
          <w:b/>
          <w:i/>
          <w:noProof/>
          <w:sz w:val="22"/>
        </w:rPr>
      </w:pPr>
    </w:p>
    <w:p w:rsidR="00B31EDF" w:rsidRPr="00380A0B" w:rsidRDefault="002329EE" w:rsidP="00B31EDF">
      <w:pPr>
        <w:autoSpaceDE w:val="0"/>
        <w:autoSpaceDN w:val="0"/>
        <w:adjustRightInd w:val="0"/>
        <w:rPr>
          <w:b/>
          <w:i/>
          <w:sz w:val="22"/>
        </w:rPr>
      </w:pPr>
      <w:r>
        <w:rPr>
          <w:b/>
          <w:i/>
          <w:noProof/>
          <w:sz w:val="22"/>
        </w:rPr>
        <w:t>6</w:t>
      </w:r>
      <w:r w:rsidR="0084786E">
        <w:rPr>
          <w:b/>
          <w:i/>
          <w:noProof/>
          <w:sz w:val="22"/>
        </w:rPr>
        <w:t xml:space="preserve"> lentelė. </w:t>
      </w:r>
      <w:r w:rsidR="00B31EDF" w:rsidRPr="00380A0B">
        <w:rPr>
          <w:b/>
          <w:i/>
          <w:noProof/>
          <w:sz w:val="22"/>
        </w:rPr>
        <w:t xml:space="preserve"> </w:t>
      </w:r>
      <w:r w:rsidR="00120A41">
        <w:rPr>
          <w:b/>
          <w:noProof/>
          <w:sz w:val="22"/>
        </w:rPr>
        <w:t>M</w:t>
      </w:r>
      <w:r w:rsidR="00B31EDF">
        <w:rPr>
          <w:b/>
          <w:noProof/>
          <w:sz w:val="22"/>
        </w:rPr>
        <w:t xml:space="preserve">irtingumas </w:t>
      </w:r>
      <w:r w:rsidR="00B31EDF" w:rsidRPr="00380A0B">
        <w:rPr>
          <w:b/>
          <w:noProof/>
          <w:sz w:val="22"/>
        </w:rPr>
        <w:t xml:space="preserve">pagal lytį </w:t>
      </w:r>
      <w:r w:rsidR="00B31EDF">
        <w:rPr>
          <w:b/>
          <w:noProof/>
          <w:sz w:val="22"/>
        </w:rPr>
        <w:t xml:space="preserve">ir pagal priežastis </w:t>
      </w:r>
      <w:r w:rsidR="00AD6A66">
        <w:rPr>
          <w:b/>
          <w:noProof/>
          <w:sz w:val="22"/>
        </w:rPr>
        <w:t>Rietavo</w:t>
      </w:r>
      <w:r w:rsidR="00B31EDF" w:rsidRPr="00380A0B">
        <w:rPr>
          <w:b/>
          <w:noProof/>
          <w:sz w:val="22"/>
        </w:rPr>
        <w:t xml:space="preserve"> savivaldybėje 201</w:t>
      </w:r>
      <w:r w:rsidR="00120A41">
        <w:rPr>
          <w:b/>
          <w:noProof/>
          <w:sz w:val="22"/>
        </w:rPr>
        <w:t>1</w:t>
      </w:r>
      <w:r w:rsidR="00B31EDF" w:rsidRPr="00380A0B">
        <w:rPr>
          <w:b/>
          <w:noProof/>
          <w:sz w:val="22"/>
        </w:rPr>
        <w:t xml:space="preserve"> m.</w:t>
      </w:r>
      <w:r w:rsidR="00120A41">
        <w:rPr>
          <w:b/>
          <w:noProof/>
          <w:sz w:val="22"/>
        </w:rPr>
        <w:t xml:space="preserve"> </w:t>
      </w:r>
      <w:r w:rsidR="00B31EDF">
        <w:rPr>
          <w:b/>
          <w:noProof/>
          <w:sz w:val="22"/>
        </w:rPr>
        <w:t>100 000 gyv.</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6150"/>
        <w:gridCol w:w="1860"/>
        <w:gridCol w:w="1860"/>
      </w:tblGrid>
      <w:tr w:rsidR="00B31EDF" w:rsidRPr="0008520E" w:rsidTr="00FE4BFC">
        <w:trPr>
          <w:trHeight w:val="272"/>
        </w:trPr>
        <w:tc>
          <w:tcPr>
            <w:tcW w:w="6150" w:type="dxa"/>
            <w:tcBorders>
              <w:top w:val="single" w:sz="8" w:space="0" w:color="CF7B79"/>
              <w:left w:val="single" w:sz="8" w:space="0" w:color="CF7B79"/>
              <w:bottom w:val="single" w:sz="8" w:space="0" w:color="CF7B79"/>
              <w:right w:val="nil"/>
            </w:tcBorders>
            <w:shd w:val="clear" w:color="auto" w:fill="C0504D"/>
          </w:tcPr>
          <w:p w:rsidR="00B31EDF" w:rsidRPr="00C305EB" w:rsidRDefault="00B31EDF" w:rsidP="001E5C37">
            <w:pPr>
              <w:autoSpaceDE w:val="0"/>
              <w:autoSpaceDN w:val="0"/>
              <w:adjustRightInd w:val="0"/>
              <w:jc w:val="both"/>
              <w:rPr>
                <w:rFonts w:ascii="Cambria" w:hAnsi="Cambria"/>
                <w:b/>
                <w:bCs/>
                <w:color w:val="FFFFFF"/>
                <w:sz w:val="22"/>
                <w:lang w:val="pt-BR"/>
              </w:rPr>
            </w:pPr>
          </w:p>
        </w:tc>
        <w:tc>
          <w:tcPr>
            <w:tcW w:w="1860" w:type="dxa"/>
            <w:tcBorders>
              <w:top w:val="single" w:sz="8" w:space="0" w:color="CF7B79"/>
              <w:left w:val="nil"/>
              <w:bottom w:val="single" w:sz="8" w:space="0" w:color="CF7B79"/>
              <w:right w:val="nil"/>
            </w:tcBorders>
            <w:shd w:val="clear" w:color="auto" w:fill="C0504D"/>
          </w:tcPr>
          <w:p w:rsidR="00B31EDF" w:rsidRPr="0008520E" w:rsidRDefault="00B31EDF"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Vyrai</w:t>
            </w:r>
          </w:p>
        </w:tc>
        <w:tc>
          <w:tcPr>
            <w:tcW w:w="1860" w:type="dxa"/>
            <w:tcBorders>
              <w:top w:val="single" w:sz="8" w:space="0" w:color="CF7B79"/>
              <w:left w:val="nil"/>
              <w:bottom w:val="single" w:sz="8" w:space="0" w:color="CF7B79"/>
              <w:right w:val="single" w:sz="8" w:space="0" w:color="CF7B79"/>
            </w:tcBorders>
            <w:shd w:val="clear" w:color="auto" w:fill="C0504D"/>
          </w:tcPr>
          <w:p w:rsidR="00B31EDF" w:rsidRPr="0008520E" w:rsidRDefault="00B31EDF" w:rsidP="001E5C37">
            <w:pPr>
              <w:autoSpaceDE w:val="0"/>
              <w:autoSpaceDN w:val="0"/>
              <w:adjustRightInd w:val="0"/>
              <w:jc w:val="center"/>
              <w:rPr>
                <w:rFonts w:ascii="Cambria" w:hAnsi="Cambria"/>
                <w:b/>
                <w:bCs/>
                <w:color w:val="FFFFFF"/>
                <w:sz w:val="22"/>
                <w:lang w:val="en-US"/>
              </w:rPr>
            </w:pPr>
            <w:r w:rsidRPr="0008520E">
              <w:rPr>
                <w:rFonts w:ascii="Cambria" w:hAnsi="Cambria"/>
                <w:b/>
                <w:bCs/>
                <w:color w:val="FFFFFF"/>
                <w:sz w:val="22"/>
                <w:lang w:val="en-US"/>
              </w:rPr>
              <w:t>Moterys</w:t>
            </w:r>
          </w:p>
        </w:tc>
      </w:tr>
      <w:tr w:rsidR="00B31EDF" w:rsidRPr="0008520E" w:rsidTr="00FE4BFC">
        <w:trPr>
          <w:trHeight w:val="272"/>
        </w:trPr>
        <w:tc>
          <w:tcPr>
            <w:tcW w:w="6150" w:type="dxa"/>
            <w:tcBorders>
              <w:right w:val="nil"/>
            </w:tcBorders>
            <w:shd w:val="clear" w:color="auto" w:fill="EFD3D2"/>
          </w:tcPr>
          <w:p w:rsidR="00B31EDF" w:rsidRPr="0008520E" w:rsidRDefault="00B31EDF"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Kraujotakos sist. ligos</w:t>
            </w:r>
          </w:p>
        </w:tc>
        <w:tc>
          <w:tcPr>
            <w:tcW w:w="1860" w:type="dxa"/>
            <w:tcBorders>
              <w:left w:val="nil"/>
              <w:right w:val="nil"/>
            </w:tcBorders>
            <w:shd w:val="clear" w:color="auto" w:fill="EFD3D2"/>
          </w:tcPr>
          <w:p w:rsidR="00B31EDF" w:rsidRPr="00AD6A66" w:rsidRDefault="00B970B0" w:rsidP="001E5C37">
            <w:pPr>
              <w:pStyle w:val="prastasistinklapis"/>
              <w:spacing w:before="0" w:beforeAutospacing="0" w:after="0" w:afterAutospacing="0"/>
              <w:jc w:val="center"/>
              <w:rPr>
                <w:b/>
                <w:color w:val="FF0000"/>
                <w:sz w:val="22"/>
                <w:szCs w:val="36"/>
              </w:rPr>
            </w:pPr>
            <w:r w:rsidRPr="00AD6A66">
              <w:rPr>
                <w:b/>
                <w:color w:val="FF0000"/>
                <w:sz w:val="22"/>
                <w:szCs w:val="36"/>
              </w:rPr>
              <w:t>590</w:t>
            </w:r>
          </w:p>
        </w:tc>
        <w:tc>
          <w:tcPr>
            <w:tcW w:w="1860" w:type="dxa"/>
            <w:tcBorders>
              <w:left w:val="nil"/>
            </w:tcBorders>
            <w:shd w:val="clear" w:color="auto" w:fill="EFD3D2"/>
          </w:tcPr>
          <w:p w:rsidR="00B31EDF" w:rsidRPr="00AD6A66" w:rsidRDefault="00B970B0" w:rsidP="001E5C37">
            <w:pPr>
              <w:pStyle w:val="prastasistinklapis"/>
              <w:spacing w:before="0" w:beforeAutospacing="0" w:after="0" w:afterAutospacing="0"/>
              <w:jc w:val="center"/>
              <w:rPr>
                <w:b/>
                <w:color w:val="FF0000"/>
                <w:sz w:val="22"/>
                <w:szCs w:val="36"/>
              </w:rPr>
            </w:pPr>
            <w:r w:rsidRPr="00AD6A66">
              <w:rPr>
                <w:b/>
                <w:color w:val="FF0000"/>
                <w:sz w:val="22"/>
                <w:szCs w:val="36"/>
              </w:rPr>
              <w:t>979,5</w:t>
            </w:r>
          </w:p>
        </w:tc>
      </w:tr>
      <w:tr w:rsidR="00B31EDF" w:rsidRPr="0008520E" w:rsidTr="00FE4BFC">
        <w:trPr>
          <w:trHeight w:val="257"/>
        </w:trPr>
        <w:tc>
          <w:tcPr>
            <w:tcW w:w="6150" w:type="dxa"/>
            <w:tcBorders>
              <w:right w:val="nil"/>
            </w:tcBorders>
            <w:shd w:val="clear" w:color="auto" w:fill="auto"/>
          </w:tcPr>
          <w:p w:rsidR="00B31EDF" w:rsidRPr="0008520E" w:rsidRDefault="00B31EDF"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Piktybiniai navikai</w:t>
            </w:r>
          </w:p>
        </w:tc>
        <w:tc>
          <w:tcPr>
            <w:tcW w:w="1860" w:type="dxa"/>
            <w:tcBorders>
              <w:left w:val="nil"/>
              <w:right w:val="nil"/>
            </w:tcBorders>
            <w:shd w:val="clear" w:color="auto" w:fill="auto"/>
          </w:tcPr>
          <w:p w:rsidR="00B31EDF" w:rsidRPr="0008520E" w:rsidRDefault="002B38C2" w:rsidP="001E5C37">
            <w:pPr>
              <w:pStyle w:val="prastasistinklapis"/>
              <w:spacing w:before="0" w:beforeAutospacing="0" w:after="0" w:afterAutospacing="0"/>
              <w:jc w:val="center"/>
              <w:rPr>
                <w:sz w:val="22"/>
                <w:szCs w:val="36"/>
              </w:rPr>
            </w:pPr>
            <w:r>
              <w:rPr>
                <w:sz w:val="22"/>
                <w:szCs w:val="36"/>
              </w:rPr>
              <w:t>152,2</w:t>
            </w:r>
          </w:p>
        </w:tc>
        <w:tc>
          <w:tcPr>
            <w:tcW w:w="1860" w:type="dxa"/>
            <w:tcBorders>
              <w:left w:val="nil"/>
            </w:tcBorders>
            <w:shd w:val="clear" w:color="auto" w:fill="auto"/>
          </w:tcPr>
          <w:p w:rsidR="00B31EDF" w:rsidRPr="00AD6A66" w:rsidRDefault="002B38C2" w:rsidP="001E5C37">
            <w:pPr>
              <w:pStyle w:val="prastasistinklapis"/>
              <w:spacing w:before="0" w:beforeAutospacing="0" w:after="0" w:afterAutospacing="0"/>
              <w:jc w:val="center"/>
              <w:rPr>
                <w:b/>
                <w:color w:val="FF0000"/>
                <w:sz w:val="22"/>
                <w:szCs w:val="36"/>
              </w:rPr>
            </w:pPr>
            <w:r w:rsidRPr="00AD6A66">
              <w:rPr>
                <w:b/>
                <w:color w:val="FF0000"/>
                <w:sz w:val="22"/>
                <w:szCs w:val="36"/>
              </w:rPr>
              <w:t>204,1</w:t>
            </w:r>
          </w:p>
        </w:tc>
      </w:tr>
      <w:tr w:rsidR="00B31EDF" w:rsidRPr="0008520E" w:rsidTr="00FE4BFC">
        <w:trPr>
          <w:trHeight w:val="272"/>
        </w:trPr>
        <w:tc>
          <w:tcPr>
            <w:tcW w:w="6150" w:type="dxa"/>
            <w:tcBorders>
              <w:right w:val="nil"/>
            </w:tcBorders>
            <w:shd w:val="clear" w:color="auto" w:fill="EFD3D2"/>
          </w:tcPr>
          <w:p w:rsidR="00B31EDF" w:rsidRPr="0008520E" w:rsidRDefault="00B31EDF"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Išorinės mirties priežastys</w:t>
            </w:r>
          </w:p>
        </w:tc>
        <w:tc>
          <w:tcPr>
            <w:tcW w:w="1860" w:type="dxa"/>
            <w:tcBorders>
              <w:left w:val="nil"/>
              <w:right w:val="nil"/>
            </w:tcBorders>
            <w:shd w:val="clear" w:color="auto" w:fill="EFD3D2"/>
          </w:tcPr>
          <w:p w:rsidR="00B31EDF" w:rsidRPr="00AD6A66" w:rsidRDefault="00B970B0" w:rsidP="001E5C37">
            <w:pPr>
              <w:pStyle w:val="prastasistinklapis"/>
              <w:spacing w:before="0" w:beforeAutospacing="0" w:after="0" w:afterAutospacing="0"/>
              <w:jc w:val="center"/>
              <w:rPr>
                <w:b/>
                <w:color w:val="FF0000"/>
                <w:sz w:val="22"/>
                <w:szCs w:val="36"/>
              </w:rPr>
            </w:pPr>
            <w:r w:rsidRPr="00AD6A66">
              <w:rPr>
                <w:b/>
                <w:color w:val="FF0000"/>
                <w:sz w:val="22"/>
                <w:szCs w:val="36"/>
              </w:rPr>
              <w:t>304,4</w:t>
            </w:r>
          </w:p>
        </w:tc>
        <w:tc>
          <w:tcPr>
            <w:tcW w:w="1860" w:type="dxa"/>
            <w:tcBorders>
              <w:left w:val="nil"/>
            </w:tcBorders>
            <w:shd w:val="clear" w:color="auto" w:fill="EFD3D2"/>
          </w:tcPr>
          <w:p w:rsidR="00B31EDF" w:rsidRPr="0008520E" w:rsidRDefault="00B970B0" w:rsidP="001E5C37">
            <w:pPr>
              <w:pStyle w:val="prastasistinklapis"/>
              <w:spacing w:before="0" w:beforeAutospacing="0" w:after="0" w:afterAutospacing="0"/>
              <w:jc w:val="center"/>
              <w:rPr>
                <w:sz w:val="22"/>
                <w:szCs w:val="36"/>
              </w:rPr>
            </w:pPr>
            <w:r>
              <w:rPr>
                <w:sz w:val="22"/>
                <w:szCs w:val="36"/>
              </w:rPr>
              <w:t>20,4</w:t>
            </w:r>
          </w:p>
        </w:tc>
      </w:tr>
      <w:tr w:rsidR="00B31EDF" w:rsidRPr="0008520E" w:rsidTr="00FE4BFC">
        <w:trPr>
          <w:trHeight w:val="257"/>
        </w:trPr>
        <w:tc>
          <w:tcPr>
            <w:tcW w:w="6150" w:type="dxa"/>
            <w:tcBorders>
              <w:right w:val="nil"/>
            </w:tcBorders>
            <w:shd w:val="clear" w:color="auto" w:fill="auto"/>
          </w:tcPr>
          <w:p w:rsidR="00B31EDF" w:rsidRPr="0008520E" w:rsidRDefault="00B31EDF"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Virškinimo sist. ligos</w:t>
            </w:r>
          </w:p>
        </w:tc>
        <w:tc>
          <w:tcPr>
            <w:tcW w:w="1860" w:type="dxa"/>
            <w:tcBorders>
              <w:left w:val="nil"/>
              <w:right w:val="nil"/>
            </w:tcBorders>
            <w:shd w:val="clear" w:color="auto" w:fill="auto"/>
          </w:tcPr>
          <w:p w:rsidR="00B31EDF" w:rsidRPr="0008520E" w:rsidRDefault="00B970B0" w:rsidP="001E5C37">
            <w:pPr>
              <w:pStyle w:val="prastasistinklapis"/>
              <w:spacing w:before="0" w:beforeAutospacing="0" w:after="0" w:afterAutospacing="0"/>
              <w:jc w:val="center"/>
              <w:rPr>
                <w:sz w:val="22"/>
                <w:szCs w:val="36"/>
              </w:rPr>
            </w:pPr>
            <w:r>
              <w:rPr>
                <w:sz w:val="22"/>
                <w:szCs w:val="36"/>
              </w:rPr>
              <w:t>65,2</w:t>
            </w:r>
          </w:p>
        </w:tc>
        <w:tc>
          <w:tcPr>
            <w:tcW w:w="1860" w:type="dxa"/>
            <w:tcBorders>
              <w:left w:val="nil"/>
            </w:tcBorders>
            <w:shd w:val="clear" w:color="auto" w:fill="auto"/>
          </w:tcPr>
          <w:p w:rsidR="00B31EDF" w:rsidRPr="0008520E" w:rsidRDefault="00B970B0" w:rsidP="001E5C37">
            <w:pPr>
              <w:pStyle w:val="prastasistinklapis"/>
              <w:spacing w:before="0" w:beforeAutospacing="0" w:after="0" w:afterAutospacing="0"/>
              <w:jc w:val="center"/>
              <w:rPr>
                <w:sz w:val="22"/>
                <w:szCs w:val="36"/>
              </w:rPr>
            </w:pPr>
            <w:r>
              <w:rPr>
                <w:sz w:val="22"/>
                <w:szCs w:val="36"/>
              </w:rPr>
              <w:t>40,8</w:t>
            </w:r>
          </w:p>
        </w:tc>
      </w:tr>
      <w:tr w:rsidR="00B31EDF" w:rsidRPr="0008520E" w:rsidTr="00FE4BFC">
        <w:trPr>
          <w:trHeight w:val="272"/>
        </w:trPr>
        <w:tc>
          <w:tcPr>
            <w:tcW w:w="6150" w:type="dxa"/>
            <w:tcBorders>
              <w:right w:val="nil"/>
            </w:tcBorders>
            <w:shd w:val="clear" w:color="auto" w:fill="EFD3D2"/>
          </w:tcPr>
          <w:p w:rsidR="00B31EDF" w:rsidRPr="0008520E" w:rsidRDefault="00B31EDF"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Kvėpavimo sist. ligos</w:t>
            </w:r>
          </w:p>
        </w:tc>
        <w:tc>
          <w:tcPr>
            <w:tcW w:w="1860" w:type="dxa"/>
            <w:tcBorders>
              <w:left w:val="nil"/>
              <w:right w:val="nil"/>
            </w:tcBorders>
            <w:shd w:val="clear" w:color="auto" w:fill="EFD3D2"/>
          </w:tcPr>
          <w:p w:rsidR="00B31EDF" w:rsidRPr="003C314F" w:rsidRDefault="00B970B0" w:rsidP="001E5C37">
            <w:pPr>
              <w:pStyle w:val="prastasistinklapis"/>
              <w:spacing w:before="0" w:beforeAutospacing="0" w:after="0" w:afterAutospacing="0"/>
              <w:jc w:val="center"/>
              <w:rPr>
                <w:b/>
                <w:color w:val="FF0000"/>
                <w:sz w:val="22"/>
                <w:szCs w:val="36"/>
              </w:rPr>
            </w:pPr>
            <w:r w:rsidRPr="003C314F">
              <w:rPr>
                <w:b/>
                <w:color w:val="FF0000"/>
                <w:sz w:val="22"/>
                <w:szCs w:val="36"/>
              </w:rPr>
              <w:t>195,7</w:t>
            </w:r>
          </w:p>
        </w:tc>
        <w:tc>
          <w:tcPr>
            <w:tcW w:w="1860" w:type="dxa"/>
            <w:tcBorders>
              <w:left w:val="nil"/>
            </w:tcBorders>
            <w:shd w:val="clear" w:color="auto" w:fill="EFD3D2"/>
          </w:tcPr>
          <w:p w:rsidR="00B31EDF" w:rsidRPr="0008520E" w:rsidRDefault="00B970B0" w:rsidP="001E5C37">
            <w:pPr>
              <w:pStyle w:val="prastasistinklapis"/>
              <w:spacing w:before="0" w:beforeAutospacing="0" w:after="0" w:afterAutospacing="0"/>
              <w:jc w:val="center"/>
              <w:rPr>
                <w:sz w:val="22"/>
                <w:szCs w:val="36"/>
              </w:rPr>
            </w:pPr>
            <w:r>
              <w:rPr>
                <w:sz w:val="22"/>
                <w:szCs w:val="36"/>
              </w:rPr>
              <w:t>40,8</w:t>
            </w:r>
          </w:p>
        </w:tc>
      </w:tr>
      <w:tr w:rsidR="00B31EDF" w:rsidRPr="0008520E" w:rsidTr="00FE4BFC">
        <w:trPr>
          <w:trHeight w:val="272"/>
        </w:trPr>
        <w:tc>
          <w:tcPr>
            <w:tcW w:w="6150" w:type="dxa"/>
            <w:tcBorders>
              <w:right w:val="nil"/>
            </w:tcBorders>
            <w:shd w:val="clear" w:color="auto" w:fill="auto"/>
          </w:tcPr>
          <w:p w:rsidR="00B31EDF" w:rsidRPr="0008520E" w:rsidRDefault="00B31EDF" w:rsidP="001E5C37">
            <w:pPr>
              <w:autoSpaceDE w:val="0"/>
              <w:autoSpaceDN w:val="0"/>
              <w:adjustRightInd w:val="0"/>
              <w:jc w:val="both"/>
              <w:rPr>
                <w:rFonts w:ascii="Cambria" w:hAnsi="Cambria"/>
                <w:b/>
                <w:bCs/>
                <w:sz w:val="22"/>
                <w:lang w:val="en-US"/>
              </w:rPr>
            </w:pPr>
            <w:r w:rsidRPr="0008520E">
              <w:rPr>
                <w:rFonts w:ascii="Cambria" w:hAnsi="Cambria"/>
                <w:b/>
                <w:bCs/>
                <w:sz w:val="22"/>
                <w:lang w:val="en-US"/>
              </w:rPr>
              <w:t>Infekcinės ligos</w:t>
            </w:r>
          </w:p>
        </w:tc>
        <w:tc>
          <w:tcPr>
            <w:tcW w:w="1860" w:type="dxa"/>
            <w:tcBorders>
              <w:left w:val="nil"/>
              <w:right w:val="nil"/>
            </w:tcBorders>
            <w:shd w:val="clear" w:color="auto" w:fill="auto"/>
          </w:tcPr>
          <w:p w:rsidR="00B31EDF" w:rsidRPr="0008520E" w:rsidRDefault="00B970B0" w:rsidP="001E5C37">
            <w:pPr>
              <w:autoSpaceDE w:val="0"/>
              <w:autoSpaceDN w:val="0"/>
              <w:adjustRightInd w:val="0"/>
              <w:jc w:val="center"/>
              <w:rPr>
                <w:sz w:val="22"/>
                <w:lang w:val="en-US"/>
              </w:rPr>
            </w:pPr>
            <w:r>
              <w:rPr>
                <w:sz w:val="22"/>
                <w:lang w:val="en-US"/>
              </w:rPr>
              <w:t>6</w:t>
            </w:r>
            <w:r w:rsidR="0089770B">
              <w:rPr>
                <w:sz w:val="22"/>
                <w:lang w:val="en-US"/>
              </w:rPr>
              <w:t>5,2</w:t>
            </w:r>
          </w:p>
        </w:tc>
        <w:tc>
          <w:tcPr>
            <w:tcW w:w="1860" w:type="dxa"/>
            <w:tcBorders>
              <w:left w:val="nil"/>
            </w:tcBorders>
            <w:shd w:val="clear" w:color="auto" w:fill="auto"/>
          </w:tcPr>
          <w:p w:rsidR="00B31EDF" w:rsidRPr="0008520E" w:rsidRDefault="00B970B0" w:rsidP="001E5C37">
            <w:pPr>
              <w:autoSpaceDE w:val="0"/>
              <w:autoSpaceDN w:val="0"/>
              <w:adjustRightInd w:val="0"/>
              <w:jc w:val="center"/>
              <w:rPr>
                <w:sz w:val="22"/>
                <w:lang w:val="en-US"/>
              </w:rPr>
            </w:pPr>
            <w:r>
              <w:rPr>
                <w:sz w:val="22"/>
                <w:lang w:val="en-US"/>
              </w:rPr>
              <w:t>20,4</w:t>
            </w:r>
          </w:p>
        </w:tc>
      </w:tr>
    </w:tbl>
    <w:p w:rsidR="00B31EDF" w:rsidRDefault="00B31EDF" w:rsidP="00B31EDF">
      <w:pPr>
        <w:jc w:val="both"/>
        <w:rPr>
          <w:rFonts w:eastAsia="Calibri"/>
          <w:i/>
          <w:sz w:val="20"/>
          <w:lang w:eastAsia="en-US" w:bidi="en-US"/>
        </w:rPr>
      </w:pPr>
      <w:r w:rsidRPr="00535C7A">
        <w:rPr>
          <w:rFonts w:eastAsia="Calibri"/>
          <w:i/>
          <w:sz w:val="20"/>
          <w:lang w:eastAsia="en-US" w:bidi="en-US"/>
        </w:rPr>
        <w:t>Šaltinis</w:t>
      </w:r>
      <w:r w:rsidR="00025BB0">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B31EDF" w:rsidRDefault="00B31EDF" w:rsidP="00B31EDF">
      <w:pPr>
        <w:ind w:firstLine="567"/>
        <w:jc w:val="both"/>
      </w:pPr>
    </w:p>
    <w:p w:rsidR="00B31EDF" w:rsidRDefault="00B31EDF" w:rsidP="00B31EDF">
      <w:pPr>
        <w:autoSpaceDE w:val="0"/>
        <w:autoSpaceDN w:val="0"/>
        <w:adjustRightInd w:val="0"/>
        <w:ind w:firstLine="567"/>
        <w:jc w:val="both"/>
      </w:pPr>
      <w:r w:rsidRPr="0083377C">
        <w:t>201</w:t>
      </w:r>
      <w:r w:rsidR="00960E7A" w:rsidRPr="0083377C">
        <w:t>1</w:t>
      </w:r>
      <w:r w:rsidRPr="0083377C">
        <w:t xml:space="preserve"> m. ambulatorinėse sveikatos priežiūros įstaigose profilakti</w:t>
      </w:r>
      <w:r w:rsidR="00025BB0">
        <w:t>škai</w:t>
      </w:r>
      <w:r w:rsidRPr="0083377C">
        <w:t xml:space="preserve"> pasitikrin</w:t>
      </w:r>
      <w:r w:rsidR="00025BB0">
        <w:t>t</w:t>
      </w:r>
      <w:r w:rsidRPr="0083377C">
        <w:t>i iš</w:t>
      </w:r>
      <w:r w:rsidR="00960E7A" w:rsidRPr="0083377C">
        <w:t xml:space="preserve"> viso apsilankė </w:t>
      </w:r>
      <w:r w:rsidR="0084786E" w:rsidRPr="0083377C">
        <w:t>90,5</w:t>
      </w:r>
      <w:r w:rsidR="00960E7A" w:rsidRPr="0083377C">
        <w:t xml:space="preserve"> proc. </w:t>
      </w:r>
      <w:r w:rsidRPr="0083377C">
        <w:t xml:space="preserve">vaikų iki 17 m. amžiaus. </w:t>
      </w:r>
      <w:r w:rsidR="00025BB0">
        <w:t>P</w:t>
      </w:r>
      <w:r w:rsidRPr="0083377C">
        <w:t xml:space="preserve">rofilaktinių tikrinimų metu didelis dėmesys kreipiamas į vaikų kalbos vystymąsi, regos ir klausos aštrumą, atramos ir judamojo aparato būklę, lytinį ir fizinį </w:t>
      </w:r>
      <w:r w:rsidRPr="0083377C">
        <w:lastRenderedPageBreak/>
        <w:t xml:space="preserve">brendimą. Profilaktinių tikrinimų metu dažniausiai vaikams buvo nustatomi </w:t>
      </w:r>
      <w:r w:rsidRPr="0083377C">
        <w:rPr>
          <w:i/>
        </w:rPr>
        <w:t xml:space="preserve">regėjimo </w:t>
      </w:r>
      <w:r w:rsidRPr="0084786E">
        <w:rPr>
          <w:i/>
        </w:rPr>
        <w:t>sutrikimai</w:t>
      </w:r>
      <w:r w:rsidRPr="0084786E">
        <w:t xml:space="preserve"> (žr. </w:t>
      </w:r>
      <w:r w:rsidR="002329EE" w:rsidRPr="0084786E">
        <w:t>7</w:t>
      </w:r>
      <w:r w:rsidRPr="0084786E">
        <w:t xml:space="preserve"> lent.).</w:t>
      </w:r>
    </w:p>
    <w:p w:rsidR="00B31EDF" w:rsidRDefault="00B31EDF" w:rsidP="00B31EDF">
      <w:pPr>
        <w:autoSpaceDE w:val="0"/>
        <w:autoSpaceDN w:val="0"/>
        <w:adjustRightInd w:val="0"/>
        <w:jc w:val="both"/>
        <w:rPr>
          <w:b/>
          <w:i/>
          <w:sz w:val="22"/>
        </w:rPr>
      </w:pPr>
    </w:p>
    <w:p w:rsidR="00B31EDF" w:rsidRDefault="002329EE" w:rsidP="00B31EDF">
      <w:pPr>
        <w:autoSpaceDE w:val="0"/>
        <w:autoSpaceDN w:val="0"/>
        <w:adjustRightInd w:val="0"/>
        <w:jc w:val="both"/>
        <w:rPr>
          <w:b/>
          <w:sz w:val="22"/>
        </w:rPr>
      </w:pPr>
      <w:r>
        <w:rPr>
          <w:b/>
          <w:i/>
          <w:sz w:val="22"/>
        </w:rPr>
        <w:t>7</w:t>
      </w:r>
      <w:r w:rsidR="00B31EDF" w:rsidRPr="00554CD6">
        <w:rPr>
          <w:b/>
          <w:i/>
          <w:sz w:val="22"/>
        </w:rPr>
        <w:t xml:space="preserve"> lentelė. </w:t>
      </w:r>
      <w:r w:rsidR="00B31EDF">
        <w:rPr>
          <w:b/>
          <w:sz w:val="22"/>
        </w:rPr>
        <w:t>Vaikų (0-17 m.)</w:t>
      </w:r>
      <w:r w:rsidR="00B31EDF" w:rsidRPr="00554CD6">
        <w:rPr>
          <w:b/>
          <w:sz w:val="22"/>
        </w:rPr>
        <w:t xml:space="preserve">, sergančių kai kuriomis ligomis ir sutrikimais, skaičius </w:t>
      </w:r>
      <w:r w:rsidR="0089770B">
        <w:rPr>
          <w:b/>
          <w:sz w:val="22"/>
        </w:rPr>
        <w:t>Rietavo sav.</w:t>
      </w:r>
      <w:r w:rsidR="00554499">
        <w:rPr>
          <w:b/>
          <w:sz w:val="22"/>
        </w:rPr>
        <w:t xml:space="preserve"> (proc.)</w:t>
      </w:r>
    </w:p>
    <w:p w:rsidR="00A80670" w:rsidRDefault="00A80670" w:rsidP="00960E7A"/>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ayout w:type="fixed"/>
        <w:tblLook w:val="04A0"/>
      </w:tblPr>
      <w:tblGrid>
        <w:gridCol w:w="2093"/>
        <w:gridCol w:w="821"/>
        <w:gridCol w:w="954"/>
        <w:gridCol w:w="954"/>
        <w:gridCol w:w="954"/>
        <w:gridCol w:w="955"/>
        <w:gridCol w:w="954"/>
        <w:gridCol w:w="1048"/>
        <w:gridCol w:w="1276"/>
      </w:tblGrid>
      <w:tr w:rsidR="00606994" w:rsidRPr="00606994" w:rsidTr="0084786E">
        <w:trPr>
          <w:trHeight w:val="287"/>
        </w:trPr>
        <w:tc>
          <w:tcPr>
            <w:tcW w:w="2093" w:type="dxa"/>
            <w:vMerge w:val="restart"/>
            <w:tcBorders>
              <w:top w:val="single" w:sz="8" w:space="0" w:color="CF7B79"/>
              <w:left w:val="single" w:sz="8" w:space="0" w:color="CF7B79"/>
              <w:bottom w:val="single" w:sz="8" w:space="0" w:color="CF7B79"/>
              <w:right w:val="nil"/>
            </w:tcBorders>
            <w:shd w:val="clear" w:color="auto" w:fill="C0504D"/>
          </w:tcPr>
          <w:p w:rsidR="00606994" w:rsidRPr="00790AA2" w:rsidRDefault="00606994" w:rsidP="00790AA2">
            <w:pPr>
              <w:pStyle w:val="Antrat2"/>
              <w:rPr>
                <w:bCs/>
                <w:color w:val="FFFFFF"/>
                <w:lang w:val="lt-LT"/>
              </w:rPr>
            </w:pPr>
            <w:r w:rsidRPr="00790AA2">
              <w:rPr>
                <w:bCs/>
                <w:color w:val="FFFFFF"/>
                <w:lang w:val="lt-LT"/>
              </w:rPr>
              <w:t xml:space="preserve">  </w:t>
            </w:r>
          </w:p>
        </w:tc>
        <w:tc>
          <w:tcPr>
            <w:tcW w:w="1775" w:type="dxa"/>
            <w:gridSpan w:val="2"/>
            <w:tcBorders>
              <w:top w:val="single" w:sz="8" w:space="0" w:color="CF7B79"/>
              <w:left w:val="nil"/>
              <w:bottom w:val="single" w:sz="8" w:space="0" w:color="CF7B79"/>
              <w:right w:val="nil"/>
            </w:tcBorders>
            <w:shd w:val="clear" w:color="auto" w:fill="C0504D"/>
          </w:tcPr>
          <w:p w:rsidR="00606994" w:rsidRPr="00790AA2" w:rsidRDefault="00606994" w:rsidP="00790AA2">
            <w:pPr>
              <w:pStyle w:val="Antrat2"/>
              <w:rPr>
                <w:bCs/>
                <w:color w:val="FFFFFF"/>
                <w:lang w:val="lt-LT"/>
              </w:rPr>
            </w:pPr>
            <w:r w:rsidRPr="00790AA2">
              <w:rPr>
                <w:bCs/>
                <w:color w:val="FFFFFF"/>
                <w:lang w:val="lt-LT"/>
              </w:rPr>
              <w:t>2008</w:t>
            </w:r>
          </w:p>
        </w:tc>
        <w:tc>
          <w:tcPr>
            <w:tcW w:w="1908" w:type="dxa"/>
            <w:gridSpan w:val="2"/>
            <w:tcBorders>
              <w:top w:val="single" w:sz="8" w:space="0" w:color="CF7B79"/>
              <w:left w:val="nil"/>
              <w:bottom w:val="single" w:sz="8" w:space="0" w:color="CF7B79"/>
              <w:right w:val="nil"/>
            </w:tcBorders>
            <w:shd w:val="clear" w:color="auto" w:fill="C0504D"/>
          </w:tcPr>
          <w:p w:rsidR="00606994" w:rsidRPr="00790AA2" w:rsidRDefault="00606994" w:rsidP="00790AA2">
            <w:pPr>
              <w:pStyle w:val="Antrat2"/>
              <w:rPr>
                <w:bCs/>
                <w:color w:val="FFFFFF"/>
                <w:lang w:val="lt-LT"/>
              </w:rPr>
            </w:pPr>
            <w:r w:rsidRPr="00790AA2">
              <w:rPr>
                <w:bCs/>
                <w:color w:val="FFFFFF"/>
                <w:lang w:val="lt-LT"/>
              </w:rPr>
              <w:t>2009</w:t>
            </w:r>
          </w:p>
        </w:tc>
        <w:tc>
          <w:tcPr>
            <w:tcW w:w="1909" w:type="dxa"/>
            <w:gridSpan w:val="2"/>
            <w:tcBorders>
              <w:top w:val="single" w:sz="8" w:space="0" w:color="CF7B79"/>
              <w:left w:val="nil"/>
              <w:bottom w:val="single" w:sz="8" w:space="0" w:color="CF7B79"/>
              <w:right w:val="nil"/>
            </w:tcBorders>
            <w:shd w:val="clear" w:color="auto" w:fill="C0504D"/>
          </w:tcPr>
          <w:p w:rsidR="00606994" w:rsidRPr="00790AA2" w:rsidRDefault="00606994" w:rsidP="00790AA2">
            <w:pPr>
              <w:pStyle w:val="Antrat2"/>
              <w:rPr>
                <w:bCs/>
                <w:color w:val="FFFFFF"/>
                <w:lang w:val="lt-LT"/>
              </w:rPr>
            </w:pPr>
            <w:r w:rsidRPr="00790AA2">
              <w:rPr>
                <w:bCs/>
                <w:color w:val="FFFFFF"/>
                <w:lang w:val="lt-LT"/>
              </w:rPr>
              <w:t>2010</w:t>
            </w:r>
          </w:p>
        </w:tc>
        <w:tc>
          <w:tcPr>
            <w:tcW w:w="2324" w:type="dxa"/>
            <w:gridSpan w:val="2"/>
            <w:tcBorders>
              <w:top w:val="single" w:sz="8" w:space="0" w:color="CF7B79"/>
              <w:left w:val="nil"/>
              <w:bottom w:val="single" w:sz="8" w:space="0" w:color="CF7B79"/>
              <w:right w:val="single" w:sz="8" w:space="0" w:color="CF7B79"/>
            </w:tcBorders>
            <w:shd w:val="clear" w:color="auto" w:fill="C0504D"/>
          </w:tcPr>
          <w:p w:rsidR="00606994" w:rsidRPr="0084786E" w:rsidRDefault="00606994" w:rsidP="00606994">
            <w:pPr>
              <w:pStyle w:val="Antrat2"/>
              <w:rPr>
                <w:bCs/>
                <w:color w:val="FFFFFF"/>
                <w:lang w:val="lt-LT"/>
              </w:rPr>
            </w:pPr>
            <w:r w:rsidRPr="0084786E">
              <w:rPr>
                <w:bCs/>
                <w:color w:val="FFFFFF"/>
                <w:lang w:val="lt-LT"/>
              </w:rPr>
              <w:t>2011</w:t>
            </w:r>
          </w:p>
        </w:tc>
      </w:tr>
      <w:tr w:rsidR="00606994" w:rsidRPr="00790AA2" w:rsidTr="0084786E">
        <w:trPr>
          <w:trHeight w:val="145"/>
        </w:trPr>
        <w:tc>
          <w:tcPr>
            <w:tcW w:w="2093" w:type="dxa"/>
            <w:vMerge/>
            <w:tcBorders>
              <w:right w:val="nil"/>
            </w:tcBorders>
            <w:shd w:val="clear" w:color="auto" w:fill="EFD3D2"/>
          </w:tcPr>
          <w:p w:rsidR="00606994" w:rsidRPr="00790AA2" w:rsidRDefault="00606994" w:rsidP="00790AA2">
            <w:pPr>
              <w:pStyle w:val="Antrat2"/>
              <w:rPr>
                <w:bCs/>
                <w:lang w:val="lt-LT"/>
              </w:rPr>
            </w:pPr>
          </w:p>
        </w:tc>
        <w:tc>
          <w:tcPr>
            <w:tcW w:w="821" w:type="dxa"/>
            <w:tcBorders>
              <w:left w:val="nil"/>
              <w:right w:val="nil"/>
            </w:tcBorders>
            <w:shd w:val="clear" w:color="auto" w:fill="EFD3D2"/>
          </w:tcPr>
          <w:p w:rsidR="00606994" w:rsidRPr="00790AA2" w:rsidRDefault="00606994" w:rsidP="00790AA2">
            <w:pPr>
              <w:pStyle w:val="Antrat2"/>
              <w:rPr>
                <w:lang w:val="lt-LT"/>
              </w:rPr>
            </w:pPr>
            <w:r w:rsidRPr="00790AA2">
              <w:rPr>
                <w:lang w:val="lt-LT"/>
              </w:rPr>
              <w:t>abs. sk.</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proc.</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abs. sk.</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proc.</w:t>
            </w:r>
          </w:p>
        </w:tc>
        <w:tc>
          <w:tcPr>
            <w:tcW w:w="955" w:type="dxa"/>
            <w:tcBorders>
              <w:left w:val="nil"/>
              <w:right w:val="nil"/>
            </w:tcBorders>
            <w:shd w:val="clear" w:color="auto" w:fill="EFD3D2"/>
          </w:tcPr>
          <w:p w:rsidR="00606994" w:rsidRPr="00790AA2" w:rsidRDefault="00606994" w:rsidP="00790AA2">
            <w:pPr>
              <w:pStyle w:val="Antrat2"/>
              <w:rPr>
                <w:lang w:val="lt-LT"/>
              </w:rPr>
            </w:pPr>
            <w:r w:rsidRPr="00790AA2">
              <w:rPr>
                <w:lang w:val="lt-LT"/>
              </w:rPr>
              <w:t>abs. sk.</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proc.</w:t>
            </w:r>
          </w:p>
        </w:tc>
        <w:tc>
          <w:tcPr>
            <w:tcW w:w="1048" w:type="dxa"/>
            <w:tcBorders>
              <w:left w:val="nil"/>
              <w:right w:val="nil"/>
            </w:tcBorders>
            <w:shd w:val="clear" w:color="auto" w:fill="EFD3D2"/>
          </w:tcPr>
          <w:p w:rsidR="00606994" w:rsidRPr="00790AA2" w:rsidRDefault="00606994" w:rsidP="00606994">
            <w:pPr>
              <w:pStyle w:val="Antrat2"/>
              <w:rPr>
                <w:lang w:val="lt-LT"/>
              </w:rPr>
            </w:pPr>
            <w:r w:rsidRPr="00790AA2">
              <w:rPr>
                <w:lang w:val="lt-LT"/>
              </w:rPr>
              <w:t>abs.</w:t>
            </w:r>
          </w:p>
          <w:p w:rsidR="00606994" w:rsidRPr="00606994" w:rsidRDefault="00606994" w:rsidP="00790AA2">
            <w:pPr>
              <w:jc w:val="center"/>
              <w:rPr>
                <w:lang/>
              </w:rPr>
            </w:pPr>
            <w:r w:rsidRPr="00790AA2">
              <w:rPr>
                <w:b/>
                <w:lang/>
              </w:rPr>
              <w:t>sk</w:t>
            </w:r>
            <w:r>
              <w:rPr>
                <w:lang/>
              </w:rPr>
              <w:t>.</w:t>
            </w:r>
          </w:p>
        </w:tc>
        <w:tc>
          <w:tcPr>
            <w:tcW w:w="1276" w:type="dxa"/>
            <w:tcBorders>
              <w:left w:val="nil"/>
            </w:tcBorders>
            <w:shd w:val="clear" w:color="auto" w:fill="EFD3D2"/>
          </w:tcPr>
          <w:p w:rsidR="00606994" w:rsidRPr="00790AA2" w:rsidRDefault="00606994" w:rsidP="00606994">
            <w:pPr>
              <w:pStyle w:val="Antrat2"/>
              <w:rPr>
                <w:lang w:val="lt-LT"/>
              </w:rPr>
            </w:pPr>
            <w:r w:rsidRPr="00790AA2">
              <w:rPr>
                <w:lang w:val="lt-LT"/>
              </w:rPr>
              <w:t>proc.</w:t>
            </w:r>
          </w:p>
        </w:tc>
      </w:tr>
      <w:tr w:rsidR="00606994" w:rsidRPr="00790AA2" w:rsidTr="0084786E">
        <w:trPr>
          <w:trHeight w:val="559"/>
        </w:trPr>
        <w:tc>
          <w:tcPr>
            <w:tcW w:w="2093" w:type="dxa"/>
            <w:tcBorders>
              <w:right w:val="nil"/>
            </w:tcBorders>
            <w:shd w:val="clear" w:color="auto" w:fill="auto"/>
          </w:tcPr>
          <w:p w:rsidR="00606994" w:rsidRPr="00790AA2" w:rsidRDefault="00606994" w:rsidP="00790AA2">
            <w:pPr>
              <w:pStyle w:val="Antrat2"/>
              <w:rPr>
                <w:bCs/>
                <w:lang w:val="lt-LT"/>
              </w:rPr>
            </w:pPr>
            <w:r w:rsidRPr="00790AA2">
              <w:rPr>
                <w:bCs/>
                <w:lang w:val="lt-LT"/>
              </w:rPr>
              <w:t>Regos sutrikimai</w:t>
            </w:r>
          </w:p>
        </w:tc>
        <w:tc>
          <w:tcPr>
            <w:tcW w:w="821" w:type="dxa"/>
            <w:tcBorders>
              <w:left w:val="nil"/>
              <w:right w:val="nil"/>
            </w:tcBorders>
            <w:shd w:val="clear" w:color="auto" w:fill="auto"/>
          </w:tcPr>
          <w:p w:rsidR="00606994" w:rsidRPr="00790AA2" w:rsidRDefault="00606994" w:rsidP="00790AA2">
            <w:pPr>
              <w:pStyle w:val="Antrat2"/>
              <w:rPr>
                <w:lang w:val="lt-LT"/>
              </w:rPr>
            </w:pPr>
            <w:r w:rsidRPr="00790AA2">
              <w:rPr>
                <w:lang w:val="lt-LT"/>
              </w:rPr>
              <w:t>189</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9,8</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225</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12,7</w:t>
            </w:r>
          </w:p>
        </w:tc>
        <w:tc>
          <w:tcPr>
            <w:tcW w:w="955" w:type="dxa"/>
            <w:tcBorders>
              <w:left w:val="nil"/>
              <w:right w:val="nil"/>
            </w:tcBorders>
            <w:shd w:val="clear" w:color="auto" w:fill="auto"/>
          </w:tcPr>
          <w:p w:rsidR="00606994" w:rsidRPr="00790AA2" w:rsidRDefault="00606994" w:rsidP="00790AA2">
            <w:pPr>
              <w:pStyle w:val="Antrat2"/>
              <w:rPr>
                <w:lang w:val="lt-LT"/>
              </w:rPr>
            </w:pPr>
            <w:r w:rsidRPr="00790AA2">
              <w:rPr>
                <w:lang w:val="lt-LT"/>
              </w:rPr>
              <w:t>235</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14,2</w:t>
            </w:r>
          </w:p>
        </w:tc>
        <w:tc>
          <w:tcPr>
            <w:tcW w:w="1048" w:type="dxa"/>
            <w:tcBorders>
              <w:left w:val="nil"/>
              <w:right w:val="nil"/>
            </w:tcBorders>
            <w:shd w:val="clear" w:color="auto" w:fill="auto"/>
          </w:tcPr>
          <w:p w:rsidR="00606994" w:rsidRPr="0084786E" w:rsidRDefault="0084786E" w:rsidP="00606994">
            <w:pPr>
              <w:pStyle w:val="Antrat2"/>
              <w:rPr>
                <w:lang w:val="lt-LT"/>
              </w:rPr>
            </w:pPr>
            <w:r w:rsidRPr="0084786E">
              <w:rPr>
                <w:lang w:val="lt-LT"/>
              </w:rPr>
              <w:t>218</w:t>
            </w:r>
          </w:p>
        </w:tc>
        <w:tc>
          <w:tcPr>
            <w:tcW w:w="1276" w:type="dxa"/>
            <w:tcBorders>
              <w:left w:val="nil"/>
            </w:tcBorders>
            <w:shd w:val="clear" w:color="auto" w:fill="auto"/>
          </w:tcPr>
          <w:p w:rsidR="00606994" w:rsidRPr="0084786E" w:rsidRDefault="0084786E" w:rsidP="00606994">
            <w:pPr>
              <w:pStyle w:val="Antrat2"/>
              <w:rPr>
                <w:lang w:val="lt-LT"/>
              </w:rPr>
            </w:pPr>
            <w:r w:rsidRPr="0084786E">
              <w:rPr>
                <w:lang w:val="lt-LT"/>
              </w:rPr>
              <w:t>14</w:t>
            </w:r>
          </w:p>
        </w:tc>
      </w:tr>
      <w:tr w:rsidR="00606994" w:rsidRPr="00790AA2" w:rsidTr="0084786E">
        <w:trPr>
          <w:trHeight w:val="559"/>
        </w:trPr>
        <w:tc>
          <w:tcPr>
            <w:tcW w:w="2093" w:type="dxa"/>
            <w:tcBorders>
              <w:right w:val="nil"/>
            </w:tcBorders>
            <w:shd w:val="clear" w:color="auto" w:fill="EFD3D2"/>
          </w:tcPr>
          <w:p w:rsidR="00606994" w:rsidRPr="00790AA2" w:rsidRDefault="00606994" w:rsidP="00790AA2">
            <w:pPr>
              <w:pStyle w:val="Antrat2"/>
              <w:rPr>
                <w:bCs/>
                <w:lang w:val="lt-LT"/>
              </w:rPr>
            </w:pPr>
            <w:r w:rsidRPr="00790AA2">
              <w:rPr>
                <w:bCs/>
                <w:lang w:val="lt-LT"/>
              </w:rPr>
              <w:t>Klausos defektai</w:t>
            </w:r>
          </w:p>
        </w:tc>
        <w:tc>
          <w:tcPr>
            <w:tcW w:w="821" w:type="dxa"/>
            <w:tcBorders>
              <w:left w:val="nil"/>
              <w:right w:val="nil"/>
            </w:tcBorders>
            <w:shd w:val="clear" w:color="auto" w:fill="EFD3D2"/>
          </w:tcPr>
          <w:p w:rsidR="00606994" w:rsidRPr="00790AA2" w:rsidRDefault="00606994" w:rsidP="00790AA2">
            <w:pPr>
              <w:pStyle w:val="Antrat2"/>
              <w:rPr>
                <w:lang w:val="lt-LT"/>
              </w:rPr>
            </w:pPr>
            <w:r w:rsidRPr="00790AA2">
              <w:rPr>
                <w:lang w:val="lt-LT"/>
              </w:rPr>
              <w:t>2</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0,1</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2</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0,1</w:t>
            </w:r>
          </w:p>
        </w:tc>
        <w:tc>
          <w:tcPr>
            <w:tcW w:w="955" w:type="dxa"/>
            <w:tcBorders>
              <w:left w:val="nil"/>
              <w:right w:val="nil"/>
            </w:tcBorders>
            <w:shd w:val="clear" w:color="auto" w:fill="EFD3D2"/>
          </w:tcPr>
          <w:p w:rsidR="00606994" w:rsidRPr="00790AA2" w:rsidRDefault="00606994" w:rsidP="00790AA2">
            <w:pPr>
              <w:pStyle w:val="Antrat2"/>
              <w:rPr>
                <w:lang w:val="lt-LT"/>
              </w:rPr>
            </w:pPr>
            <w:r w:rsidRPr="00790AA2">
              <w:rPr>
                <w:lang w:val="lt-LT"/>
              </w:rPr>
              <w:t>3</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0,2</w:t>
            </w:r>
          </w:p>
        </w:tc>
        <w:tc>
          <w:tcPr>
            <w:tcW w:w="1048" w:type="dxa"/>
            <w:tcBorders>
              <w:left w:val="nil"/>
              <w:right w:val="nil"/>
            </w:tcBorders>
            <w:shd w:val="clear" w:color="auto" w:fill="EFD3D2"/>
          </w:tcPr>
          <w:p w:rsidR="00606994" w:rsidRPr="0084786E" w:rsidRDefault="0084786E" w:rsidP="00606994">
            <w:pPr>
              <w:pStyle w:val="Antrat2"/>
              <w:rPr>
                <w:lang w:val="lt-LT"/>
              </w:rPr>
            </w:pPr>
            <w:r w:rsidRPr="0084786E">
              <w:rPr>
                <w:lang w:val="lt-LT"/>
              </w:rPr>
              <w:t>1</w:t>
            </w:r>
          </w:p>
        </w:tc>
        <w:tc>
          <w:tcPr>
            <w:tcW w:w="1276" w:type="dxa"/>
            <w:tcBorders>
              <w:left w:val="nil"/>
            </w:tcBorders>
            <w:shd w:val="clear" w:color="auto" w:fill="EFD3D2"/>
          </w:tcPr>
          <w:p w:rsidR="00606994" w:rsidRPr="0084786E" w:rsidRDefault="0084786E" w:rsidP="00606994">
            <w:pPr>
              <w:pStyle w:val="Antrat2"/>
              <w:rPr>
                <w:lang w:val="lt-LT"/>
              </w:rPr>
            </w:pPr>
            <w:r w:rsidRPr="0084786E">
              <w:rPr>
                <w:lang w:val="lt-LT"/>
              </w:rPr>
              <w:t>0,1</w:t>
            </w:r>
          </w:p>
        </w:tc>
      </w:tr>
      <w:tr w:rsidR="00606994" w:rsidRPr="00790AA2" w:rsidTr="0084786E">
        <w:trPr>
          <w:trHeight w:val="287"/>
        </w:trPr>
        <w:tc>
          <w:tcPr>
            <w:tcW w:w="2093" w:type="dxa"/>
            <w:tcBorders>
              <w:right w:val="nil"/>
            </w:tcBorders>
            <w:shd w:val="clear" w:color="auto" w:fill="auto"/>
          </w:tcPr>
          <w:p w:rsidR="00606994" w:rsidRPr="00790AA2" w:rsidRDefault="00606994" w:rsidP="00790AA2">
            <w:pPr>
              <w:pStyle w:val="Antrat2"/>
              <w:rPr>
                <w:bCs/>
                <w:lang w:val="lt-LT"/>
              </w:rPr>
            </w:pPr>
            <w:r w:rsidRPr="00790AA2">
              <w:rPr>
                <w:bCs/>
                <w:lang w:val="lt-LT"/>
              </w:rPr>
              <w:t>Skoliozė</w:t>
            </w:r>
          </w:p>
        </w:tc>
        <w:tc>
          <w:tcPr>
            <w:tcW w:w="821" w:type="dxa"/>
            <w:tcBorders>
              <w:left w:val="nil"/>
              <w:right w:val="nil"/>
            </w:tcBorders>
            <w:shd w:val="clear" w:color="auto" w:fill="auto"/>
          </w:tcPr>
          <w:p w:rsidR="00606994" w:rsidRPr="00790AA2" w:rsidRDefault="00606994" w:rsidP="00790AA2">
            <w:pPr>
              <w:pStyle w:val="Antrat2"/>
              <w:rPr>
                <w:lang w:val="lt-LT"/>
              </w:rPr>
            </w:pPr>
            <w:r w:rsidRPr="00790AA2">
              <w:rPr>
                <w:lang w:val="lt-LT"/>
              </w:rPr>
              <w:t>67</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3,5</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34</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1,9</w:t>
            </w:r>
          </w:p>
        </w:tc>
        <w:tc>
          <w:tcPr>
            <w:tcW w:w="955" w:type="dxa"/>
            <w:tcBorders>
              <w:left w:val="nil"/>
              <w:right w:val="nil"/>
            </w:tcBorders>
            <w:shd w:val="clear" w:color="auto" w:fill="auto"/>
          </w:tcPr>
          <w:p w:rsidR="00606994" w:rsidRPr="00790AA2" w:rsidRDefault="00606994" w:rsidP="00790AA2">
            <w:pPr>
              <w:pStyle w:val="Antrat2"/>
              <w:rPr>
                <w:lang w:val="lt-LT"/>
              </w:rPr>
            </w:pPr>
            <w:r w:rsidRPr="00790AA2">
              <w:rPr>
                <w:lang w:val="lt-LT"/>
              </w:rPr>
              <w:t>69</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4,2</w:t>
            </w:r>
          </w:p>
        </w:tc>
        <w:tc>
          <w:tcPr>
            <w:tcW w:w="1048" w:type="dxa"/>
            <w:tcBorders>
              <w:left w:val="nil"/>
              <w:right w:val="nil"/>
            </w:tcBorders>
            <w:shd w:val="clear" w:color="auto" w:fill="auto"/>
          </w:tcPr>
          <w:p w:rsidR="00606994" w:rsidRPr="0084786E" w:rsidRDefault="0084786E" w:rsidP="00606994">
            <w:pPr>
              <w:pStyle w:val="Antrat2"/>
              <w:rPr>
                <w:lang w:val="lt-LT"/>
              </w:rPr>
            </w:pPr>
            <w:r w:rsidRPr="0084786E">
              <w:rPr>
                <w:lang w:val="lt-LT"/>
              </w:rPr>
              <w:t>65</w:t>
            </w:r>
          </w:p>
        </w:tc>
        <w:tc>
          <w:tcPr>
            <w:tcW w:w="1276" w:type="dxa"/>
            <w:tcBorders>
              <w:left w:val="nil"/>
            </w:tcBorders>
            <w:shd w:val="clear" w:color="auto" w:fill="auto"/>
          </w:tcPr>
          <w:p w:rsidR="00606994" w:rsidRPr="0084786E" w:rsidRDefault="0084786E" w:rsidP="00606994">
            <w:pPr>
              <w:pStyle w:val="Antrat2"/>
              <w:rPr>
                <w:lang w:val="lt-LT"/>
              </w:rPr>
            </w:pPr>
            <w:r w:rsidRPr="0084786E">
              <w:rPr>
                <w:lang w:val="lt-LT"/>
              </w:rPr>
              <w:t>4,2</w:t>
            </w:r>
          </w:p>
        </w:tc>
      </w:tr>
      <w:tr w:rsidR="00606994" w:rsidRPr="00790AA2" w:rsidTr="0084786E">
        <w:trPr>
          <w:trHeight w:val="831"/>
        </w:trPr>
        <w:tc>
          <w:tcPr>
            <w:tcW w:w="2093" w:type="dxa"/>
            <w:tcBorders>
              <w:right w:val="nil"/>
            </w:tcBorders>
            <w:shd w:val="clear" w:color="auto" w:fill="EFD3D2"/>
          </w:tcPr>
          <w:p w:rsidR="00606994" w:rsidRPr="00790AA2" w:rsidRDefault="00606994" w:rsidP="00790AA2">
            <w:pPr>
              <w:pStyle w:val="Antrat2"/>
              <w:rPr>
                <w:bCs/>
                <w:lang w:val="lt-LT"/>
              </w:rPr>
            </w:pPr>
            <w:r w:rsidRPr="00790AA2">
              <w:rPr>
                <w:bCs/>
                <w:lang w:val="lt-LT"/>
              </w:rPr>
              <w:t>Deformuojančios dorsopatijos</w:t>
            </w:r>
          </w:p>
        </w:tc>
        <w:tc>
          <w:tcPr>
            <w:tcW w:w="821" w:type="dxa"/>
            <w:tcBorders>
              <w:left w:val="nil"/>
              <w:right w:val="nil"/>
            </w:tcBorders>
            <w:shd w:val="clear" w:color="auto" w:fill="EFD3D2"/>
          </w:tcPr>
          <w:p w:rsidR="00606994" w:rsidRPr="00790AA2" w:rsidRDefault="00606994" w:rsidP="00790AA2">
            <w:pPr>
              <w:pStyle w:val="Antrat2"/>
              <w:rPr>
                <w:lang w:val="lt-LT"/>
              </w:rPr>
            </w:pPr>
            <w:r w:rsidRPr="00790AA2">
              <w:rPr>
                <w:lang w:val="lt-LT"/>
              </w:rPr>
              <w:t>4</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0,2</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6</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0,3</w:t>
            </w:r>
          </w:p>
        </w:tc>
        <w:tc>
          <w:tcPr>
            <w:tcW w:w="955" w:type="dxa"/>
            <w:tcBorders>
              <w:left w:val="nil"/>
              <w:right w:val="nil"/>
            </w:tcBorders>
            <w:shd w:val="clear" w:color="auto" w:fill="EFD3D2"/>
          </w:tcPr>
          <w:p w:rsidR="00606994" w:rsidRPr="00790AA2" w:rsidRDefault="00606994" w:rsidP="00790AA2">
            <w:pPr>
              <w:pStyle w:val="Antrat2"/>
              <w:rPr>
                <w:lang w:val="lt-LT"/>
              </w:rPr>
            </w:pPr>
            <w:r w:rsidRPr="00790AA2">
              <w:rPr>
                <w:lang w:val="lt-LT"/>
              </w:rPr>
              <w:t>9</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0,5</w:t>
            </w:r>
          </w:p>
        </w:tc>
        <w:tc>
          <w:tcPr>
            <w:tcW w:w="1048" w:type="dxa"/>
            <w:tcBorders>
              <w:left w:val="nil"/>
              <w:right w:val="nil"/>
            </w:tcBorders>
            <w:shd w:val="clear" w:color="auto" w:fill="EFD3D2"/>
          </w:tcPr>
          <w:p w:rsidR="00606994" w:rsidRPr="0084786E" w:rsidRDefault="0084786E" w:rsidP="00606994">
            <w:pPr>
              <w:pStyle w:val="Antrat2"/>
              <w:rPr>
                <w:lang w:val="lt-LT"/>
              </w:rPr>
            </w:pPr>
            <w:r w:rsidRPr="0084786E">
              <w:rPr>
                <w:lang w:val="lt-LT"/>
              </w:rPr>
              <w:t>4</w:t>
            </w:r>
          </w:p>
        </w:tc>
        <w:tc>
          <w:tcPr>
            <w:tcW w:w="1276" w:type="dxa"/>
            <w:tcBorders>
              <w:left w:val="nil"/>
            </w:tcBorders>
            <w:shd w:val="clear" w:color="auto" w:fill="EFD3D2"/>
          </w:tcPr>
          <w:p w:rsidR="00606994" w:rsidRPr="0084786E" w:rsidRDefault="0084786E" w:rsidP="00606994">
            <w:pPr>
              <w:pStyle w:val="Antrat2"/>
              <w:rPr>
                <w:lang w:val="lt-LT"/>
              </w:rPr>
            </w:pPr>
            <w:r w:rsidRPr="0084786E">
              <w:rPr>
                <w:lang w:val="lt-LT"/>
              </w:rPr>
              <w:t>0,3</w:t>
            </w:r>
          </w:p>
        </w:tc>
      </w:tr>
      <w:tr w:rsidR="00606994" w:rsidRPr="00790AA2" w:rsidTr="0084786E">
        <w:trPr>
          <w:trHeight w:val="559"/>
        </w:trPr>
        <w:tc>
          <w:tcPr>
            <w:tcW w:w="2093" w:type="dxa"/>
            <w:tcBorders>
              <w:right w:val="nil"/>
            </w:tcBorders>
            <w:shd w:val="clear" w:color="auto" w:fill="auto"/>
          </w:tcPr>
          <w:p w:rsidR="00606994" w:rsidRPr="00790AA2" w:rsidRDefault="00606994" w:rsidP="00790AA2">
            <w:pPr>
              <w:pStyle w:val="Antrat2"/>
              <w:rPr>
                <w:bCs/>
                <w:lang w:val="lt-LT"/>
              </w:rPr>
            </w:pPr>
            <w:r w:rsidRPr="00790AA2">
              <w:rPr>
                <w:bCs/>
                <w:lang w:val="lt-LT"/>
              </w:rPr>
              <w:t>Nenormali laikysena</w:t>
            </w:r>
          </w:p>
        </w:tc>
        <w:tc>
          <w:tcPr>
            <w:tcW w:w="821" w:type="dxa"/>
            <w:tcBorders>
              <w:left w:val="nil"/>
              <w:right w:val="nil"/>
            </w:tcBorders>
            <w:shd w:val="clear" w:color="auto" w:fill="auto"/>
          </w:tcPr>
          <w:p w:rsidR="00606994" w:rsidRPr="00790AA2" w:rsidRDefault="00606994" w:rsidP="00790AA2">
            <w:pPr>
              <w:pStyle w:val="Antrat2"/>
              <w:rPr>
                <w:lang w:val="lt-LT"/>
              </w:rPr>
            </w:pPr>
            <w:r w:rsidRPr="00790AA2">
              <w:rPr>
                <w:lang w:val="lt-LT"/>
              </w:rPr>
              <w:t>85</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4,4</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65</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3,7</w:t>
            </w:r>
          </w:p>
        </w:tc>
        <w:tc>
          <w:tcPr>
            <w:tcW w:w="955" w:type="dxa"/>
            <w:tcBorders>
              <w:left w:val="nil"/>
              <w:right w:val="nil"/>
            </w:tcBorders>
            <w:shd w:val="clear" w:color="auto" w:fill="auto"/>
          </w:tcPr>
          <w:p w:rsidR="00606994" w:rsidRPr="00790AA2" w:rsidRDefault="00606994" w:rsidP="00790AA2">
            <w:pPr>
              <w:pStyle w:val="Antrat2"/>
              <w:rPr>
                <w:lang w:val="lt-LT"/>
              </w:rPr>
            </w:pPr>
            <w:r w:rsidRPr="00790AA2">
              <w:rPr>
                <w:lang w:val="lt-LT"/>
              </w:rPr>
              <w:t>56</w:t>
            </w:r>
          </w:p>
        </w:tc>
        <w:tc>
          <w:tcPr>
            <w:tcW w:w="954" w:type="dxa"/>
            <w:tcBorders>
              <w:left w:val="nil"/>
              <w:right w:val="nil"/>
            </w:tcBorders>
            <w:shd w:val="clear" w:color="auto" w:fill="auto"/>
          </w:tcPr>
          <w:p w:rsidR="00606994" w:rsidRPr="00790AA2" w:rsidRDefault="00606994" w:rsidP="00790AA2">
            <w:pPr>
              <w:pStyle w:val="Antrat2"/>
              <w:rPr>
                <w:lang w:val="lt-LT"/>
              </w:rPr>
            </w:pPr>
            <w:r w:rsidRPr="00790AA2">
              <w:rPr>
                <w:lang w:val="lt-LT"/>
              </w:rPr>
              <w:t>3,4</w:t>
            </w:r>
          </w:p>
        </w:tc>
        <w:tc>
          <w:tcPr>
            <w:tcW w:w="1048" w:type="dxa"/>
            <w:tcBorders>
              <w:left w:val="nil"/>
              <w:right w:val="nil"/>
            </w:tcBorders>
            <w:shd w:val="clear" w:color="auto" w:fill="auto"/>
          </w:tcPr>
          <w:p w:rsidR="00606994" w:rsidRPr="0084786E" w:rsidRDefault="0084786E" w:rsidP="00606994">
            <w:pPr>
              <w:pStyle w:val="Antrat2"/>
              <w:rPr>
                <w:lang w:val="lt-LT"/>
              </w:rPr>
            </w:pPr>
            <w:r w:rsidRPr="0084786E">
              <w:rPr>
                <w:lang w:val="lt-LT"/>
              </w:rPr>
              <w:t>38</w:t>
            </w:r>
          </w:p>
        </w:tc>
        <w:tc>
          <w:tcPr>
            <w:tcW w:w="1276" w:type="dxa"/>
            <w:tcBorders>
              <w:left w:val="nil"/>
            </w:tcBorders>
            <w:shd w:val="clear" w:color="auto" w:fill="auto"/>
          </w:tcPr>
          <w:p w:rsidR="00606994" w:rsidRPr="0084786E" w:rsidRDefault="0084786E" w:rsidP="00606994">
            <w:pPr>
              <w:pStyle w:val="Antrat2"/>
              <w:rPr>
                <w:lang w:val="lt-LT"/>
              </w:rPr>
            </w:pPr>
            <w:r w:rsidRPr="0084786E">
              <w:rPr>
                <w:lang w:val="lt-LT"/>
              </w:rPr>
              <w:t>2,4</w:t>
            </w:r>
          </w:p>
        </w:tc>
      </w:tr>
      <w:tr w:rsidR="00606994" w:rsidRPr="00790AA2" w:rsidTr="0084786E">
        <w:trPr>
          <w:trHeight w:val="574"/>
        </w:trPr>
        <w:tc>
          <w:tcPr>
            <w:tcW w:w="2093" w:type="dxa"/>
            <w:tcBorders>
              <w:right w:val="nil"/>
            </w:tcBorders>
            <w:shd w:val="clear" w:color="auto" w:fill="EFD3D2"/>
          </w:tcPr>
          <w:p w:rsidR="00606994" w:rsidRPr="00790AA2" w:rsidRDefault="00606994" w:rsidP="00790AA2">
            <w:pPr>
              <w:pStyle w:val="Antrat2"/>
              <w:rPr>
                <w:bCs/>
                <w:lang w:val="lt-LT"/>
              </w:rPr>
            </w:pPr>
            <w:r w:rsidRPr="00790AA2">
              <w:rPr>
                <w:bCs/>
                <w:lang w:val="lt-LT"/>
              </w:rPr>
              <w:t>Kalbos sutrikimai</w:t>
            </w:r>
          </w:p>
        </w:tc>
        <w:tc>
          <w:tcPr>
            <w:tcW w:w="821" w:type="dxa"/>
            <w:tcBorders>
              <w:left w:val="nil"/>
              <w:right w:val="nil"/>
            </w:tcBorders>
            <w:shd w:val="clear" w:color="auto" w:fill="EFD3D2"/>
          </w:tcPr>
          <w:p w:rsidR="00606994" w:rsidRPr="00790AA2" w:rsidRDefault="00606994" w:rsidP="00790AA2">
            <w:pPr>
              <w:pStyle w:val="Antrat2"/>
              <w:rPr>
                <w:lang w:val="lt-LT"/>
              </w:rPr>
            </w:pPr>
            <w:r w:rsidRPr="00790AA2">
              <w:rPr>
                <w:lang w:val="lt-LT"/>
              </w:rPr>
              <w:t>-</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w:t>
            </w:r>
          </w:p>
        </w:tc>
        <w:tc>
          <w:tcPr>
            <w:tcW w:w="955" w:type="dxa"/>
            <w:tcBorders>
              <w:left w:val="nil"/>
              <w:right w:val="nil"/>
            </w:tcBorders>
            <w:shd w:val="clear" w:color="auto" w:fill="EFD3D2"/>
          </w:tcPr>
          <w:p w:rsidR="00606994" w:rsidRPr="00790AA2" w:rsidRDefault="00606994" w:rsidP="00790AA2">
            <w:pPr>
              <w:pStyle w:val="Antrat2"/>
              <w:rPr>
                <w:lang w:val="lt-LT"/>
              </w:rPr>
            </w:pPr>
            <w:r w:rsidRPr="00790AA2">
              <w:rPr>
                <w:lang w:val="lt-LT"/>
              </w:rPr>
              <w:t>-</w:t>
            </w:r>
          </w:p>
        </w:tc>
        <w:tc>
          <w:tcPr>
            <w:tcW w:w="954" w:type="dxa"/>
            <w:tcBorders>
              <w:left w:val="nil"/>
              <w:right w:val="nil"/>
            </w:tcBorders>
            <w:shd w:val="clear" w:color="auto" w:fill="EFD3D2"/>
          </w:tcPr>
          <w:p w:rsidR="00606994" w:rsidRPr="00790AA2" w:rsidRDefault="00606994" w:rsidP="00790AA2">
            <w:pPr>
              <w:pStyle w:val="Antrat2"/>
              <w:rPr>
                <w:lang w:val="lt-LT"/>
              </w:rPr>
            </w:pPr>
            <w:r w:rsidRPr="00790AA2">
              <w:rPr>
                <w:lang w:val="lt-LT"/>
              </w:rPr>
              <w:t>-</w:t>
            </w:r>
          </w:p>
        </w:tc>
        <w:tc>
          <w:tcPr>
            <w:tcW w:w="1048" w:type="dxa"/>
            <w:tcBorders>
              <w:left w:val="nil"/>
              <w:right w:val="nil"/>
            </w:tcBorders>
            <w:shd w:val="clear" w:color="auto" w:fill="EFD3D2"/>
          </w:tcPr>
          <w:p w:rsidR="00606994" w:rsidRPr="0084786E" w:rsidRDefault="0084786E" w:rsidP="00606994">
            <w:pPr>
              <w:pStyle w:val="Antrat2"/>
              <w:rPr>
                <w:lang w:val="lt-LT"/>
              </w:rPr>
            </w:pPr>
            <w:r w:rsidRPr="0084786E">
              <w:rPr>
                <w:lang w:val="lt-LT"/>
              </w:rPr>
              <w:t>2</w:t>
            </w:r>
          </w:p>
        </w:tc>
        <w:tc>
          <w:tcPr>
            <w:tcW w:w="1276" w:type="dxa"/>
            <w:tcBorders>
              <w:left w:val="nil"/>
            </w:tcBorders>
            <w:shd w:val="clear" w:color="auto" w:fill="EFD3D2"/>
          </w:tcPr>
          <w:p w:rsidR="00606994" w:rsidRPr="0084786E" w:rsidRDefault="0084786E" w:rsidP="00606994">
            <w:pPr>
              <w:pStyle w:val="Antrat2"/>
              <w:rPr>
                <w:lang w:val="lt-LT"/>
              </w:rPr>
            </w:pPr>
            <w:r w:rsidRPr="0084786E">
              <w:rPr>
                <w:lang w:val="lt-LT"/>
              </w:rPr>
              <w:t>0,1</w:t>
            </w:r>
          </w:p>
        </w:tc>
      </w:tr>
    </w:tbl>
    <w:p w:rsidR="002178F7" w:rsidRDefault="00025BB0" w:rsidP="0084786E">
      <w:pPr>
        <w:pStyle w:val="Antrat2"/>
        <w:jc w:val="left"/>
        <w:rPr>
          <w:lang w:val="lt-LT"/>
        </w:rPr>
      </w:pPr>
      <w:r>
        <w:rPr>
          <w:rFonts w:eastAsia="Calibri"/>
          <w:b w:val="0"/>
          <w:i/>
          <w:sz w:val="20"/>
          <w:lang w:eastAsia="en-US" w:bidi="en-US"/>
        </w:rPr>
        <w:t>Šaltini</w:t>
      </w:r>
      <w:r>
        <w:rPr>
          <w:rFonts w:eastAsia="Calibri"/>
          <w:b w:val="0"/>
          <w:i/>
          <w:sz w:val="20"/>
          <w:lang w:val="lt-LT" w:eastAsia="en-US" w:bidi="en-US"/>
        </w:rPr>
        <w:t>s -</w:t>
      </w:r>
      <w:r w:rsidR="0084786E" w:rsidRPr="0084786E">
        <w:rPr>
          <w:rFonts w:eastAsia="Calibri"/>
          <w:b w:val="0"/>
          <w:i/>
          <w:sz w:val="20"/>
          <w:lang w:eastAsia="en-US" w:bidi="en-US"/>
        </w:rPr>
        <w:t xml:space="preserve"> </w:t>
      </w:r>
      <w:r w:rsidR="0084786E" w:rsidRPr="0084786E">
        <w:rPr>
          <w:b w:val="0"/>
          <w:i/>
          <w:sz w:val="20"/>
        </w:rPr>
        <w:t>Higienos instituto sveikatos informacijos centras</w:t>
      </w:r>
      <w:r w:rsidR="0084786E">
        <w:t xml:space="preserve"> </w:t>
      </w:r>
    </w:p>
    <w:p w:rsidR="002178F7" w:rsidRDefault="002178F7" w:rsidP="0084786E">
      <w:pPr>
        <w:pStyle w:val="Antrat2"/>
        <w:jc w:val="left"/>
        <w:rPr>
          <w:lang w:val="lt-LT"/>
        </w:rPr>
      </w:pPr>
    </w:p>
    <w:p w:rsidR="004468D6" w:rsidRPr="00D85981" w:rsidRDefault="004468D6" w:rsidP="0084786E">
      <w:pPr>
        <w:pStyle w:val="Antrat2"/>
        <w:jc w:val="left"/>
        <w:rPr>
          <w:sz w:val="28"/>
        </w:rPr>
      </w:pPr>
      <w:bookmarkStart w:id="39" w:name="_Toc322023895"/>
      <w:r w:rsidRPr="00F62A00">
        <w:rPr>
          <w:sz w:val="28"/>
        </w:rPr>
        <w:t>1.3. Aplinka</w:t>
      </w:r>
      <w:bookmarkEnd w:id="39"/>
    </w:p>
    <w:p w:rsidR="001C6C3E" w:rsidRDefault="001C6C3E" w:rsidP="005836E4">
      <w:pPr>
        <w:ind w:firstLine="567"/>
        <w:jc w:val="center"/>
      </w:pPr>
    </w:p>
    <w:p w:rsidR="009C3C25" w:rsidRPr="00AC61D0" w:rsidRDefault="009C3C25" w:rsidP="009C3C25">
      <w:pPr>
        <w:autoSpaceDE w:val="0"/>
        <w:autoSpaceDN w:val="0"/>
        <w:adjustRightInd w:val="0"/>
        <w:ind w:firstLine="567"/>
        <w:jc w:val="both"/>
      </w:pPr>
      <w:r w:rsidRPr="00AC61D0">
        <w:t xml:space="preserve">2011 m. </w:t>
      </w:r>
      <w:r w:rsidRPr="00AC61D0">
        <w:rPr>
          <w:b/>
        </w:rPr>
        <w:t>paimto ir sunaudoto vandens</w:t>
      </w:r>
      <w:r w:rsidRPr="00AC61D0">
        <w:t xml:space="preserve"> kiekis Rietavo savivaldybėje buvo mažesnis ne</w:t>
      </w:r>
      <w:r w:rsidR="006C0551">
        <w:t>gu</w:t>
      </w:r>
      <w:r w:rsidRPr="00AC61D0">
        <w:t xml:space="preserve"> </w:t>
      </w:r>
      <w:r w:rsidR="006C0551">
        <w:t xml:space="preserve">ankstesniais </w:t>
      </w:r>
      <w:r w:rsidRPr="00AC61D0">
        <w:t>metais. Paimta vandens buvo 143 tūkst. m</w:t>
      </w:r>
      <w:r w:rsidRPr="006B2D84">
        <w:rPr>
          <w:vertAlign w:val="superscript"/>
        </w:rPr>
        <w:t>3</w:t>
      </w:r>
      <w:r w:rsidRPr="00AC61D0">
        <w:t>, sunaudota – 118,5 tūkst. m</w:t>
      </w:r>
      <w:r w:rsidR="006B2D84" w:rsidRPr="006B2D84">
        <w:rPr>
          <w:vertAlign w:val="superscript"/>
        </w:rPr>
        <w:t>3</w:t>
      </w:r>
      <w:r w:rsidRPr="00AC61D0">
        <w:t xml:space="preserve">. </w:t>
      </w:r>
      <w:r w:rsidR="006B2D84">
        <w:t>2011 m. p</w:t>
      </w:r>
      <w:r w:rsidRPr="00AC61D0">
        <w:t>ožeminis vanduo sudarė 100 proc. viso Rietavo savivaldybėje</w:t>
      </w:r>
      <w:r w:rsidR="006C0551" w:rsidRPr="006C0551">
        <w:t xml:space="preserve"> </w:t>
      </w:r>
      <w:r w:rsidR="006C0551" w:rsidRPr="00AC61D0">
        <w:t>sunaudoto vandens</w:t>
      </w:r>
      <w:r w:rsidRPr="00AC61D0">
        <w:t>.</w:t>
      </w:r>
    </w:p>
    <w:p w:rsidR="00AC61D0" w:rsidRPr="00AC61D0" w:rsidRDefault="009C3C25" w:rsidP="006B2D84">
      <w:pPr>
        <w:autoSpaceDE w:val="0"/>
        <w:autoSpaceDN w:val="0"/>
        <w:adjustRightInd w:val="0"/>
        <w:ind w:firstLine="567"/>
        <w:jc w:val="both"/>
      </w:pPr>
      <w:r w:rsidRPr="00AC61D0">
        <w:t>Lietuvoje 2011 m. daugiausiai vandens buvo sunaudota energetikos reikmėms, Telšių apskrityje – ūkio ir buities reikmėms. Rietavo savivaldybėje vanduo naudojamas ūkio ir buities reikmėms (2010 m.</w:t>
      </w:r>
      <w:r w:rsidR="006C0551">
        <w:t xml:space="preserve"> </w:t>
      </w:r>
      <w:r w:rsidRPr="00AC61D0">
        <w:t>- 96 tūkst. m</w:t>
      </w:r>
      <w:r w:rsidR="006B2D84" w:rsidRPr="006B2D84">
        <w:rPr>
          <w:vertAlign w:val="superscript"/>
        </w:rPr>
        <w:t>3</w:t>
      </w:r>
      <w:r w:rsidRPr="00AC61D0">
        <w:t>, 2011 m. - 104 tūkst. m</w:t>
      </w:r>
      <w:r w:rsidR="006B2D84" w:rsidRPr="006B2D84">
        <w:rPr>
          <w:vertAlign w:val="superscript"/>
        </w:rPr>
        <w:t>3</w:t>
      </w:r>
      <w:r w:rsidRPr="00AC61D0">
        <w:t>) ir energetikos reikmėms (2010 m. – 5 tūkst. m</w:t>
      </w:r>
      <w:r w:rsidR="006B2D84" w:rsidRPr="006B2D84">
        <w:rPr>
          <w:vertAlign w:val="superscript"/>
        </w:rPr>
        <w:t>3</w:t>
      </w:r>
      <w:r w:rsidRPr="00AC61D0">
        <w:t>, 2011 m. – 1,5 tūkst. m</w:t>
      </w:r>
      <w:r w:rsidR="006B2D84" w:rsidRPr="006B2D84">
        <w:rPr>
          <w:vertAlign w:val="superscript"/>
        </w:rPr>
        <w:t>3</w:t>
      </w:r>
      <w:r w:rsidRPr="00AC61D0">
        <w:t>).</w:t>
      </w:r>
    </w:p>
    <w:p w:rsidR="00460548" w:rsidRDefault="006C0551" w:rsidP="006B2D84">
      <w:pPr>
        <w:ind w:firstLine="567"/>
        <w:jc w:val="both"/>
      </w:pPr>
      <w:r>
        <w:rPr>
          <w:b/>
        </w:rPr>
        <w:t>Ū</w:t>
      </w:r>
      <w:r w:rsidR="00AC61D0" w:rsidRPr="00AC61D0">
        <w:rPr>
          <w:b/>
        </w:rPr>
        <w:t>kio, buities ir gamybos nuotekų</w:t>
      </w:r>
      <w:r w:rsidR="00AC61D0" w:rsidRPr="00AC61D0">
        <w:t xml:space="preserve"> kiekis</w:t>
      </w:r>
      <w:r w:rsidR="00AC61D0" w:rsidRPr="00A66D07">
        <w:t xml:space="preserve"> </w:t>
      </w:r>
      <w:r w:rsidR="00AC61D0">
        <w:t>2011</w:t>
      </w:r>
      <w:r w:rsidR="00AC61D0" w:rsidRPr="00A66D07">
        <w:t xml:space="preserve"> m., </w:t>
      </w:r>
      <w:r w:rsidR="00AC61D0">
        <w:t>lygin</w:t>
      </w:r>
      <w:r>
        <w:t>an</w:t>
      </w:r>
      <w:r w:rsidR="00AC61D0">
        <w:t xml:space="preserve">t su 2010 m., Rietavo savivaldybėje </w:t>
      </w:r>
      <w:r w:rsidR="006B2D84">
        <w:t>padidėj</w:t>
      </w:r>
      <w:r w:rsidR="00AC61D0">
        <w:t xml:space="preserve">o </w:t>
      </w:r>
      <w:r w:rsidR="00AC61D0" w:rsidRPr="00A66D07">
        <w:t xml:space="preserve">nuo </w:t>
      </w:r>
      <w:r w:rsidR="00AC61D0">
        <w:t>228</w:t>
      </w:r>
      <w:r w:rsidR="00AC61D0" w:rsidRPr="00A66D07">
        <w:t xml:space="preserve"> iki </w:t>
      </w:r>
      <w:r w:rsidR="00AC61D0">
        <w:t>243</w:t>
      </w:r>
      <w:r w:rsidR="00AC61D0" w:rsidRPr="00A66D07">
        <w:t xml:space="preserve"> tūkst. m</w:t>
      </w:r>
      <w:r w:rsidR="006B2D84" w:rsidRPr="006B2D84">
        <w:rPr>
          <w:vertAlign w:val="superscript"/>
        </w:rPr>
        <w:t>3</w:t>
      </w:r>
      <w:r w:rsidR="00AC61D0">
        <w:t xml:space="preserve">, </w:t>
      </w:r>
      <w:r w:rsidR="00AC61D0" w:rsidRPr="002043EB">
        <w:t>Telšių apskrityje</w:t>
      </w:r>
      <w:r w:rsidR="00AC61D0">
        <w:t xml:space="preserve"> </w:t>
      </w:r>
      <w:r>
        <w:t>-</w:t>
      </w:r>
      <w:r w:rsidR="00AC61D0" w:rsidRPr="002043EB">
        <w:t xml:space="preserve"> nuo 11990 iki 14109 tūkst. </w:t>
      </w:r>
      <w:r w:rsidR="00AC61D0" w:rsidRPr="00A66D07">
        <w:t>m</w:t>
      </w:r>
      <w:r w:rsidR="006B2D84" w:rsidRPr="006B2D84">
        <w:rPr>
          <w:vertAlign w:val="superscript"/>
        </w:rPr>
        <w:t>3</w:t>
      </w:r>
      <w:r w:rsidR="00AC61D0">
        <w:t>. Rietavo savivaldybėje 2011</w:t>
      </w:r>
      <w:r w:rsidR="00AC61D0" w:rsidRPr="00A66D07">
        <w:t xml:space="preserve"> m.</w:t>
      </w:r>
      <w:r w:rsidR="00AC61D0">
        <w:t>, kaip ir 2010 m.,</w:t>
      </w:r>
      <w:r w:rsidR="00AC61D0" w:rsidRPr="00A66D07">
        <w:t xml:space="preserve"> </w:t>
      </w:r>
      <w:r w:rsidR="00AC61D0">
        <w:t xml:space="preserve">nebuvo išleista nuotekų, kurių nereikia valyti.   </w:t>
      </w:r>
    </w:p>
    <w:p w:rsidR="0010377B" w:rsidRDefault="00460548" w:rsidP="0010377B">
      <w:pPr>
        <w:autoSpaceDE w:val="0"/>
        <w:autoSpaceDN w:val="0"/>
        <w:adjustRightInd w:val="0"/>
        <w:ind w:firstLine="567"/>
        <w:jc w:val="both"/>
      </w:pPr>
      <w:r w:rsidRPr="00E438E7">
        <w:t xml:space="preserve">Bendras </w:t>
      </w:r>
      <w:r w:rsidRPr="00606E9C">
        <w:t>į</w:t>
      </w:r>
      <w:r w:rsidRPr="0061602C">
        <w:rPr>
          <w:b/>
        </w:rPr>
        <w:t xml:space="preserve"> atmosferą išmetamų teršalų kiekis</w:t>
      </w:r>
      <w:r>
        <w:t xml:space="preserve"> </w:t>
      </w:r>
      <w:r w:rsidR="0010377B">
        <w:t>Rietavo savivaldybėje</w:t>
      </w:r>
      <w:r w:rsidR="006C0551">
        <w:t xml:space="preserve"> (kaip šalyje)</w:t>
      </w:r>
      <w:r w:rsidR="006B2D84">
        <w:t>,</w:t>
      </w:r>
      <w:r w:rsidR="002F633E">
        <w:t xml:space="preserve"> 2011 m., lygin</w:t>
      </w:r>
      <w:r w:rsidR="006C0551">
        <w:t>an</w:t>
      </w:r>
      <w:r w:rsidR="002F633E">
        <w:t>t su 2010</w:t>
      </w:r>
      <w:r>
        <w:t xml:space="preserve"> m., </w:t>
      </w:r>
      <w:r w:rsidR="002F633E">
        <w:t>išaugo (</w:t>
      </w:r>
      <w:r w:rsidR="0010377B">
        <w:t>Rietavo savivaldybėje</w:t>
      </w:r>
      <w:r>
        <w:t xml:space="preserve"> išmetamų teršalų kiekis išaugo nuo </w:t>
      </w:r>
      <w:r w:rsidR="0010377B">
        <w:t>259,1</w:t>
      </w:r>
      <w:r w:rsidR="002F633E">
        <w:t xml:space="preserve"> iki </w:t>
      </w:r>
      <w:r w:rsidR="0010377B">
        <w:t>306,6</w:t>
      </w:r>
      <w:r>
        <w:t xml:space="preserve"> tonų</w:t>
      </w:r>
      <w:r w:rsidR="002F633E">
        <w:t>)</w:t>
      </w:r>
      <w:r>
        <w:t xml:space="preserve">. </w:t>
      </w:r>
      <w:r w:rsidRPr="00E438E7">
        <w:t>Didžiausi</w:t>
      </w:r>
      <w:r>
        <w:t>ą</w:t>
      </w:r>
      <w:r w:rsidRPr="00E438E7">
        <w:t xml:space="preserve"> išmest</w:t>
      </w:r>
      <w:r>
        <w:t>ų</w:t>
      </w:r>
      <w:r w:rsidRPr="00E438E7">
        <w:t xml:space="preserve"> teršal</w:t>
      </w:r>
      <w:r>
        <w:t xml:space="preserve">ų </w:t>
      </w:r>
      <w:r w:rsidRPr="00E438E7">
        <w:t>dal</w:t>
      </w:r>
      <w:r>
        <w:t>į</w:t>
      </w:r>
      <w:r w:rsidRPr="00E438E7">
        <w:t xml:space="preserve"> – </w:t>
      </w:r>
      <w:r w:rsidR="00E4613C">
        <w:t>83,2</w:t>
      </w:r>
      <w:r w:rsidRPr="00E438E7">
        <w:t xml:space="preserve"> proc</w:t>
      </w:r>
      <w:r w:rsidR="006C0551">
        <w:t>.</w:t>
      </w:r>
      <w:r w:rsidRPr="00E438E7">
        <w:t xml:space="preserve"> – sudar</w:t>
      </w:r>
      <w:r>
        <w:t>ė</w:t>
      </w:r>
      <w:r w:rsidRPr="00E438E7">
        <w:t xml:space="preserve"> dujin</w:t>
      </w:r>
      <w:r>
        <w:t>ė</w:t>
      </w:r>
      <w:r w:rsidRPr="00E438E7">
        <w:t xml:space="preserve">s </w:t>
      </w:r>
      <w:r>
        <w:t xml:space="preserve">ir skystosios </w:t>
      </w:r>
      <w:r w:rsidRPr="00E438E7">
        <w:t>medžiagos</w:t>
      </w:r>
      <w:r>
        <w:t xml:space="preserve"> (</w:t>
      </w:r>
      <w:r w:rsidR="00E4613C">
        <w:t>254,9</w:t>
      </w:r>
      <w:r w:rsidR="00324D76">
        <w:t xml:space="preserve"> t)</w:t>
      </w:r>
      <w:r w:rsidR="006B2D84">
        <w:t>, iš jų:</w:t>
      </w:r>
      <w:r>
        <w:t xml:space="preserve"> </w:t>
      </w:r>
      <w:r w:rsidRPr="009D63CF">
        <w:t>anglies monoksidas</w:t>
      </w:r>
      <w:r>
        <w:t xml:space="preserve"> – </w:t>
      </w:r>
      <w:r w:rsidR="00E4613C">
        <w:t>57,2</w:t>
      </w:r>
      <w:r>
        <w:t xml:space="preserve"> proc., azoto oksidas – </w:t>
      </w:r>
      <w:r w:rsidR="00E4613C">
        <w:t>22,5</w:t>
      </w:r>
      <w:r>
        <w:t xml:space="preserve"> proc., sieros dvideginis – </w:t>
      </w:r>
      <w:r w:rsidR="00E4613C">
        <w:t>16,6</w:t>
      </w:r>
      <w:r>
        <w:t xml:space="preserve"> proc. (žr</w:t>
      </w:r>
      <w:r w:rsidRPr="00064D76">
        <w:t xml:space="preserve">. </w:t>
      </w:r>
      <w:r w:rsidR="00064D76" w:rsidRPr="00064D76">
        <w:t>8</w:t>
      </w:r>
      <w:r w:rsidRPr="00064D76">
        <w:t xml:space="preserve"> pav.).</w:t>
      </w:r>
      <w:r>
        <w:t xml:space="preserve"> </w:t>
      </w:r>
    </w:p>
    <w:p w:rsidR="0010377B" w:rsidRDefault="0010377B" w:rsidP="0010377B">
      <w:pPr>
        <w:autoSpaceDE w:val="0"/>
        <w:autoSpaceDN w:val="0"/>
        <w:adjustRightInd w:val="0"/>
        <w:ind w:firstLine="567"/>
        <w:jc w:val="center"/>
      </w:pPr>
    </w:p>
    <w:p w:rsidR="00460548" w:rsidRPr="00064D76" w:rsidRDefault="00424F16" w:rsidP="0010377B">
      <w:pPr>
        <w:autoSpaceDE w:val="0"/>
        <w:autoSpaceDN w:val="0"/>
        <w:adjustRightInd w:val="0"/>
        <w:ind w:firstLine="567"/>
        <w:jc w:val="center"/>
      </w:pPr>
      <w:r>
        <w:rPr>
          <w:noProof/>
        </w:rPr>
        <w:lastRenderedPageBreak/>
        <w:drawing>
          <wp:inline distT="0" distB="0" distL="0" distR="0">
            <wp:extent cx="4019550" cy="2411095"/>
            <wp:effectExtent l="19050" t="0" r="0" b="0"/>
            <wp:docPr id="50" name="Paveikslėli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cstate="print"/>
                    <a:srcRect/>
                    <a:stretch>
                      <a:fillRect/>
                    </a:stretch>
                  </pic:blipFill>
                  <pic:spPr bwMode="auto">
                    <a:xfrm>
                      <a:off x="0" y="0"/>
                      <a:ext cx="4019550" cy="2411095"/>
                    </a:xfrm>
                    <a:prstGeom prst="rect">
                      <a:avLst/>
                    </a:prstGeom>
                    <a:noFill/>
                  </pic:spPr>
                </pic:pic>
              </a:graphicData>
            </a:graphic>
          </wp:inline>
        </w:drawing>
      </w:r>
    </w:p>
    <w:p w:rsidR="00460548" w:rsidRPr="008A2C29" w:rsidRDefault="00064D76" w:rsidP="00460548">
      <w:pPr>
        <w:autoSpaceDE w:val="0"/>
        <w:autoSpaceDN w:val="0"/>
        <w:adjustRightInd w:val="0"/>
        <w:jc w:val="center"/>
        <w:rPr>
          <w:b/>
          <w:i/>
          <w:sz w:val="20"/>
        </w:rPr>
      </w:pPr>
      <w:r w:rsidRPr="00064D76">
        <w:rPr>
          <w:b/>
          <w:i/>
          <w:noProof/>
          <w:sz w:val="20"/>
        </w:rPr>
        <w:t>8</w:t>
      </w:r>
      <w:r w:rsidR="00460548" w:rsidRPr="00064D76">
        <w:rPr>
          <w:b/>
          <w:i/>
          <w:noProof/>
          <w:sz w:val="20"/>
        </w:rPr>
        <w:t xml:space="preserve"> pav. Išmestų</w:t>
      </w:r>
      <w:r w:rsidR="00460548" w:rsidRPr="008A2C29">
        <w:rPr>
          <w:b/>
          <w:i/>
          <w:noProof/>
          <w:sz w:val="20"/>
        </w:rPr>
        <w:t xml:space="preserve"> skystųjų ir dujinių </w:t>
      </w:r>
      <w:r w:rsidR="00460548">
        <w:rPr>
          <w:b/>
          <w:i/>
          <w:noProof/>
          <w:sz w:val="20"/>
        </w:rPr>
        <w:t>teršalų</w:t>
      </w:r>
      <w:r w:rsidR="00460548" w:rsidRPr="008A2C29">
        <w:rPr>
          <w:b/>
          <w:i/>
          <w:noProof/>
          <w:sz w:val="20"/>
        </w:rPr>
        <w:t xml:space="preserve"> dalis L</w:t>
      </w:r>
      <w:r w:rsidR="00460548">
        <w:rPr>
          <w:b/>
          <w:i/>
          <w:noProof/>
          <w:sz w:val="20"/>
        </w:rPr>
        <w:t xml:space="preserve">ietuvoje ir </w:t>
      </w:r>
      <w:r w:rsidR="0010377B">
        <w:rPr>
          <w:b/>
          <w:i/>
          <w:noProof/>
          <w:sz w:val="20"/>
        </w:rPr>
        <w:t>Rietavo</w:t>
      </w:r>
      <w:r w:rsidR="00460548">
        <w:rPr>
          <w:b/>
          <w:i/>
          <w:noProof/>
          <w:sz w:val="20"/>
        </w:rPr>
        <w:t xml:space="preserve"> savivaldybėje </w:t>
      </w:r>
      <w:r w:rsidR="00460548" w:rsidRPr="008A2C29">
        <w:rPr>
          <w:b/>
          <w:i/>
          <w:noProof/>
          <w:sz w:val="20"/>
        </w:rPr>
        <w:t>(proc.)</w:t>
      </w:r>
    </w:p>
    <w:p w:rsidR="00460548" w:rsidRPr="0041394E" w:rsidRDefault="00460548" w:rsidP="00460548">
      <w:pPr>
        <w:autoSpaceDE w:val="0"/>
        <w:autoSpaceDN w:val="0"/>
        <w:adjustRightInd w:val="0"/>
        <w:rPr>
          <w:i/>
          <w:sz w:val="20"/>
          <w:szCs w:val="22"/>
        </w:rPr>
      </w:pPr>
      <w:r w:rsidRPr="0041394E">
        <w:rPr>
          <w:i/>
          <w:sz w:val="20"/>
          <w:szCs w:val="22"/>
        </w:rPr>
        <w:t>Šaltinis</w:t>
      </w:r>
      <w:r w:rsidR="006C0551">
        <w:rPr>
          <w:i/>
          <w:sz w:val="20"/>
          <w:szCs w:val="22"/>
        </w:rPr>
        <w:t xml:space="preserve">- </w:t>
      </w:r>
      <w:r w:rsidRPr="0041394E">
        <w:rPr>
          <w:i/>
          <w:sz w:val="20"/>
          <w:szCs w:val="22"/>
        </w:rPr>
        <w:t xml:space="preserve"> </w:t>
      </w:r>
      <w:r>
        <w:rPr>
          <w:i/>
          <w:sz w:val="20"/>
          <w:szCs w:val="22"/>
        </w:rPr>
        <w:t>Lietuvos statistikos departamentas</w:t>
      </w:r>
    </w:p>
    <w:p w:rsidR="00460548" w:rsidRPr="008F1A0C" w:rsidRDefault="00460548" w:rsidP="001C6C3E">
      <w:pPr>
        <w:autoSpaceDE w:val="0"/>
        <w:autoSpaceDN w:val="0"/>
        <w:adjustRightInd w:val="0"/>
        <w:ind w:firstLine="567"/>
        <w:jc w:val="both"/>
      </w:pPr>
    </w:p>
    <w:p w:rsidR="00A97D5F" w:rsidRDefault="00A97D5F" w:rsidP="00A97D5F">
      <w:pPr>
        <w:pStyle w:val="Antrat2"/>
        <w:rPr>
          <w:sz w:val="28"/>
          <w:lang w:val="lt-LT"/>
        </w:rPr>
      </w:pPr>
      <w:bookmarkStart w:id="40" w:name="_Toc322023896"/>
    </w:p>
    <w:p w:rsidR="00A97D5F" w:rsidRPr="00AC61D0" w:rsidRDefault="00A97D5F" w:rsidP="00A97D5F">
      <w:pPr>
        <w:pStyle w:val="Antrat2"/>
        <w:rPr>
          <w:sz w:val="28"/>
        </w:rPr>
      </w:pPr>
      <w:r w:rsidRPr="00AC61D0">
        <w:rPr>
          <w:sz w:val="28"/>
        </w:rPr>
        <w:t>1.4. Sveikatos priežiūros ištekliai ir veikla</w:t>
      </w:r>
      <w:bookmarkEnd w:id="40"/>
    </w:p>
    <w:p w:rsidR="00A97D5F" w:rsidRPr="00C305EB" w:rsidRDefault="00A97D5F" w:rsidP="00A97D5F">
      <w:pPr>
        <w:ind w:firstLine="567"/>
        <w:jc w:val="center"/>
        <w:rPr>
          <w:b/>
          <w:sz w:val="28"/>
          <w:lang w:val="pt-BR"/>
        </w:rPr>
      </w:pPr>
    </w:p>
    <w:p w:rsidR="00763CEF" w:rsidRDefault="00F62A00" w:rsidP="00F62A00">
      <w:pPr>
        <w:ind w:firstLine="567"/>
        <w:jc w:val="both"/>
      </w:pPr>
      <w:r>
        <w:t>2011</w:t>
      </w:r>
      <w:r w:rsidRPr="00F62A00">
        <w:t xml:space="preserve"> metų pabaigoje 10 000 Lietuvos gyventojų teko </w:t>
      </w:r>
      <w:r>
        <w:t>41,7</w:t>
      </w:r>
      <w:r w:rsidR="006B2D84">
        <w:t xml:space="preserve"> gydytoj</w:t>
      </w:r>
      <w:r w:rsidR="006C0551">
        <w:t>ų</w:t>
      </w:r>
      <w:r w:rsidR="006B2D84">
        <w:t>, Rietavo savivaldybėje</w:t>
      </w:r>
      <w:r w:rsidRPr="00F62A00">
        <w:t xml:space="preserve"> – </w:t>
      </w:r>
      <w:r>
        <w:t>6,4</w:t>
      </w:r>
      <w:r w:rsidRPr="00F62A00">
        <w:t xml:space="preserve"> gydytoj</w:t>
      </w:r>
      <w:r w:rsidR="006C0551">
        <w:t>ų</w:t>
      </w:r>
      <w:r w:rsidRPr="00F62A00">
        <w:t xml:space="preserve"> (žr. </w:t>
      </w:r>
      <w:r w:rsidR="00064D76">
        <w:t>9</w:t>
      </w:r>
      <w:r w:rsidRPr="00F62A00">
        <w:t xml:space="preserve"> pav.).</w:t>
      </w:r>
    </w:p>
    <w:p w:rsidR="00F62A00" w:rsidRPr="00F62A00" w:rsidRDefault="00F62A00" w:rsidP="00F62A00">
      <w:pPr>
        <w:ind w:firstLine="567"/>
        <w:jc w:val="both"/>
      </w:pPr>
      <w:r w:rsidRPr="00F62A00">
        <w:t>Rietavo savivaldybėje</w:t>
      </w:r>
      <w:r w:rsidR="00534144">
        <w:t xml:space="preserve"> 2011</w:t>
      </w:r>
      <w:r w:rsidRPr="00F62A00">
        <w:t xml:space="preserve"> m. pirminės sveikatos priežiūros įstaigose iš viso dirbo </w:t>
      </w:r>
      <w:r w:rsidR="00D772F3">
        <w:t>5</w:t>
      </w:r>
      <w:r w:rsidRPr="00F62A00">
        <w:t xml:space="preserve"> šeimos gydytojai, 1 vidaus ligų gydytojas. </w:t>
      </w:r>
    </w:p>
    <w:p w:rsidR="00D772F3" w:rsidRPr="00F62A00" w:rsidRDefault="00F62A00" w:rsidP="00D772F3">
      <w:pPr>
        <w:ind w:firstLine="567"/>
        <w:jc w:val="both"/>
        <w:rPr>
          <w:bCs/>
        </w:rPr>
      </w:pPr>
      <w:r w:rsidRPr="00F62A00">
        <w:t>Vienas Rietavo savivaldy</w:t>
      </w:r>
      <w:r w:rsidR="006B2D84">
        <w:t>bės gyventojas pas gydytoją 2011</w:t>
      </w:r>
      <w:r w:rsidRPr="00F62A00">
        <w:t xml:space="preserve"> m. </w:t>
      </w:r>
      <w:r w:rsidRPr="00F62A00">
        <w:rPr>
          <w:b/>
        </w:rPr>
        <w:t>apsilankė</w:t>
      </w:r>
      <w:r w:rsidRPr="00F62A00">
        <w:t xml:space="preserve"> </w:t>
      </w:r>
      <w:r w:rsidR="00D772F3">
        <w:t>3,6</w:t>
      </w:r>
      <w:r w:rsidRPr="00F62A00">
        <w:t xml:space="preserve"> kart</w:t>
      </w:r>
      <w:r w:rsidR="006C0551">
        <w:t>ų</w:t>
      </w:r>
      <w:r w:rsidRPr="00F62A00">
        <w:t xml:space="preserve"> (Lietuvoje – </w:t>
      </w:r>
      <w:r w:rsidR="00D772F3">
        <w:t>7,2</w:t>
      </w:r>
      <w:r w:rsidRPr="00F62A00">
        <w:t xml:space="preserve"> kart</w:t>
      </w:r>
      <w:r w:rsidR="00495202">
        <w:t>ų</w:t>
      </w:r>
      <w:r w:rsidRPr="00F62A00">
        <w:t xml:space="preserve">, Telšių apskrityje  - </w:t>
      </w:r>
      <w:r w:rsidR="00D772F3">
        <w:t>6</w:t>
      </w:r>
      <w:r w:rsidRPr="00F62A00">
        <w:t xml:space="preserve"> kartus). </w:t>
      </w:r>
      <w:r w:rsidRPr="00F62A00">
        <w:rPr>
          <w:bCs/>
        </w:rPr>
        <w:t>Rietavo savivaldybėje</w:t>
      </w:r>
      <w:r w:rsidR="00D772F3">
        <w:rPr>
          <w:bCs/>
        </w:rPr>
        <w:t xml:space="preserve"> per 2011</w:t>
      </w:r>
      <w:r w:rsidRPr="00F62A00">
        <w:rPr>
          <w:bCs/>
        </w:rPr>
        <w:t xml:space="preserve"> m. pirminės sveikatos priežiūros įstaigose iš viso buvo užregistruot</w:t>
      </w:r>
      <w:r w:rsidR="00495202">
        <w:rPr>
          <w:bCs/>
        </w:rPr>
        <w:t>a</w:t>
      </w:r>
      <w:r w:rsidRPr="00F62A00">
        <w:rPr>
          <w:bCs/>
        </w:rPr>
        <w:t xml:space="preserve"> </w:t>
      </w:r>
      <w:r w:rsidR="00D772F3">
        <w:rPr>
          <w:bCs/>
        </w:rPr>
        <w:t>34,5</w:t>
      </w:r>
      <w:r w:rsidRPr="00F62A00">
        <w:rPr>
          <w:bCs/>
        </w:rPr>
        <w:t xml:space="preserve"> tūkst. gyventojų apsilankymų.</w:t>
      </w:r>
    </w:p>
    <w:p w:rsidR="00D772F3" w:rsidRPr="00A66D07" w:rsidRDefault="00D772F3" w:rsidP="00D772F3">
      <w:pPr>
        <w:autoSpaceDE w:val="0"/>
        <w:autoSpaceDN w:val="0"/>
        <w:adjustRightInd w:val="0"/>
        <w:ind w:firstLine="567"/>
        <w:jc w:val="both"/>
        <w:rPr>
          <w:bCs/>
          <w:lang w:eastAsia="en-US"/>
        </w:rPr>
      </w:pPr>
      <w:r>
        <w:rPr>
          <w:bCs/>
          <w:lang w:eastAsia="en-US"/>
        </w:rPr>
        <w:t>Rietavo savivaldybėje</w:t>
      </w:r>
      <w:r w:rsidRPr="00A66D07">
        <w:rPr>
          <w:bCs/>
          <w:lang w:eastAsia="en-US"/>
        </w:rPr>
        <w:t xml:space="preserve"> </w:t>
      </w:r>
      <w:r>
        <w:rPr>
          <w:bCs/>
          <w:lang w:eastAsia="en-US"/>
        </w:rPr>
        <w:t xml:space="preserve">2011 m. </w:t>
      </w:r>
      <w:r w:rsidRPr="00A66D07">
        <w:rPr>
          <w:bCs/>
          <w:lang w:eastAsia="en-US"/>
        </w:rPr>
        <w:t xml:space="preserve">buvo suteikta </w:t>
      </w:r>
      <w:r w:rsidRPr="00A66D07">
        <w:rPr>
          <w:b/>
          <w:bCs/>
          <w:lang w:eastAsia="en-US"/>
        </w:rPr>
        <w:t>greitoji medicinos pagalba</w:t>
      </w:r>
      <w:r>
        <w:rPr>
          <w:b/>
          <w:bCs/>
          <w:lang w:eastAsia="en-US"/>
        </w:rPr>
        <w:t xml:space="preserve"> </w:t>
      </w:r>
      <w:r w:rsidR="006B2D84">
        <w:rPr>
          <w:bCs/>
          <w:lang w:eastAsia="en-US"/>
        </w:rPr>
        <w:t>1780</w:t>
      </w:r>
      <w:r w:rsidR="006B2D84" w:rsidRPr="00A66D07">
        <w:rPr>
          <w:bCs/>
          <w:lang w:eastAsia="en-US"/>
        </w:rPr>
        <w:t xml:space="preserve"> </w:t>
      </w:r>
      <w:r w:rsidR="006B2D84">
        <w:rPr>
          <w:bCs/>
          <w:lang w:eastAsia="en-US"/>
        </w:rPr>
        <w:t>savivaldybės gyventojų</w:t>
      </w:r>
      <w:r w:rsidR="006B2D84" w:rsidRPr="00A66D07">
        <w:rPr>
          <w:bCs/>
          <w:lang w:eastAsia="en-US"/>
        </w:rPr>
        <w:t xml:space="preserve"> </w:t>
      </w:r>
      <w:r w:rsidRPr="00D772F3">
        <w:rPr>
          <w:bCs/>
          <w:lang w:eastAsia="en-US"/>
        </w:rPr>
        <w:t xml:space="preserve">(2010 m. </w:t>
      </w:r>
      <w:r>
        <w:rPr>
          <w:bCs/>
          <w:lang w:eastAsia="en-US"/>
        </w:rPr>
        <w:t>– 1593)</w:t>
      </w:r>
      <w:r>
        <w:rPr>
          <w:b/>
          <w:bCs/>
          <w:lang w:eastAsia="en-US"/>
        </w:rPr>
        <w:t xml:space="preserve"> </w:t>
      </w:r>
      <w:r w:rsidRPr="00A66D07">
        <w:rPr>
          <w:bCs/>
          <w:lang w:eastAsia="en-US"/>
        </w:rPr>
        <w:t>.</w:t>
      </w:r>
    </w:p>
    <w:p w:rsidR="00F62A00" w:rsidRDefault="00F62A00" w:rsidP="00F62A00">
      <w:pPr>
        <w:ind w:firstLine="567"/>
        <w:jc w:val="both"/>
      </w:pPr>
    </w:p>
    <w:p w:rsidR="00F62A00" w:rsidRDefault="00424F16" w:rsidP="00763CEF">
      <w:pPr>
        <w:pStyle w:val="Antrat1"/>
        <w:jc w:val="center"/>
        <w:rPr>
          <w:lang w:val="lt-LT"/>
        </w:rPr>
      </w:pPr>
      <w:r>
        <w:rPr>
          <w:noProof/>
          <w:lang w:val="lt-LT" w:eastAsia="lt-LT"/>
        </w:rPr>
        <w:drawing>
          <wp:inline distT="0" distB="0" distL="0" distR="0">
            <wp:extent cx="3846830" cy="2463165"/>
            <wp:effectExtent l="19050" t="0" r="1270" b="0"/>
            <wp:docPr id="51" name="Paveikslėli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srcRect/>
                    <a:stretch>
                      <a:fillRect/>
                    </a:stretch>
                  </pic:blipFill>
                  <pic:spPr bwMode="auto">
                    <a:xfrm>
                      <a:off x="0" y="0"/>
                      <a:ext cx="3846830" cy="2463165"/>
                    </a:xfrm>
                    <a:prstGeom prst="rect">
                      <a:avLst/>
                    </a:prstGeom>
                    <a:noFill/>
                  </pic:spPr>
                </pic:pic>
              </a:graphicData>
            </a:graphic>
          </wp:inline>
        </w:drawing>
      </w:r>
    </w:p>
    <w:p w:rsidR="00F62A00" w:rsidRDefault="00F62A00" w:rsidP="00763CEF">
      <w:pPr>
        <w:pStyle w:val="Antrat1"/>
        <w:jc w:val="center"/>
        <w:rPr>
          <w:lang w:val="lt-LT"/>
        </w:rPr>
      </w:pPr>
    </w:p>
    <w:p w:rsidR="00F62A00" w:rsidRPr="00C305EB" w:rsidRDefault="00064D76" w:rsidP="00F62A00">
      <w:pPr>
        <w:jc w:val="center"/>
        <w:rPr>
          <w:b/>
          <w:i/>
          <w:noProof/>
          <w:sz w:val="20"/>
          <w:lang w:val="pt-BR"/>
        </w:rPr>
      </w:pPr>
      <w:r w:rsidRPr="00064D76">
        <w:rPr>
          <w:b/>
          <w:i/>
          <w:noProof/>
          <w:sz w:val="20"/>
        </w:rPr>
        <w:t xml:space="preserve">9 </w:t>
      </w:r>
      <w:r w:rsidR="00F62A00" w:rsidRPr="00064D76">
        <w:rPr>
          <w:b/>
          <w:i/>
          <w:noProof/>
          <w:sz w:val="20"/>
        </w:rPr>
        <w:t xml:space="preserve"> pav. Gydytojų</w:t>
      </w:r>
      <w:r w:rsidR="00F62A00" w:rsidRPr="00A66D07">
        <w:rPr>
          <w:b/>
          <w:i/>
          <w:noProof/>
          <w:sz w:val="20"/>
        </w:rPr>
        <w:t xml:space="preserve"> skaičius </w:t>
      </w:r>
      <w:r w:rsidR="00F62A00" w:rsidRPr="00C305EB">
        <w:rPr>
          <w:b/>
          <w:i/>
          <w:noProof/>
          <w:sz w:val="20"/>
          <w:lang w:val="pt-BR"/>
        </w:rPr>
        <w:t xml:space="preserve">10 000 gyv. </w:t>
      </w:r>
    </w:p>
    <w:p w:rsidR="00F62A00" w:rsidRPr="00A66D07" w:rsidRDefault="00F62A00" w:rsidP="00F62A00">
      <w:pPr>
        <w:autoSpaceDE w:val="0"/>
        <w:autoSpaceDN w:val="0"/>
        <w:adjustRightInd w:val="0"/>
        <w:ind w:firstLine="567"/>
        <w:jc w:val="both"/>
      </w:pPr>
      <w:r w:rsidRPr="00A66D07">
        <w:rPr>
          <w:i/>
          <w:sz w:val="20"/>
          <w:szCs w:val="22"/>
        </w:rPr>
        <w:t>Šaltinis Lietuvos statistikos departamentas</w:t>
      </w:r>
    </w:p>
    <w:p w:rsidR="00F62A00" w:rsidRDefault="00F62A00" w:rsidP="00763CEF">
      <w:pPr>
        <w:pStyle w:val="Antrat1"/>
        <w:jc w:val="center"/>
        <w:rPr>
          <w:lang w:val="lt-LT"/>
        </w:rPr>
      </w:pPr>
    </w:p>
    <w:p w:rsidR="00763CEF" w:rsidRPr="00D85981" w:rsidRDefault="00763CEF" w:rsidP="00763CEF">
      <w:pPr>
        <w:pStyle w:val="Antrat1"/>
        <w:jc w:val="center"/>
        <w:rPr>
          <w:rStyle w:val="Emfaz"/>
          <w:i w:val="0"/>
          <w:iCs w:val="0"/>
          <w:sz w:val="28"/>
        </w:rPr>
      </w:pPr>
      <w:r>
        <w:br w:type="page"/>
      </w:r>
      <w:bookmarkStart w:id="41" w:name="_Toc314060638"/>
      <w:bookmarkStart w:id="42" w:name="_Toc314060790"/>
      <w:bookmarkStart w:id="43" w:name="_Toc314061127"/>
      <w:bookmarkStart w:id="44" w:name="_Toc321188367"/>
      <w:bookmarkStart w:id="45" w:name="_Toc322023900"/>
      <w:r w:rsidRPr="00503841">
        <w:rPr>
          <w:rStyle w:val="Emfaz"/>
          <w:i w:val="0"/>
          <w:iCs w:val="0"/>
          <w:sz w:val="28"/>
        </w:rPr>
        <w:lastRenderedPageBreak/>
        <w:t>2. SPECIALIOJI DALIS</w:t>
      </w:r>
      <w:bookmarkEnd w:id="41"/>
      <w:bookmarkEnd w:id="42"/>
      <w:bookmarkEnd w:id="43"/>
      <w:bookmarkEnd w:id="44"/>
      <w:bookmarkEnd w:id="45"/>
    </w:p>
    <w:p w:rsidR="00763CEF" w:rsidRPr="001E397C" w:rsidRDefault="00763CEF" w:rsidP="00763CEF">
      <w:pPr>
        <w:autoSpaceDE w:val="0"/>
        <w:autoSpaceDN w:val="0"/>
        <w:adjustRightInd w:val="0"/>
        <w:ind w:firstLine="567"/>
        <w:jc w:val="center"/>
        <w:rPr>
          <w:b/>
          <w:szCs w:val="28"/>
        </w:rPr>
      </w:pPr>
    </w:p>
    <w:p w:rsidR="00763CEF" w:rsidRDefault="00763CEF" w:rsidP="00763CEF">
      <w:pPr>
        <w:autoSpaceDE w:val="0"/>
        <w:autoSpaceDN w:val="0"/>
        <w:adjustRightInd w:val="0"/>
        <w:ind w:firstLine="567"/>
        <w:jc w:val="both"/>
        <w:rPr>
          <w:bCs/>
          <w:lang w:eastAsia="en-US"/>
        </w:rPr>
      </w:pPr>
      <w:r w:rsidRPr="001E397C">
        <w:t xml:space="preserve">Specialiojoje dalyje analizuojamos </w:t>
      </w:r>
      <w:r w:rsidR="006B0275">
        <w:t>Rietavo</w:t>
      </w:r>
      <w:r w:rsidRPr="001E397C">
        <w:t xml:space="preserve"> savivaldybei būdingos specifinės sveikatos problemos. Šioje dalyje smulkiau išnagrinėta mirties prie</w:t>
      </w:r>
      <w:r>
        <w:t>žas</w:t>
      </w:r>
      <w:r w:rsidRPr="001E397C">
        <w:t>čių struktūra</w:t>
      </w:r>
      <w:r w:rsidR="00495202">
        <w:t>,</w:t>
      </w:r>
      <w:r w:rsidRPr="001E397C">
        <w:t xml:space="preserve"> pateikiama informacija apie sveikatos problemas i</w:t>
      </w:r>
      <w:r w:rsidR="00495202">
        <w:t>r</w:t>
      </w:r>
      <w:r w:rsidRPr="001E397C">
        <w:t xml:space="preserve"> sergančių asmenų rodiklius. </w:t>
      </w:r>
    </w:p>
    <w:p w:rsidR="00763CEF" w:rsidRDefault="00763CEF" w:rsidP="00763CEF">
      <w:pPr>
        <w:ind w:firstLine="567"/>
        <w:jc w:val="both"/>
        <w:rPr>
          <w:b/>
          <w:iCs/>
        </w:rPr>
      </w:pPr>
    </w:p>
    <w:p w:rsidR="00763CEF" w:rsidRPr="00D85981" w:rsidRDefault="00763CEF" w:rsidP="00763CEF">
      <w:pPr>
        <w:pStyle w:val="Antrat2"/>
        <w:rPr>
          <w:sz w:val="28"/>
        </w:rPr>
      </w:pPr>
      <w:bookmarkStart w:id="46" w:name="_Toc321188371"/>
      <w:bookmarkStart w:id="47" w:name="_Toc322023901"/>
      <w:r w:rsidRPr="00D85981">
        <w:rPr>
          <w:sz w:val="28"/>
        </w:rPr>
        <w:t>2.1. Mirties ir sveikatos būklės statistikos apžvalga</w:t>
      </w:r>
      <w:bookmarkEnd w:id="46"/>
      <w:bookmarkEnd w:id="47"/>
    </w:p>
    <w:p w:rsidR="00763CEF" w:rsidRDefault="00763CEF" w:rsidP="00763CEF">
      <w:pPr>
        <w:ind w:firstLine="567"/>
        <w:jc w:val="both"/>
        <w:rPr>
          <w:b/>
          <w:iCs/>
        </w:rPr>
      </w:pPr>
    </w:p>
    <w:p w:rsidR="00763CEF" w:rsidRPr="00C305EB" w:rsidRDefault="006B0275" w:rsidP="00763CEF">
      <w:pPr>
        <w:ind w:firstLine="567"/>
        <w:jc w:val="both"/>
        <w:rPr>
          <w:lang w:val="pt-BR"/>
        </w:rPr>
      </w:pPr>
      <w:r>
        <w:t>Rietavo savivaldybėje</w:t>
      </w:r>
      <w:r w:rsidR="00763CEF" w:rsidRPr="00FD73AB">
        <w:t xml:space="preserve"> </w:t>
      </w:r>
      <w:r w:rsidR="00495202">
        <w:t>(</w:t>
      </w:r>
      <w:r w:rsidR="00763CEF" w:rsidRPr="00FD73AB">
        <w:t>kaip ir visoje Lietuvoje</w:t>
      </w:r>
      <w:r w:rsidR="00495202">
        <w:t>)</w:t>
      </w:r>
      <w:r w:rsidR="00763CEF">
        <w:t xml:space="preserve"> </w:t>
      </w:r>
      <w:r w:rsidR="00763CEF" w:rsidRPr="00FD73AB">
        <w:t xml:space="preserve">dominuoja </w:t>
      </w:r>
      <w:r w:rsidR="00763CEF">
        <w:t xml:space="preserve">keturios </w:t>
      </w:r>
      <w:r w:rsidR="00763CEF" w:rsidRPr="00FD73AB">
        <w:t xml:space="preserve">pagrindinės </w:t>
      </w:r>
      <w:r w:rsidR="00763CEF">
        <w:t>sveikatos problemos</w:t>
      </w:r>
      <w:r w:rsidR="00763CEF" w:rsidRPr="00FD73AB">
        <w:t xml:space="preserve"> – kraujotakos sistemos ligos, piktybiniai navikai</w:t>
      </w:r>
      <w:r w:rsidR="00763CEF">
        <w:t xml:space="preserve">, kvėpavimo sistemos ligos </w:t>
      </w:r>
      <w:r w:rsidR="00763CEF" w:rsidRPr="00FD73AB">
        <w:t xml:space="preserve">ir išorinės </w:t>
      </w:r>
      <w:r w:rsidR="006B2D84">
        <w:t xml:space="preserve">mirties </w:t>
      </w:r>
      <w:r w:rsidR="00763CEF" w:rsidRPr="00FD73AB">
        <w:t>prie</w:t>
      </w:r>
      <w:r w:rsidR="00763CEF">
        <w:t>žastys</w:t>
      </w:r>
      <w:r w:rsidR="00763CEF" w:rsidRPr="00FD73AB">
        <w:t xml:space="preserve">. </w:t>
      </w:r>
    </w:p>
    <w:p w:rsidR="00763CEF" w:rsidRDefault="00763CEF" w:rsidP="00763CEF">
      <w:pPr>
        <w:ind w:firstLine="567"/>
        <w:jc w:val="both"/>
      </w:pPr>
    </w:p>
    <w:p w:rsidR="00763CEF" w:rsidRPr="00E00D06" w:rsidRDefault="00763CEF" w:rsidP="00763CEF">
      <w:pPr>
        <w:ind w:firstLine="567"/>
        <w:jc w:val="both"/>
        <w:rPr>
          <w:b/>
          <w:u w:val="single"/>
        </w:rPr>
      </w:pPr>
      <w:r w:rsidRPr="00E00D06">
        <w:rPr>
          <w:b/>
          <w:u w:val="single"/>
        </w:rPr>
        <w:t>Kraujotakos sistemos ligos</w:t>
      </w:r>
    </w:p>
    <w:p w:rsidR="00763CEF" w:rsidRDefault="006B2D84" w:rsidP="00763CEF">
      <w:pPr>
        <w:ind w:firstLine="567"/>
        <w:jc w:val="both"/>
      </w:pPr>
      <w:r>
        <w:t>Rie</w:t>
      </w:r>
      <w:r w:rsidR="006B0275" w:rsidRPr="00E00D06">
        <w:t>tavo savivaldybėje</w:t>
      </w:r>
      <w:r w:rsidR="00763CEF" w:rsidRPr="00E00D06">
        <w:t xml:space="preserve">, kaip ir visoje šalyje, kraujotakos sistemos ligos </w:t>
      </w:r>
      <w:r w:rsidR="005C355E" w:rsidRPr="00E00D06">
        <w:t>išlieka</w:t>
      </w:r>
      <w:r w:rsidR="00763CEF" w:rsidRPr="00E00D06">
        <w:t xml:space="preserve"> dažniausia gyventojų mirties priežastis. </w:t>
      </w:r>
      <w:r w:rsidR="005C355E" w:rsidRPr="00E00D06">
        <w:t xml:space="preserve">Lietuvoje mirtingumas nuo kraujotakos sistemos ligų turi tendenciją mažėti. </w:t>
      </w:r>
      <w:r w:rsidR="001E7263" w:rsidRPr="00E00D06">
        <w:t xml:space="preserve">Rietavo savivaldybėje </w:t>
      </w:r>
      <w:r w:rsidR="005C355E" w:rsidRPr="00E00D06">
        <w:t xml:space="preserve">mirtingumo </w:t>
      </w:r>
      <w:r w:rsidR="007E1513" w:rsidRPr="00E00D06">
        <w:t xml:space="preserve">rodikliai </w:t>
      </w:r>
      <w:r w:rsidR="001E7263" w:rsidRPr="00E00D06">
        <w:t xml:space="preserve">nuo 2008 iki 2010 m. didėjo, 2011 m. </w:t>
      </w:r>
      <w:r w:rsidR="00E00D06" w:rsidRPr="00E00D06">
        <w:t>sumažėjo 9,4 proc.</w:t>
      </w:r>
      <w:r w:rsidR="005C355E" w:rsidRPr="00E00D06">
        <w:t xml:space="preserve"> </w:t>
      </w:r>
      <w:r w:rsidR="00763CEF" w:rsidRPr="00E00D06">
        <w:t xml:space="preserve">Bendras sergamumas kraujotakos sistemos ligomis </w:t>
      </w:r>
      <w:r w:rsidR="00495202">
        <w:t>ir</w:t>
      </w:r>
      <w:r w:rsidR="00763CEF" w:rsidRPr="00E00D06">
        <w:t xml:space="preserve"> </w:t>
      </w:r>
      <w:r w:rsidR="00E00D06" w:rsidRPr="00E00D06">
        <w:t>Rietavo savivaldybėje</w:t>
      </w:r>
      <w:r w:rsidR="00763CEF" w:rsidRPr="00E00D06">
        <w:t xml:space="preserve">, </w:t>
      </w:r>
      <w:r w:rsidR="00495202">
        <w:t>ir</w:t>
      </w:r>
      <w:r w:rsidR="00763CEF" w:rsidRPr="00E00D06">
        <w:t xml:space="preserve"> šalyje</w:t>
      </w:r>
      <w:r>
        <w:t>,</w:t>
      </w:r>
      <w:r w:rsidR="00763CEF" w:rsidRPr="00E00D06">
        <w:t xml:space="preserve"> didėjo</w:t>
      </w:r>
      <w:r w:rsidR="00E00D06" w:rsidRPr="00E00D06">
        <w:t xml:space="preserve"> </w:t>
      </w:r>
      <w:r w:rsidR="00763CEF" w:rsidRPr="00E00D06">
        <w:t xml:space="preserve">(žr. </w:t>
      </w:r>
      <w:r w:rsidR="00064D76">
        <w:t>10</w:t>
      </w:r>
      <w:r w:rsidR="00763CEF" w:rsidRPr="00E00D06">
        <w:t xml:space="preserve"> pav.).</w:t>
      </w:r>
    </w:p>
    <w:p w:rsidR="00763CEF" w:rsidRPr="00F6704F" w:rsidRDefault="00763CEF" w:rsidP="00763CEF">
      <w:pPr>
        <w:sectPr w:rsidR="00763CEF" w:rsidRPr="00F6704F" w:rsidSect="002711CF">
          <w:type w:val="continuous"/>
          <w:pgSz w:w="11906" w:h="16838"/>
          <w:pgMar w:top="1134" w:right="567" w:bottom="567" w:left="1418" w:header="567" w:footer="567" w:gutter="0"/>
          <w:cols w:space="282"/>
          <w:titlePg/>
          <w:docGrid w:linePitch="360"/>
        </w:sectPr>
      </w:pPr>
    </w:p>
    <w:p w:rsidR="00763CEF" w:rsidRDefault="00763CEF" w:rsidP="00763CEF">
      <w:pPr>
        <w:jc w:val="both"/>
      </w:pPr>
    </w:p>
    <w:p w:rsidR="00763CEF" w:rsidRDefault="00424F16" w:rsidP="00763CEF">
      <w:pPr>
        <w:jc w:val="both"/>
        <w:rPr>
          <w:noProof/>
        </w:rPr>
      </w:pPr>
      <w:r>
        <w:rPr>
          <w:noProof/>
        </w:rPr>
        <w:lastRenderedPageBreak/>
        <w:drawing>
          <wp:inline distT="0" distB="0" distL="0" distR="0">
            <wp:extent cx="2609850" cy="2133600"/>
            <wp:effectExtent l="19050" t="0" r="0" b="0"/>
            <wp:docPr id="2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1" cstate="print"/>
                    <a:srcRect/>
                    <a:stretch>
                      <a:fillRect/>
                    </a:stretch>
                  </pic:blipFill>
                  <pic:spPr bwMode="auto">
                    <a:xfrm>
                      <a:off x="0" y="0"/>
                      <a:ext cx="2609850" cy="2133600"/>
                    </a:xfrm>
                    <a:prstGeom prst="rect">
                      <a:avLst/>
                    </a:prstGeom>
                    <a:noFill/>
                    <a:ln w="9525">
                      <a:noFill/>
                      <a:miter lim="800000"/>
                      <a:headEnd/>
                      <a:tailEnd/>
                    </a:ln>
                  </pic:spPr>
                </pic:pic>
              </a:graphicData>
            </a:graphic>
          </wp:inline>
        </w:drawing>
      </w:r>
      <w:r>
        <w:rPr>
          <w:noProof/>
        </w:rPr>
        <w:drawing>
          <wp:anchor distT="0" distB="0" distL="114300" distR="114300" simplePos="0" relativeHeight="251645440" behindDoc="0" locked="0" layoutInCell="1" allowOverlap="1">
            <wp:simplePos x="0" y="0"/>
            <wp:positionH relativeFrom="column">
              <wp:posOffset>166370</wp:posOffset>
            </wp:positionH>
            <wp:positionV relativeFrom="paragraph">
              <wp:posOffset>-53340</wp:posOffset>
            </wp:positionV>
            <wp:extent cx="3068955" cy="1898015"/>
            <wp:effectExtent l="19050" t="0" r="0" b="0"/>
            <wp:wrapSquare wrapText="bothSides"/>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3068955" cy="1898015"/>
                    </a:xfrm>
                    <a:prstGeom prst="rect">
                      <a:avLst/>
                    </a:prstGeom>
                    <a:noFill/>
                  </pic:spPr>
                </pic:pic>
              </a:graphicData>
            </a:graphic>
          </wp:anchor>
        </w:drawing>
      </w:r>
      <w:r w:rsidR="005C355E">
        <w:rPr>
          <w:noProof/>
        </w:rPr>
        <w:t xml:space="preserve">           </w:t>
      </w:r>
    </w:p>
    <w:p w:rsidR="00763CEF" w:rsidRDefault="00763CEF" w:rsidP="00763CEF">
      <w:pPr>
        <w:jc w:val="both"/>
        <w:sectPr w:rsidR="00763CEF" w:rsidSect="00F6704F">
          <w:type w:val="continuous"/>
          <w:pgSz w:w="11906" w:h="16838"/>
          <w:pgMar w:top="1134" w:right="567" w:bottom="567" w:left="1418" w:header="567" w:footer="567" w:gutter="0"/>
          <w:cols w:num="2" w:space="282"/>
          <w:titlePg/>
          <w:docGrid w:linePitch="360"/>
        </w:sectPr>
      </w:pPr>
    </w:p>
    <w:p w:rsidR="00763CEF" w:rsidRPr="00D1718A" w:rsidRDefault="00064D76" w:rsidP="00064D76">
      <w:pPr>
        <w:jc w:val="center"/>
        <w:rPr>
          <w:rFonts w:eastAsia="Calibri"/>
          <w:b/>
          <w:i/>
          <w:sz w:val="20"/>
          <w:lang w:eastAsia="en-US" w:bidi="en-US"/>
        </w:rPr>
      </w:pPr>
      <w:r>
        <w:rPr>
          <w:rFonts w:eastAsia="Calibri"/>
          <w:b/>
          <w:i/>
          <w:sz w:val="20"/>
          <w:lang w:eastAsia="en-US" w:bidi="en-US"/>
        </w:rPr>
        <w:lastRenderedPageBreak/>
        <w:t>10</w:t>
      </w:r>
      <w:r w:rsidR="00763CEF">
        <w:rPr>
          <w:rFonts w:eastAsia="Calibri"/>
          <w:b/>
          <w:i/>
          <w:sz w:val="20"/>
          <w:lang w:eastAsia="en-US" w:bidi="en-US"/>
        </w:rPr>
        <w:t xml:space="preserve"> </w:t>
      </w:r>
      <w:r w:rsidR="00763CEF" w:rsidRPr="00D1718A">
        <w:rPr>
          <w:rFonts w:eastAsia="Calibri"/>
          <w:b/>
          <w:i/>
          <w:sz w:val="20"/>
          <w:lang w:eastAsia="en-US" w:bidi="en-US"/>
        </w:rPr>
        <w:t>pav. Kraujotakos sist</w:t>
      </w:r>
      <w:r w:rsidR="00763CEF">
        <w:rPr>
          <w:rFonts w:eastAsia="Calibri"/>
          <w:b/>
          <w:i/>
          <w:sz w:val="20"/>
          <w:lang w:eastAsia="en-US" w:bidi="en-US"/>
        </w:rPr>
        <w:t xml:space="preserve">emos </w:t>
      </w:r>
      <w:r w:rsidR="00763CEF" w:rsidRPr="00D1718A">
        <w:rPr>
          <w:rFonts w:eastAsia="Calibri"/>
          <w:b/>
          <w:i/>
          <w:sz w:val="20"/>
          <w:lang w:eastAsia="en-US" w:bidi="en-US"/>
        </w:rPr>
        <w:t xml:space="preserve"> ligų situacija</w:t>
      </w:r>
    </w:p>
    <w:p w:rsidR="00763CEF" w:rsidRDefault="00763CEF" w:rsidP="00763CEF">
      <w:pPr>
        <w:jc w:val="both"/>
        <w:rPr>
          <w:rFonts w:eastAsia="Calibri"/>
          <w:i/>
          <w:sz w:val="20"/>
          <w:lang w:eastAsia="en-US" w:bidi="en-US"/>
        </w:rPr>
      </w:pPr>
      <w:r w:rsidRPr="00535C7A">
        <w:rPr>
          <w:rFonts w:eastAsia="Calibri"/>
          <w:i/>
          <w:sz w:val="20"/>
          <w:lang w:eastAsia="en-US" w:bidi="en-US"/>
        </w:rPr>
        <w:t>Šaltinis</w:t>
      </w:r>
      <w:r w:rsidR="00495202">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763CEF" w:rsidRDefault="00763CEF" w:rsidP="00763CEF">
      <w:pPr>
        <w:jc w:val="both"/>
        <w:rPr>
          <w:noProof/>
        </w:rPr>
        <w:sectPr w:rsidR="00763CEF" w:rsidSect="00F6704F">
          <w:type w:val="continuous"/>
          <w:pgSz w:w="11906" w:h="16838"/>
          <w:pgMar w:top="1134" w:right="567" w:bottom="567" w:left="1418" w:header="567" w:footer="567" w:gutter="0"/>
          <w:cols w:space="282"/>
          <w:titlePg/>
          <w:docGrid w:linePitch="360"/>
        </w:sectPr>
      </w:pPr>
    </w:p>
    <w:p w:rsidR="00763CEF" w:rsidRDefault="00763CEF" w:rsidP="00763CEF">
      <w:pPr>
        <w:jc w:val="both"/>
        <w:rPr>
          <w:noProof/>
        </w:rPr>
      </w:pPr>
    </w:p>
    <w:p w:rsidR="00763CEF" w:rsidRDefault="00763CEF" w:rsidP="00763CEF">
      <w:pPr>
        <w:jc w:val="both"/>
        <w:rPr>
          <w:noProof/>
        </w:rPr>
        <w:sectPr w:rsidR="00763CEF" w:rsidSect="00F6704F">
          <w:type w:val="continuous"/>
          <w:pgSz w:w="11906" w:h="16838"/>
          <w:pgMar w:top="1134" w:right="567" w:bottom="567" w:left="1418" w:header="567" w:footer="567" w:gutter="0"/>
          <w:cols w:num="2" w:space="282"/>
          <w:titlePg/>
          <w:docGrid w:linePitch="360"/>
        </w:sectPr>
      </w:pPr>
      <w:r w:rsidRPr="00F6704F">
        <w:rPr>
          <w:rFonts w:eastAsia="Calibri"/>
          <w:i/>
          <w:sz w:val="20"/>
          <w:lang w:eastAsia="en-US" w:bidi="en-US"/>
        </w:rPr>
        <w:lastRenderedPageBreak/>
        <w:t xml:space="preserve"> </w:t>
      </w:r>
    </w:p>
    <w:p w:rsidR="00763CEF" w:rsidRDefault="00F04FD1" w:rsidP="00763CEF">
      <w:pPr>
        <w:ind w:firstLine="567"/>
        <w:jc w:val="both"/>
      </w:pPr>
      <w:r w:rsidRPr="00893249">
        <w:rPr>
          <w:noProof/>
        </w:rPr>
        <w:lastRenderedPageBreak/>
        <w:t>Rietavo</w:t>
      </w:r>
      <w:r w:rsidR="00763CEF" w:rsidRPr="00893249">
        <w:rPr>
          <w:noProof/>
        </w:rPr>
        <w:t xml:space="preserve"> savivaldybėje kraujotakos sistemos ligomis </w:t>
      </w:r>
      <w:r w:rsidR="00893249" w:rsidRPr="00893249">
        <w:rPr>
          <w:noProof/>
        </w:rPr>
        <w:t>1,1</w:t>
      </w:r>
      <w:r w:rsidR="008E64E3" w:rsidRPr="00893249">
        <w:rPr>
          <w:noProof/>
        </w:rPr>
        <w:t xml:space="preserve"> karto </w:t>
      </w:r>
      <w:r w:rsidR="00763CEF" w:rsidRPr="00893249">
        <w:rPr>
          <w:noProof/>
        </w:rPr>
        <w:t>d</w:t>
      </w:r>
      <w:r w:rsidR="008E64E3" w:rsidRPr="00893249">
        <w:rPr>
          <w:noProof/>
        </w:rPr>
        <w:t>augiau</w:t>
      </w:r>
      <w:r w:rsidR="00763CEF" w:rsidRPr="00893249">
        <w:rPr>
          <w:noProof/>
        </w:rPr>
        <w:t xml:space="preserve"> sirgo moterys ne</w:t>
      </w:r>
      <w:r w:rsidR="00495202">
        <w:rPr>
          <w:noProof/>
        </w:rPr>
        <w:t>gu</w:t>
      </w:r>
      <w:r w:rsidR="00763CEF" w:rsidRPr="00893249">
        <w:rPr>
          <w:noProof/>
        </w:rPr>
        <w:t xml:space="preserve"> vyrai. </w:t>
      </w:r>
      <w:r w:rsidR="00763CEF" w:rsidRPr="00893249">
        <w:t>Dažniausia kraujotakos sistemos liga</w:t>
      </w:r>
      <w:r w:rsidR="008E64E3" w:rsidRPr="00893249">
        <w:t xml:space="preserve"> </w:t>
      </w:r>
      <w:r w:rsidR="00495202">
        <w:t>-</w:t>
      </w:r>
      <w:r w:rsidR="00763CEF" w:rsidRPr="00893249">
        <w:t xml:space="preserve"> arterinė hipertenzija (žr. 1</w:t>
      </w:r>
      <w:r w:rsidR="00064D76">
        <w:t>1</w:t>
      </w:r>
      <w:r w:rsidR="00763CEF" w:rsidRPr="00893249">
        <w:t xml:space="preserve"> pav.).</w:t>
      </w:r>
    </w:p>
    <w:p w:rsidR="00763CEF" w:rsidRDefault="00424F16" w:rsidP="00763CEF">
      <w:pPr>
        <w:jc w:val="center"/>
        <w:rPr>
          <w:lang/>
        </w:rPr>
      </w:pPr>
      <w:r>
        <w:rPr>
          <w:noProof/>
        </w:rPr>
        <w:drawing>
          <wp:inline distT="0" distB="0" distL="0" distR="0">
            <wp:extent cx="3420745" cy="2054860"/>
            <wp:effectExtent l="19050" t="0" r="825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srcRect/>
                    <a:stretch>
                      <a:fillRect/>
                    </a:stretch>
                  </pic:blipFill>
                  <pic:spPr bwMode="auto">
                    <a:xfrm>
                      <a:off x="0" y="0"/>
                      <a:ext cx="3420745" cy="2054860"/>
                    </a:xfrm>
                    <a:prstGeom prst="rect">
                      <a:avLst/>
                    </a:prstGeom>
                    <a:noFill/>
                  </pic:spPr>
                </pic:pic>
              </a:graphicData>
            </a:graphic>
          </wp:inline>
        </w:drawing>
      </w:r>
    </w:p>
    <w:p w:rsidR="00763CEF" w:rsidRPr="008F1A0C" w:rsidRDefault="00763CEF" w:rsidP="008E64E3">
      <w:pPr>
        <w:jc w:val="center"/>
        <w:rPr>
          <w:rFonts w:eastAsia="Calibri"/>
          <w:b/>
          <w:i/>
          <w:sz w:val="20"/>
          <w:lang w:eastAsia="en-US" w:bidi="en-US"/>
        </w:rPr>
      </w:pPr>
      <w:r w:rsidRPr="008F1A0C">
        <w:rPr>
          <w:rFonts w:eastAsia="Calibri"/>
          <w:b/>
          <w:i/>
          <w:sz w:val="20"/>
          <w:lang w:eastAsia="en-US" w:bidi="en-US"/>
        </w:rPr>
        <w:t>1</w:t>
      </w:r>
      <w:r w:rsidR="00064D76">
        <w:rPr>
          <w:rFonts w:eastAsia="Calibri"/>
          <w:b/>
          <w:i/>
          <w:sz w:val="20"/>
          <w:lang w:eastAsia="en-US" w:bidi="en-US"/>
        </w:rPr>
        <w:t>1</w:t>
      </w:r>
      <w:r w:rsidRPr="008F1A0C">
        <w:rPr>
          <w:rFonts w:eastAsia="Calibri"/>
          <w:b/>
          <w:i/>
          <w:sz w:val="20"/>
          <w:lang w:eastAsia="en-US" w:bidi="en-US"/>
        </w:rPr>
        <w:t xml:space="preserve"> pav. </w:t>
      </w:r>
      <w:r w:rsidR="008E64E3">
        <w:rPr>
          <w:rFonts w:eastAsia="Calibri"/>
          <w:b/>
          <w:i/>
          <w:sz w:val="20"/>
          <w:lang w:eastAsia="en-US" w:bidi="en-US"/>
        </w:rPr>
        <w:t xml:space="preserve">Užregistruotos kraujotakos sistemos ligos 2011 m.  </w:t>
      </w:r>
      <w:r w:rsidR="00F04FD1">
        <w:rPr>
          <w:rFonts w:eastAsia="Calibri"/>
          <w:b/>
          <w:i/>
          <w:sz w:val="20"/>
          <w:lang w:eastAsia="en-US" w:bidi="en-US"/>
        </w:rPr>
        <w:t xml:space="preserve">Rietavo </w:t>
      </w:r>
      <w:r w:rsidR="008E64E3">
        <w:rPr>
          <w:rFonts w:eastAsia="Calibri"/>
          <w:b/>
          <w:i/>
          <w:sz w:val="20"/>
          <w:lang w:eastAsia="en-US" w:bidi="en-US"/>
        </w:rPr>
        <w:t>savivaldybėje (proc.)</w:t>
      </w:r>
    </w:p>
    <w:p w:rsidR="00763CEF" w:rsidRDefault="00763CEF" w:rsidP="00763CEF">
      <w:pPr>
        <w:jc w:val="both"/>
        <w:rPr>
          <w:i/>
          <w:sz w:val="20"/>
        </w:rPr>
      </w:pPr>
      <w:r w:rsidRPr="00535C7A">
        <w:rPr>
          <w:rFonts w:eastAsia="Calibri"/>
          <w:i/>
          <w:sz w:val="20"/>
          <w:lang w:eastAsia="en-US" w:bidi="en-US"/>
        </w:rPr>
        <w:t>Šaltinis</w:t>
      </w:r>
      <w:r w:rsidR="00495202">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7E1513" w:rsidRDefault="007E1513" w:rsidP="00763CEF">
      <w:pPr>
        <w:ind w:firstLine="567"/>
        <w:rPr>
          <w:b/>
          <w:u w:val="single"/>
          <w:lang/>
        </w:rPr>
      </w:pPr>
    </w:p>
    <w:p w:rsidR="007E1513" w:rsidRDefault="007E1513" w:rsidP="00763CEF">
      <w:pPr>
        <w:ind w:firstLine="567"/>
        <w:rPr>
          <w:b/>
          <w:u w:val="single"/>
          <w:lang/>
        </w:rPr>
      </w:pPr>
    </w:p>
    <w:p w:rsidR="00D33E28" w:rsidRDefault="00D33E28" w:rsidP="00763CEF">
      <w:pPr>
        <w:ind w:firstLine="567"/>
        <w:rPr>
          <w:b/>
          <w:u w:val="single"/>
          <w:lang/>
        </w:rPr>
      </w:pPr>
    </w:p>
    <w:p w:rsidR="00763CEF" w:rsidRPr="00BB7A90" w:rsidRDefault="00763CEF" w:rsidP="00763CEF">
      <w:pPr>
        <w:ind w:firstLine="567"/>
        <w:rPr>
          <w:b/>
          <w:u w:val="single"/>
          <w:lang/>
        </w:rPr>
      </w:pPr>
      <w:r w:rsidRPr="00BB7A90">
        <w:rPr>
          <w:b/>
          <w:u w:val="single"/>
          <w:lang/>
        </w:rPr>
        <w:lastRenderedPageBreak/>
        <w:t>Piktybiniai navikai</w:t>
      </w:r>
    </w:p>
    <w:p w:rsidR="00763CEF" w:rsidRPr="00CE2D52" w:rsidRDefault="00763CEF" w:rsidP="00763CEF">
      <w:pPr>
        <w:jc w:val="both"/>
        <w:rPr>
          <w:noProof/>
          <w:highlight w:val="yellow"/>
        </w:rPr>
        <w:sectPr w:rsidR="00763CEF" w:rsidRPr="00CE2D52" w:rsidSect="00F6704F">
          <w:type w:val="continuous"/>
          <w:pgSz w:w="11906" w:h="16838"/>
          <w:pgMar w:top="1134" w:right="567" w:bottom="567" w:left="1418" w:header="567" w:footer="567" w:gutter="0"/>
          <w:cols w:space="282"/>
          <w:titlePg/>
          <w:docGrid w:linePitch="360"/>
        </w:sectPr>
      </w:pPr>
    </w:p>
    <w:p w:rsidR="006A3617" w:rsidRDefault="00763CEF" w:rsidP="00763CEF">
      <w:pPr>
        <w:jc w:val="both"/>
        <w:sectPr w:rsidR="006A3617" w:rsidSect="00F6704F">
          <w:type w:val="continuous"/>
          <w:pgSz w:w="11906" w:h="16838"/>
          <w:pgMar w:top="1134" w:right="567" w:bottom="567" w:left="1418" w:header="567" w:footer="567" w:gutter="0"/>
          <w:cols w:space="282"/>
          <w:titlePg/>
          <w:docGrid w:linePitch="360"/>
        </w:sectPr>
      </w:pPr>
      <w:r w:rsidRPr="00BB7A90">
        <w:rPr>
          <w:noProof/>
        </w:rPr>
        <w:lastRenderedPageBreak/>
        <w:t xml:space="preserve">         </w:t>
      </w:r>
      <w:r w:rsidRPr="00CC152A">
        <w:t xml:space="preserve">Antra pagal dažnumą gyventojų mirties priežastis </w:t>
      </w:r>
      <w:r w:rsidR="00495202">
        <w:t xml:space="preserve">- </w:t>
      </w:r>
      <w:r w:rsidRPr="00CC152A">
        <w:t xml:space="preserve">piktybiniai navikai. </w:t>
      </w:r>
      <w:r w:rsidR="00CC152A" w:rsidRPr="00CC152A">
        <w:t>M</w:t>
      </w:r>
      <w:r w:rsidR="006A3617" w:rsidRPr="00CC152A">
        <w:t xml:space="preserve">irtingumas nuo piktybinių navikų </w:t>
      </w:r>
      <w:r w:rsidR="00CC152A" w:rsidRPr="00CC152A">
        <w:t>Rietavo savivaldybėje</w:t>
      </w:r>
      <w:r w:rsidR="006A3617" w:rsidRPr="00CC152A">
        <w:t xml:space="preserve"> 2011 m.</w:t>
      </w:r>
      <w:r w:rsidR="006B2D84">
        <w:t>, lygin</w:t>
      </w:r>
      <w:r w:rsidR="00495202">
        <w:t>an</w:t>
      </w:r>
      <w:r w:rsidR="006B2D84">
        <w:t>t su 2010 m.,</w:t>
      </w:r>
      <w:r w:rsidR="006A3617" w:rsidRPr="00CC152A">
        <w:t xml:space="preserve"> sumažėjo nuo </w:t>
      </w:r>
      <w:r w:rsidR="00CC152A" w:rsidRPr="00CC152A">
        <w:t>233,5</w:t>
      </w:r>
      <w:r w:rsidR="006A3617" w:rsidRPr="00CC152A">
        <w:t xml:space="preserve"> iki </w:t>
      </w:r>
      <w:r w:rsidR="00CC152A" w:rsidRPr="00CC152A">
        <w:t>135,8</w:t>
      </w:r>
      <w:r w:rsidR="006A3617" w:rsidRPr="00CC152A">
        <w:t xml:space="preserve"> atvej</w:t>
      </w:r>
      <w:r w:rsidR="00495202">
        <w:t>ų</w:t>
      </w:r>
      <w:r w:rsidR="006A3617" w:rsidRPr="00CC152A">
        <w:t xml:space="preserve"> 100 000 gyventojų (Lietuvoje jis sumažėjo nežymiai - nuo 187,3 iki 186,4 atvej</w:t>
      </w:r>
      <w:r w:rsidR="00495202">
        <w:t>ų</w:t>
      </w:r>
      <w:r w:rsidR="006A3617" w:rsidRPr="00CC152A">
        <w:t xml:space="preserve"> 100 000 gyv</w:t>
      </w:r>
      <w:r w:rsidR="00495202">
        <w:t>.</w:t>
      </w:r>
      <w:r w:rsidR="006A3617" w:rsidRPr="00336982">
        <w:t xml:space="preserve">). Sergamumo situacija </w:t>
      </w:r>
      <w:r w:rsidR="00CC152A" w:rsidRPr="00336982">
        <w:t xml:space="preserve">Rietavo savivaldybėje </w:t>
      </w:r>
      <w:r w:rsidR="00BA2F75">
        <w:t>2010 m. pa</w:t>
      </w:r>
      <w:r w:rsidR="00495202">
        <w:t>k</w:t>
      </w:r>
      <w:r w:rsidR="00BA2F75">
        <w:t>i</w:t>
      </w:r>
      <w:r w:rsidR="00495202">
        <w:t>t</w:t>
      </w:r>
      <w:r w:rsidR="00BA2F75">
        <w:t xml:space="preserve">o ir 2011 m. liko tokia pati </w:t>
      </w:r>
      <w:r w:rsidR="00064D76" w:rsidRPr="00064D76">
        <w:t>(žr. 1</w:t>
      </w:r>
      <w:r w:rsidR="00064D76">
        <w:t>2</w:t>
      </w:r>
      <w:r w:rsidR="00064D76" w:rsidRPr="00064D76">
        <w:t xml:space="preserve"> pav.).</w:t>
      </w:r>
    </w:p>
    <w:p w:rsidR="006A3617" w:rsidRDefault="006A3617" w:rsidP="00763CEF">
      <w:pPr>
        <w:jc w:val="both"/>
        <w:rPr>
          <w:rFonts w:eastAsia="Calibri"/>
          <w:b/>
          <w:i/>
          <w:sz w:val="20"/>
          <w:lang w:eastAsia="en-US" w:bidi="en-US"/>
        </w:rPr>
      </w:pPr>
    </w:p>
    <w:p w:rsidR="006A3617" w:rsidRDefault="00424F16" w:rsidP="006A3617">
      <w:pPr>
        <w:jc w:val="center"/>
        <w:rPr>
          <w:noProof/>
        </w:rPr>
      </w:pPr>
      <w:r>
        <w:rPr>
          <w:noProof/>
        </w:rPr>
        <w:drawing>
          <wp:inline distT="0" distB="0" distL="0" distR="0">
            <wp:extent cx="3696335" cy="1603375"/>
            <wp:effectExtent l="19050" t="0" r="0" b="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srcRect/>
                    <a:stretch>
                      <a:fillRect/>
                    </a:stretch>
                  </pic:blipFill>
                  <pic:spPr bwMode="auto">
                    <a:xfrm>
                      <a:off x="0" y="0"/>
                      <a:ext cx="3696335" cy="1603375"/>
                    </a:xfrm>
                    <a:prstGeom prst="rect">
                      <a:avLst/>
                    </a:prstGeom>
                    <a:noFill/>
                  </pic:spPr>
                </pic:pic>
              </a:graphicData>
            </a:graphic>
          </wp:inline>
        </w:drawing>
      </w:r>
    </w:p>
    <w:p w:rsidR="00CC152A" w:rsidRDefault="00CC152A" w:rsidP="006A3617">
      <w:pPr>
        <w:jc w:val="center"/>
        <w:rPr>
          <w:rFonts w:eastAsia="Calibri"/>
          <w:b/>
          <w:i/>
          <w:sz w:val="20"/>
          <w:lang w:eastAsia="en-US" w:bidi="en-US"/>
        </w:rPr>
      </w:pPr>
    </w:p>
    <w:p w:rsidR="00763CEF" w:rsidRPr="00D1718A" w:rsidRDefault="00064D76" w:rsidP="006A3617">
      <w:pPr>
        <w:jc w:val="center"/>
        <w:rPr>
          <w:rFonts w:eastAsia="Calibri"/>
          <w:b/>
          <w:i/>
          <w:sz w:val="20"/>
          <w:lang w:eastAsia="en-US" w:bidi="en-US"/>
        </w:rPr>
      </w:pPr>
      <w:r>
        <w:rPr>
          <w:rFonts w:eastAsia="Calibri"/>
          <w:b/>
          <w:i/>
          <w:sz w:val="20"/>
          <w:lang w:eastAsia="en-US" w:bidi="en-US"/>
        </w:rPr>
        <w:t>12</w:t>
      </w:r>
      <w:r w:rsidR="006A3617">
        <w:rPr>
          <w:rFonts w:eastAsia="Calibri"/>
          <w:b/>
          <w:i/>
          <w:sz w:val="20"/>
          <w:lang w:eastAsia="en-US" w:bidi="en-US"/>
        </w:rPr>
        <w:t xml:space="preserve"> </w:t>
      </w:r>
      <w:r w:rsidR="00CC152A">
        <w:rPr>
          <w:rFonts w:eastAsia="Calibri"/>
          <w:b/>
          <w:i/>
          <w:sz w:val="20"/>
          <w:lang w:eastAsia="en-US" w:bidi="en-US"/>
        </w:rPr>
        <w:t xml:space="preserve">pav. </w:t>
      </w:r>
      <w:r w:rsidR="00763CEF" w:rsidRPr="00D1718A">
        <w:rPr>
          <w:rFonts w:eastAsia="Calibri"/>
          <w:b/>
          <w:i/>
          <w:sz w:val="20"/>
          <w:lang w:eastAsia="en-US" w:bidi="en-US"/>
        </w:rPr>
        <w:t xml:space="preserve"> </w:t>
      </w:r>
      <w:r w:rsidR="00763CEF">
        <w:rPr>
          <w:rFonts w:eastAsia="Calibri"/>
          <w:b/>
          <w:i/>
          <w:sz w:val="20"/>
          <w:lang w:eastAsia="en-US" w:bidi="en-US"/>
        </w:rPr>
        <w:t>Piktybinių navikų</w:t>
      </w:r>
      <w:r w:rsidR="00763CEF" w:rsidRPr="00D1718A">
        <w:rPr>
          <w:rFonts w:eastAsia="Calibri"/>
          <w:b/>
          <w:i/>
          <w:sz w:val="20"/>
          <w:lang w:eastAsia="en-US" w:bidi="en-US"/>
        </w:rPr>
        <w:t xml:space="preserve"> situacija</w:t>
      </w:r>
      <w:r w:rsidR="006A3617">
        <w:rPr>
          <w:rFonts w:eastAsia="Calibri"/>
          <w:b/>
          <w:i/>
          <w:sz w:val="20"/>
          <w:lang w:eastAsia="en-US" w:bidi="en-US"/>
        </w:rPr>
        <w:t xml:space="preserve"> </w:t>
      </w:r>
      <w:r w:rsidR="00BB7A90">
        <w:rPr>
          <w:rFonts w:eastAsia="Calibri"/>
          <w:b/>
          <w:i/>
          <w:sz w:val="20"/>
          <w:lang w:eastAsia="en-US" w:bidi="en-US"/>
        </w:rPr>
        <w:t>Rietavo savivaldybėje</w:t>
      </w:r>
    </w:p>
    <w:p w:rsidR="00763CEF" w:rsidRDefault="00763CEF" w:rsidP="00763CEF">
      <w:pPr>
        <w:jc w:val="both"/>
        <w:rPr>
          <w:rFonts w:eastAsia="Calibri"/>
          <w:i/>
          <w:sz w:val="20"/>
          <w:lang w:eastAsia="en-US" w:bidi="en-US"/>
        </w:rPr>
      </w:pPr>
      <w:r w:rsidRPr="00535C7A">
        <w:rPr>
          <w:rFonts w:eastAsia="Calibri"/>
          <w:i/>
          <w:sz w:val="20"/>
          <w:lang w:eastAsia="en-US" w:bidi="en-US"/>
        </w:rPr>
        <w:t>Šaltinis</w:t>
      </w:r>
      <w:r w:rsidR="00495202">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r w:rsidR="00CF767B">
        <w:rPr>
          <w:i/>
          <w:sz w:val="20"/>
        </w:rPr>
        <w:t>, Vilniaus universiteto Onkologijos institutas</w:t>
      </w:r>
    </w:p>
    <w:p w:rsidR="00763CEF" w:rsidRDefault="00763CEF" w:rsidP="00763CEF">
      <w:pPr>
        <w:jc w:val="both"/>
      </w:pPr>
    </w:p>
    <w:p w:rsidR="006F34B8" w:rsidRDefault="00555513" w:rsidP="00555513">
      <w:pPr>
        <w:ind w:firstLine="567"/>
        <w:jc w:val="both"/>
      </w:pPr>
      <w:r w:rsidRPr="00555513">
        <w:t>2009</w:t>
      </w:r>
      <w:r w:rsidR="006F34B8" w:rsidRPr="00555513">
        <w:t>-20</w:t>
      </w:r>
      <w:r w:rsidRPr="00555513">
        <w:t>10</w:t>
      </w:r>
      <w:r w:rsidR="006F34B8" w:rsidRPr="00555513">
        <w:t xml:space="preserve"> m. </w:t>
      </w:r>
      <w:r w:rsidR="00BA2F75">
        <w:t>Rietavo</w:t>
      </w:r>
      <w:r w:rsidRPr="00555513">
        <w:t xml:space="preserve"> mieste</w:t>
      </w:r>
      <w:r w:rsidR="006F34B8" w:rsidRPr="00555513">
        <w:t xml:space="preserve"> sergamumas piktybiniais navikais buvo didesnis ne</w:t>
      </w:r>
      <w:r w:rsidR="00495202">
        <w:t>gu</w:t>
      </w:r>
      <w:r w:rsidR="006F34B8" w:rsidRPr="00555513">
        <w:t xml:space="preserve"> </w:t>
      </w:r>
      <w:r w:rsidR="00495202">
        <w:t>S</w:t>
      </w:r>
      <w:r w:rsidR="00BA2F75">
        <w:t xml:space="preserve">avivaldybės </w:t>
      </w:r>
      <w:r w:rsidR="006F34B8" w:rsidRPr="00555513">
        <w:t xml:space="preserve">kaimuose, tačiau </w:t>
      </w:r>
      <w:r w:rsidRPr="00555513">
        <w:t>201</w:t>
      </w:r>
      <w:r w:rsidR="006F34B8" w:rsidRPr="00555513">
        <w:t xml:space="preserve">1 m. </w:t>
      </w:r>
      <w:r w:rsidR="00CF767B" w:rsidRPr="00555513">
        <w:t>situacija pasikeitė – kaimuose sergamumas buvo didesnis ne</w:t>
      </w:r>
      <w:r w:rsidR="00495202">
        <w:t>gu</w:t>
      </w:r>
      <w:r w:rsidR="00CF767B" w:rsidRPr="00555513">
        <w:t xml:space="preserve"> miest</w:t>
      </w:r>
      <w:r w:rsidRPr="00555513">
        <w:t>e</w:t>
      </w:r>
      <w:r w:rsidR="00CF767B" w:rsidRPr="00555513">
        <w:t xml:space="preserve"> (žr. </w:t>
      </w:r>
      <w:r w:rsidR="00064D76">
        <w:t>13</w:t>
      </w:r>
      <w:r w:rsidR="00CF767B" w:rsidRPr="00555513">
        <w:t xml:space="preserve"> pav.).</w:t>
      </w:r>
    </w:p>
    <w:p w:rsidR="00CF767B" w:rsidRDefault="00555513" w:rsidP="00064D76">
      <w:pPr>
        <w:tabs>
          <w:tab w:val="left" w:pos="660"/>
          <w:tab w:val="center" w:pos="4960"/>
        </w:tabs>
        <w:rPr>
          <w:noProof/>
        </w:rPr>
      </w:pPr>
      <w:r>
        <w:rPr>
          <w:noProof/>
        </w:rPr>
        <w:tab/>
      </w:r>
      <w:r>
        <w:rPr>
          <w:noProof/>
        </w:rPr>
        <w:tab/>
      </w:r>
      <w:r w:rsidR="00424F16">
        <w:rPr>
          <w:noProof/>
        </w:rPr>
        <w:drawing>
          <wp:inline distT="0" distB="0" distL="0" distR="0">
            <wp:extent cx="3938270" cy="1847215"/>
            <wp:effectExtent l="19050" t="0" r="5080" b="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cstate="print"/>
                    <a:srcRect/>
                    <a:stretch>
                      <a:fillRect/>
                    </a:stretch>
                  </pic:blipFill>
                  <pic:spPr bwMode="auto">
                    <a:xfrm>
                      <a:off x="0" y="0"/>
                      <a:ext cx="3938270" cy="1847215"/>
                    </a:xfrm>
                    <a:prstGeom prst="rect">
                      <a:avLst/>
                    </a:prstGeom>
                    <a:noFill/>
                  </pic:spPr>
                </pic:pic>
              </a:graphicData>
            </a:graphic>
          </wp:inline>
        </w:drawing>
      </w:r>
    </w:p>
    <w:p w:rsidR="00555513" w:rsidRDefault="00555513" w:rsidP="006F34B8">
      <w:pPr>
        <w:jc w:val="center"/>
        <w:rPr>
          <w:b/>
          <w:i/>
          <w:noProof/>
          <w:sz w:val="20"/>
        </w:rPr>
      </w:pPr>
    </w:p>
    <w:p w:rsidR="00CF767B" w:rsidRPr="00CF767B" w:rsidRDefault="00064D76" w:rsidP="006F34B8">
      <w:pPr>
        <w:jc w:val="center"/>
        <w:rPr>
          <w:b/>
          <w:i/>
          <w:noProof/>
          <w:sz w:val="20"/>
        </w:rPr>
      </w:pPr>
      <w:r>
        <w:rPr>
          <w:b/>
          <w:i/>
          <w:noProof/>
          <w:sz w:val="20"/>
        </w:rPr>
        <w:t>13</w:t>
      </w:r>
      <w:r w:rsidR="00CF767B" w:rsidRPr="00CF767B">
        <w:rPr>
          <w:b/>
          <w:i/>
          <w:noProof/>
          <w:sz w:val="20"/>
        </w:rPr>
        <w:t xml:space="preserve"> pav. Sergamumas piktybiniais navikais pagal gyvenamąją vietą </w:t>
      </w:r>
      <w:r w:rsidR="00680C2E">
        <w:rPr>
          <w:rFonts w:eastAsia="Calibri"/>
          <w:b/>
          <w:i/>
          <w:sz w:val="20"/>
          <w:lang w:eastAsia="en-US" w:bidi="en-US"/>
        </w:rPr>
        <w:t>Rietavo savivaldybėje</w:t>
      </w:r>
      <w:r w:rsidR="00680C2E" w:rsidRPr="00CF767B">
        <w:rPr>
          <w:b/>
          <w:i/>
          <w:noProof/>
          <w:sz w:val="20"/>
        </w:rPr>
        <w:t xml:space="preserve"> </w:t>
      </w:r>
      <w:r w:rsidR="00CF767B" w:rsidRPr="00CF767B">
        <w:rPr>
          <w:b/>
          <w:i/>
          <w:noProof/>
          <w:sz w:val="20"/>
        </w:rPr>
        <w:t xml:space="preserve"> 1000 gyv.</w:t>
      </w:r>
    </w:p>
    <w:p w:rsidR="00CF767B" w:rsidRDefault="00CF767B" w:rsidP="00CF767B">
      <w:pPr>
        <w:jc w:val="both"/>
        <w:rPr>
          <w:rFonts w:eastAsia="Calibri"/>
          <w:i/>
          <w:sz w:val="20"/>
          <w:lang w:eastAsia="en-US" w:bidi="en-US"/>
        </w:rPr>
      </w:pPr>
      <w:r w:rsidRPr="00535C7A">
        <w:rPr>
          <w:rFonts w:eastAsia="Calibri"/>
          <w:i/>
          <w:sz w:val="20"/>
          <w:lang w:eastAsia="en-US" w:bidi="en-US"/>
        </w:rPr>
        <w:t>Šaltinis</w:t>
      </w:r>
      <w:r w:rsidR="00495202">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 Vilniaus universiteto Onkologijos institutas</w:t>
      </w:r>
    </w:p>
    <w:p w:rsidR="00CF767B" w:rsidRDefault="00CF767B" w:rsidP="006F34B8">
      <w:pPr>
        <w:jc w:val="center"/>
        <w:rPr>
          <w:b/>
          <w:i/>
          <w:noProof/>
          <w:sz w:val="22"/>
        </w:rPr>
      </w:pPr>
    </w:p>
    <w:p w:rsidR="00CF767B" w:rsidRDefault="00CF767B" w:rsidP="006F34B8">
      <w:pPr>
        <w:jc w:val="center"/>
        <w:rPr>
          <w:b/>
          <w:i/>
          <w:noProof/>
          <w:sz w:val="22"/>
        </w:rPr>
      </w:pPr>
    </w:p>
    <w:p w:rsidR="00CF767B" w:rsidRPr="00CF767B" w:rsidRDefault="00CF767B" w:rsidP="006F34B8">
      <w:pPr>
        <w:jc w:val="center"/>
        <w:rPr>
          <w:b/>
          <w:i/>
          <w:sz w:val="22"/>
        </w:rPr>
        <w:sectPr w:rsidR="00CF767B" w:rsidRPr="00CF767B" w:rsidSect="006A3617">
          <w:type w:val="continuous"/>
          <w:pgSz w:w="11906" w:h="16838"/>
          <w:pgMar w:top="1134" w:right="567" w:bottom="567" w:left="1418" w:header="567" w:footer="567" w:gutter="0"/>
          <w:cols w:space="282"/>
          <w:titlePg/>
          <w:docGrid w:linePitch="360"/>
        </w:sectPr>
      </w:pPr>
    </w:p>
    <w:p w:rsidR="00C50EAB" w:rsidRPr="003F3DAB" w:rsidRDefault="00BE33CB" w:rsidP="00763CEF">
      <w:pPr>
        <w:tabs>
          <w:tab w:val="left" w:pos="5565"/>
        </w:tabs>
        <w:ind w:firstLine="567"/>
        <w:jc w:val="both"/>
      </w:pPr>
      <w:r>
        <w:lastRenderedPageBreak/>
        <w:t>2011 m. p</w:t>
      </w:r>
      <w:r w:rsidR="00763CEF" w:rsidRPr="006F2CF8">
        <w:t xml:space="preserve">iktybiniai navikai </w:t>
      </w:r>
      <w:r w:rsidR="006F2CF8">
        <w:t>Rietavo savivaldybėje</w:t>
      </w:r>
      <w:r w:rsidR="00763CEF" w:rsidRPr="006F2CF8">
        <w:t xml:space="preserve"> </w:t>
      </w:r>
      <w:r w:rsidR="008D584E" w:rsidRPr="006F2CF8">
        <w:t xml:space="preserve">išlieka </w:t>
      </w:r>
      <w:r w:rsidR="00763CEF" w:rsidRPr="006F2CF8">
        <w:t xml:space="preserve">dažnesnė </w:t>
      </w:r>
      <w:r w:rsidR="006F2CF8">
        <w:t>moterų</w:t>
      </w:r>
      <w:r w:rsidR="00763CEF" w:rsidRPr="006F2CF8">
        <w:t xml:space="preserve"> ne</w:t>
      </w:r>
      <w:r w:rsidR="00680C2E">
        <w:t>gu</w:t>
      </w:r>
      <w:r w:rsidR="00763CEF" w:rsidRPr="006F2CF8">
        <w:t xml:space="preserve"> </w:t>
      </w:r>
      <w:r w:rsidR="006F2CF8">
        <w:t>vyrų</w:t>
      </w:r>
      <w:r w:rsidR="00763CEF" w:rsidRPr="006F2CF8">
        <w:t xml:space="preserve"> mirties priežastis</w:t>
      </w:r>
      <w:r>
        <w:t>, tačiau užregistruojami nauji piktybinių navikų susirgimų atv</w:t>
      </w:r>
      <w:r w:rsidR="00680C2E">
        <w:t>e</w:t>
      </w:r>
      <w:r>
        <w:t>jai dažniau vyrams ne</w:t>
      </w:r>
      <w:r w:rsidR="00680C2E">
        <w:t>gu</w:t>
      </w:r>
      <w:r>
        <w:t xml:space="preserve"> moterims</w:t>
      </w:r>
      <w:r w:rsidRPr="003F3DAB">
        <w:t>.</w:t>
      </w:r>
      <w:r w:rsidR="00763CEF" w:rsidRPr="003F3DAB">
        <w:t xml:space="preserve"> Nors pagrindinė </w:t>
      </w:r>
      <w:r w:rsidR="00680C2E" w:rsidRPr="003F3DAB">
        <w:t xml:space="preserve">vyrų </w:t>
      </w:r>
      <w:r w:rsidR="00763CEF" w:rsidRPr="003F3DAB">
        <w:t xml:space="preserve">mirties dėl piktybinių navikų </w:t>
      </w:r>
      <w:r w:rsidR="00680C2E" w:rsidRPr="003F3DAB">
        <w:t xml:space="preserve">priežastis </w:t>
      </w:r>
      <w:r w:rsidR="00763CEF" w:rsidRPr="003F3DAB">
        <w:t>yra trachėjos, bronchų, plaučių piktybiniai navikai (2010 m.</w:t>
      </w:r>
      <w:r w:rsidR="008D584E" w:rsidRPr="003F3DAB">
        <w:t xml:space="preserve"> </w:t>
      </w:r>
      <w:r w:rsidR="00BA1ADC" w:rsidRPr="003F3DAB">
        <w:t>–</w:t>
      </w:r>
      <w:r w:rsidR="00763CEF" w:rsidRPr="003F3DAB">
        <w:t xml:space="preserve"> </w:t>
      </w:r>
      <w:r w:rsidR="00BA1ADC" w:rsidRPr="003F3DAB">
        <w:t>64</w:t>
      </w:r>
      <w:r w:rsidR="00763CEF" w:rsidRPr="003F3DAB">
        <w:t xml:space="preserve"> atv. 100 000 gyv.</w:t>
      </w:r>
      <w:r w:rsidR="008D584E" w:rsidRPr="003F3DAB">
        <w:t xml:space="preserve">; 2011 m. – </w:t>
      </w:r>
      <w:r w:rsidR="00BA1ADC" w:rsidRPr="003F3DAB">
        <w:t>43,5</w:t>
      </w:r>
      <w:r w:rsidR="008D584E" w:rsidRPr="003F3DAB">
        <w:t xml:space="preserve"> atv.</w:t>
      </w:r>
      <w:r w:rsidR="00763CEF" w:rsidRPr="003F3DAB">
        <w:t xml:space="preserve">), tačiau vyrų </w:t>
      </w:r>
      <w:r w:rsidR="008D584E" w:rsidRPr="003F3DAB">
        <w:t xml:space="preserve">susirgimų </w:t>
      </w:r>
      <w:r w:rsidR="00763CEF" w:rsidRPr="003F3DAB">
        <w:t>piktybiniais navikais struktūroje pirm</w:t>
      </w:r>
      <w:r w:rsidR="00680C2E">
        <w:t>au</w:t>
      </w:r>
      <w:r w:rsidR="00763CEF" w:rsidRPr="003F3DAB">
        <w:t>j</w:t>
      </w:r>
      <w:r w:rsidR="00680C2E">
        <w:t>a</w:t>
      </w:r>
      <w:r w:rsidR="00763CEF" w:rsidRPr="003F3DAB">
        <w:t xml:space="preserve"> vietoje yra priešinės liaukos piktybiniai</w:t>
      </w:r>
      <w:r w:rsidR="00C50EAB" w:rsidRPr="003F3DAB">
        <w:t xml:space="preserve"> navikai (žr. </w:t>
      </w:r>
      <w:r w:rsidR="00064D76">
        <w:t>14</w:t>
      </w:r>
      <w:r w:rsidR="00C50EAB" w:rsidRPr="003F3DAB">
        <w:t xml:space="preserve"> pav.).</w:t>
      </w:r>
    </w:p>
    <w:p w:rsidR="00763CEF" w:rsidRDefault="0095663E" w:rsidP="00763CEF">
      <w:pPr>
        <w:tabs>
          <w:tab w:val="left" w:pos="5565"/>
        </w:tabs>
        <w:ind w:firstLine="567"/>
        <w:jc w:val="both"/>
      </w:pPr>
      <w:r w:rsidRPr="00AB421F">
        <w:t xml:space="preserve">2011 m. </w:t>
      </w:r>
      <w:r w:rsidR="00AB421F" w:rsidRPr="00AB421F">
        <w:t>Rietavo savivaldybėje</w:t>
      </w:r>
      <w:r w:rsidR="00BA2F75">
        <w:t xml:space="preserve"> </w:t>
      </w:r>
      <w:r w:rsidR="00AB421F" w:rsidRPr="00AB421F">
        <w:t>28,7</w:t>
      </w:r>
      <w:r w:rsidRPr="00AB421F">
        <w:t xml:space="preserve"> proc. reikiamos amžiaus grupės vyrų </w:t>
      </w:r>
      <w:r w:rsidR="00680C2E">
        <w:t>buvo informuoti</w:t>
      </w:r>
      <w:r w:rsidR="00680C2E" w:rsidRPr="00AB421F">
        <w:t xml:space="preserve"> </w:t>
      </w:r>
      <w:r w:rsidRPr="00AB421F">
        <w:t xml:space="preserve">apie </w:t>
      </w:r>
      <w:r w:rsidR="00680C2E" w:rsidRPr="00AB421F">
        <w:t xml:space="preserve">ankstyvąją </w:t>
      </w:r>
      <w:r w:rsidRPr="00AB421F">
        <w:t>priešinės liaukos vėžio diagnostiką ir PSA nustatymo vykdymą.</w:t>
      </w:r>
      <w:r>
        <w:t xml:space="preserve"> </w:t>
      </w:r>
    </w:p>
    <w:p w:rsidR="004F759A" w:rsidRDefault="004F759A" w:rsidP="00763CEF">
      <w:pPr>
        <w:tabs>
          <w:tab w:val="left" w:pos="5565"/>
        </w:tabs>
        <w:ind w:firstLine="567"/>
        <w:jc w:val="both"/>
      </w:pPr>
    </w:p>
    <w:p w:rsidR="00763CEF" w:rsidRDefault="00424F16" w:rsidP="00763CEF">
      <w:pPr>
        <w:jc w:val="center"/>
        <w:rPr>
          <w:noProof/>
        </w:rPr>
      </w:pPr>
      <w:r>
        <w:rPr>
          <w:noProof/>
        </w:rPr>
        <w:lastRenderedPageBreak/>
        <w:drawing>
          <wp:inline distT="0" distB="0" distL="0" distR="0">
            <wp:extent cx="4273550" cy="1938655"/>
            <wp:effectExtent l="19050" t="0" r="0" b="0"/>
            <wp:docPr id="36" name="Paveikslėli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srcRect/>
                    <a:stretch>
                      <a:fillRect/>
                    </a:stretch>
                  </pic:blipFill>
                  <pic:spPr bwMode="auto">
                    <a:xfrm>
                      <a:off x="0" y="0"/>
                      <a:ext cx="4273550" cy="1938655"/>
                    </a:xfrm>
                    <a:prstGeom prst="rect">
                      <a:avLst/>
                    </a:prstGeom>
                    <a:noFill/>
                  </pic:spPr>
                </pic:pic>
              </a:graphicData>
            </a:graphic>
          </wp:inline>
        </w:drawing>
      </w:r>
    </w:p>
    <w:p w:rsidR="00763CEF" w:rsidRDefault="00763CEF" w:rsidP="00763CEF">
      <w:pPr>
        <w:jc w:val="center"/>
        <w:rPr>
          <w:b/>
          <w:i/>
          <w:noProof/>
          <w:sz w:val="20"/>
        </w:rPr>
      </w:pPr>
      <w:r w:rsidRPr="00EA2EE9">
        <w:rPr>
          <w:b/>
          <w:i/>
          <w:noProof/>
          <w:sz w:val="20"/>
        </w:rPr>
        <w:t>1</w:t>
      </w:r>
      <w:r w:rsidR="00064D76">
        <w:rPr>
          <w:b/>
          <w:i/>
          <w:noProof/>
          <w:sz w:val="20"/>
        </w:rPr>
        <w:t>4</w:t>
      </w:r>
      <w:r w:rsidRPr="00EA2EE9">
        <w:rPr>
          <w:b/>
          <w:i/>
          <w:noProof/>
          <w:sz w:val="20"/>
        </w:rPr>
        <w:t xml:space="preserve"> pav. </w:t>
      </w:r>
      <w:r w:rsidR="009648A5">
        <w:rPr>
          <w:b/>
          <w:i/>
          <w:noProof/>
          <w:sz w:val="20"/>
        </w:rPr>
        <w:t>Sergamumo ir mirtingumo</w:t>
      </w:r>
      <w:r w:rsidR="005A2EDC">
        <w:rPr>
          <w:b/>
          <w:i/>
          <w:noProof/>
          <w:sz w:val="20"/>
        </w:rPr>
        <w:t xml:space="preserve"> </w:t>
      </w:r>
      <w:r>
        <w:rPr>
          <w:b/>
          <w:i/>
          <w:noProof/>
          <w:sz w:val="20"/>
        </w:rPr>
        <w:t>dėl priešinės liau</w:t>
      </w:r>
      <w:r w:rsidRPr="00EA2EE9">
        <w:rPr>
          <w:b/>
          <w:i/>
          <w:noProof/>
          <w:sz w:val="20"/>
        </w:rPr>
        <w:t xml:space="preserve">kos vėžio situacija </w:t>
      </w:r>
      <w:r w:rsidR="004F759A">
        <w:rPr>
          <w:b/>
          <w:i/>
          <w:noProof/>
          <w:sz w:val="20"/>
        </w:rPr>
        <w:t>Rietavo savivaldybėje</w:t>
      </w:r>
    </w:p>
    <w:p w:rsidR="005A2EDC" w:rsidRDefault="00763CEF" w:rsidP="005A2EDC">
      <w:pPr>
        <w:jc w:val="both"/>
        <w:rPr>
          <w:rFonts w:eastAsia="Calibri"/>
          <w:i/>
          <w:sz w:val="20"/>
          <w:lang w:eastAsia="en-US" w:bidi="en-US"/>
        </w:rPr>
      </w:pPr>
      <w:r w:rsidRPr="00535C7A">
        <w:rPr>
          <w:rFonts w:eastAsia="Calibri"/>
          <w:i/>
          <w:sz w:val="20"/>
          <w:lang w:eastAsia="en-US" w:bidi="en-US"/>
        </w:rPr>
        <w:t>Šaltinis</w:t>
      </w:r>
      <w:r w:rsidR="00680C2E">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 xml:space="preserve">as, </w:t>
      </w:r>
      <w:r w:rsidR="005A2EDC">
        <w:rPr>
          <w:i/>
          <w:sz w:val="20"/>
        </w:rPr>
        <w:t>Vilniaus universiteto Onkologijos institutas</w:t>
      </w:r>
    </w:p>
    <w:p w:rsidR="00763CEF" w:rsidRDefault="0095663E" w:rsidP="00763CEF">
      <w:pPr>
        <w:ind w:firstLine="567"/>
        <w:jc w:val="both"/>
      </w:pPr>
      <w:r>
        <w:t xml:space="preserve"> </w:t>
      </w:r>
    </w:p>
    <w:p w:rsidR="00C50EAB" w:rsidRPr="003F3DAB" w:rsidRDefault="009648A5" w:rsidP="00C50EAB">
      <w:pPr>
        <w:ind w:firstLine="567"/>
        <w:jc w:val="both"/>
      </w:pPr>
      <w:r w:rsidRPr="003F3DAB">
        <w:t>M</w:t>
      </w:r>
      <w:r w:rsidR="00763CEF" w:rsidRPr="003F3DAB">
        <w:t>oterų dažniausia susirgimų priežastis</w:t>
      </w:r>
      <w:r w:rsidR="003F3DAB" w:rsidRPr="003F3DAB">
        <w:t xml:space="preserve"> </w:t>
      </w:r>
      <w:r w:rsidR="00763CEF" w:rsidRPr="003F3DAB">
        <w:t xml:space="preserve">– </w:t>
      </w:r>
      <w:r w:rsidR="00680C2E" w:rsidRPr="003F3DAB">
        <w:t xml:space="preserve">piktybiniai </w:t>
      </w:r>
      <w:r w:rsidR="00763CEF" w:rsidRPr="003F3DAB">
        <w:t>krūties</w:t>
      </w:r>
      <w:r w:rsidRPr="003F3DAB">
        <w:t xml:space="preserve"> </w:t>
      </w:r>
      <w:r w:rsidR="00763CEF" w:rsidRPr="003F3DAB">
        <w:t>ir gimdos kaklelio navikai.</w:t>
      </w:r>
      <w:r w:rsidR="003F3DAB">
        <w:t xml:space="preserve"> Rietavo savivaldybėje</w:t>
      </w:r>
      <w:r w:rsidRPr="003F3DAB">
        <w:t xml:space="preserve"> </w:t>
      </w:r>
      <w:r w:rsidR="00BA2F75">
        <w:t>2010-</w:t>
      </w:r>
      <w:r w:rsidR="003F3DAB">
        <w:t xml:space="preserve">2011 m. </w:t>
      </w:r>
      <w:r w:rsidR="00BA2F75">
        <w:t xml:space="preserve">laikotarpiu </w:t>
      </w:r>
      <w:r w:rsidRPr="003F3DAB">
        <w:t>moterų susirgimų</w:t>
      </w:r>
      <w:r w:rsidR="00763CEF" w:rsidRPr="003F3DAB">
        <w:t xml:space="preserve"> </w:t>
      </w:r>
      <w:r w:rsidR="00C50EAB" w:rsidRPr="003F3DAB">
        <w:t xml:space="preserve">krūties vėžiu </w:t>
      </w:r>
      <w:r w:rsidR="003F3DAB" w:rsidRPr="003F3DAB">
        <w:t>sumažėjo nuo</w:t>
      </w:r>
      <w:r w:rsidR="003F3DAB">
        <w:t xml:space="preserve"> 59,8 iki 40,8 atvej</w:t>
      </w:r>
      <w:r w:rsidR="00680C2E">
        <w:t>ų</w:t>
      </w:r>
      <w:r w:rsidR="003F3DAB">
        <w:t xml:space="preserve"> 100 000 </w:t>
      </w:r>
      <w:r w:rsidR="003F3DAB" w:rsidRPr="003F3DAB">
        <w:t xml:space="preserve">moterų. </w:t>
      </w:r>
      <w:r w:rsidR="00680C2E">
        <w:t>P</w:t>
      </w:r>
      <w:r w:rsidR="00680C2E" w:rsidRPr="003F3DAB">
        <w:t xml:space="preserve">iktybinių </w:t>
      </w:r>
      <w:r w:rsidR="00680C2E">
        <w:t>g</w:t>
      </w:r>
      <w:r w:rsidR="00C50EAB" w:rsidRPr="003F3DAB">
        <w:t xml:space="preserve">imdos kaklelio navikų naujų atvejų 2011 m. buvo užregistruota </w:t>
      </w:r>
      <w:r w:rsidR="003F3DAB" w:rsidRPr="003F3DAB">
        <w:t>daugiausia</w:t>
      </w:r>
      <w:r w:rsidR="00680C2E">
        <w:t>i</w:t>
      </w:r>
      <w:r w:rsidR="003F3DAB" w:rsidRPr="003F3DAB">
        <w:t xml:space="preserve"> (61,22</w:t>
      </w:r>
      <w:r w:rsidR="00C50EAB" w:rsidRPr="003F3DAB">
        <w:t xml:space="preserve"> atvejai 100</w:t>
      </w:r>
      <w:r w:rsidR="003F3DAB" w:rsidRPr="003F3DAB">
        <w:t xml:space="preserve"> </w:t>
      </w:r>
      <w:r w:rsidR="00C50EAB" w:rsidRPr="003F3DAB">
        <w:t>0</w:t>
      </w:r>
      <w:r w:rsidR="003F3DAB" w:rsidRPr="003F3DAB">
        <w:t>00</w:t>
      </w:r>
      <w:r w:rsidR="00C50EAB" w:rsidRPr="003F3DAB">
        <w:t xml:space="preserve"> moterų).  </w:t>
      </w:r>
      <w:r w:rsidR="00BA2F75">
        <w:t>2009-</w:t>
      </w:r>
      <w:r w:rsidR="00C50EAB" w:rsidRPr="003F3DAB">
        <w:t>2011</w:t>
      </w:r>
      <w:r w:rsidR="00763CEF" w:rsidRPr="003F3DAB">
        <w:t xml:space="preserve"> m.</w:t>
      </w:r>
      <w:r w:rsidR="00BA2F75">
        <w:t xml:space="preserve"> </w:t>
      </w:r>
      <w:r w:rsidR="00C50EAB" w:rsidRPr="003F3DAB">
        <w:t xml:space="preserve">mirtingumas dėl šių priežasčių </w:t>
      </w:r>
      <w:r w:rsidR="003F3DAB" w:rsidRPr="003F3DAB">
        <w:t>didėjo</w:t>
      </w:r>
      <w:r w:rsidR="00BA2F75">
        <w:t>, n</w:t>
      </w:r>
      <w:r w:rsidR="0028733B">
        <w:t>ors 2011 m. pagrindinė moterų mirties priežastis dėl piktybių navikų buvo trachėjos, bronchų, plaučių navi</w:t>
      </w:r>
      <w:r w:rsidR="00BA2F75">
        <w:t>kai (61,22 atvejo 100 000 gyv.)</w:t>
      </w:r>
      <w:r w:rsidR="00BA2F75" w:rsidRPr="00BA2F75">
        <w:t xml:space="preserve"> </w:t>
      </w:r>
      <w:r w:rsidR="00BA2F75" w:rsidRPr="003F3DAB">
        <w:t xml:space="preserve">(žr. </w:t>
      </w:r>
      <w:r w:rsidR="00BA2F75">
        <w:t>15 pav.).</w:t>
      </w:r>
    </w:p>
    <w:p w:rsidR="00C50EAB" w:rsidRDefault="00C50EAB" w:rsidP="00C50EAB">
      <w:pPr>
        <w:ind w:firstLine="567"/>
        <w:jc w:val="both"/>
      </w:pPr>
      <w:r w:rsidRPr="00281BD5">
        <w:t xml:space="preserve">2011 m. </w:t>
      </w:r>
      <w:r w:rsidR="0028733B">
        <w:t>Rietavo savivald</w:t>
      </w:r>
      <w:r w:rsidR="00281BD5" w:rsidRPr="00281BD5">
        <w:t>ybėje</w:t>
      </w:r>
      <w:r w:rsidRPr="00281BD5">
        <w:t xml:space="preserve"> </w:t>
      </w:r>
      <w:r w:rsidR="00281BD5" w:rsidRPr="00281BD5">
        <w:t>7,3</w:t>
      </w:r>
      <w:r w:rsidRPr="00281BD5">
        <w:t xml:space="preserve"> proc. reikiamos amžiaus grupės moterų </w:t>
      </w:r>
      <w:r w:rsidR="00680C2E" w:rsidRPr="00281BD5">
        <w:t>buvo informuot</w:t>
      </w:r>
      <w:r w:rsidR="00680C2E">
        <w:t>os</w:t>
      </w:r>
      <w:r w:rsidR="00680C2E" w:rsidRPr="00281BD5">
        <w:t xml:space="preserve"> </w:t>
      </w:r>
      <w:r w:rsidRPr="00281BD5">
        <w:t xml:space="preserve">dėl krūties piktybinių navikų profilaktikos ir siuntimo atlikti mamografiją </w:t>
      </w:r>
      <w:r w:rsidRPr="007F089A">
        <w:t xml:space="preserve">paslaugos ir </w:t>
      </w:r>
      <w:r w:rsidR="007F089A" w:rsidRPr="007F089A">
        <w:t>21,4</w:t>
      </w:r>
      <w:r w:rsidRPr="007F089A">
        <w:t xml:space="preserve"> proc. – dėl gimdos kaklelio piktybinių navikų profilaktikos.</w:t>
      </w:r>
      <w:r>
        <w:t xml:space="preserve"> </w:t>
      </w:r>
    </w:p>
    <w:p w:rsidR="00763CEF" w:rsidRDefault="00763CEF" w:rsidP="00C50EAB">
      <w:pPr>
        <w:ind w:firstLine="567"/>
        <w:jc w:val="both"/>
        <w:sectPr w:rsidR="00763CEF" w:rsidSect="00C7127C">
          <w:type w:val="continuous"/>
          <w:pgSz w:w="11906" w:h="16838"/>
          <w:pgMar w:top="1134" w:right="567" w:bottom="567" w:left="1418" w:header="567" w:footer="567" w:gutter="0"/>
          <w:cols w:space="282"/>
          <w:titlePg/>
          <w:docGrid w:linePitch="360"/>
        </w:sectPr>
      </w:pPr>
    </w:p>
    <w:p w:rsidR="00763CEF" w:rsidRDefault="00424F16" w:rsidP="00763CEF">
      <w:pPr>
        <w:jc w:val="both"/>
      </w:pPr>
      <w:r>
        <w:rPr>
          <w:noProof/>
        </w:rPr>
        <w:lastRenderedPageBreak/>
        <w:drawing>
          <wp:inline distT="0" distB="0" distL="0" distR="0">
            <wp:extent cx="3335020" cy="2219325"/>
            <wp:effectExtent l="19050" t="0" r="0" b="0"/>
            <wp:docPr id="37"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cstate="print"/>
                    <a:srcRect/>
                    <a:stretch>
                      <a:fillRect/>
                    </a:stretch>
                  </pic:blipFill>
                  <pic:spPr bwMode="auto">
                    <a:xfrm>
                      <a:off x="0" y="0"/>
                      <a:ext cx="3335020" cy="2219325"/>
                    </a:xfrm>
                    <a:prstGeom prst="rect">
                      <a:avLst/>
                    </a:prstGeom>
                    <a:noFill/>
                  </pic:spPr>
                </pic:pic>
              </a:graphicData>
            </a:graphic>
          </wp:inline>
        </w:drawing>
      </w:r>
    </w:p>
    <w:p w:rsidR="00763CEF" w:rsidRDefault="00424F16" w:rsidP="009648A5">
      <w:pPr>
        <w:jc w:val="both"/>
        <w:rPr>
          <w:noProof/>
        </w:rPr>
        <w:sectPr w:rsidR="00763CEF" w:rsidSect="00EA2EE9">
          <w:type w:val="continuous"/>
          <w:pgSz w:w="11906" w:h="16838"/>
          <w:pgMar w:top="1134" w:right="567" w:bottom="567" w:left="1418" w:header="567" w:footer="567" w:gutter="0"/>
          <w:cols w:num="2" w:space="282"/>
          <w:titlePg/>
          <w:docGrid w:linePitch="360"/>
        </w:sectPr>
      </w:pPr>
      <w:r>
        <w:rPr>
          <w:noProof/>
        </w:rPr>
        <w:lastRenderedPageBreak/>
        <w:drawing>
          <wp:inline distT="0" distB="0" distL="0" distR="0">
            <wp:extent cx="2956560" cy="2158365"/>
            <wp:effectExtent l="19050" t="0" r="0" b="0"/>
            <wp:docPr id="38"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cstate="print"/>
                    <a:srcRect/>
                    <a:stretch>
                      <a:fillRect/>
                    </a:stretch>
                  </pic:blipFill>
                  <pic:spPr bwMode="auto">
                    <a:xfrm>
                      <a:off x="0" y="0"/>
                      <a:ext cx="2956560" cy="2158365"/>
                    </a:xfrm>
                    <a:prstGeom prst="rect">
                      <a:avLst/>
                    </a:prstGeom>
                    <a:noFill/>
                  </pic:spPr>
                </pic:pic>
              </a:graphicData>
            </a:graphic>
          </wp:inline>
        </w:drawing>
      </w:r>
    </w:p>
    <w:p w:rsidR="009648A5" w:rsidRDefault="009648A5" w:rsidP="00763CEF">
      <w:pPr>
        <w:jc w:val="center"/>
        <w:rPr>
          <w:b/>
          <w:i/>
          <w:noProof/>
          <w:sz w:val="20"/>
        </w:rPr>
      </w:pPr>
    </w:p>
    <w:p w:rsidR="00DD7966" w:rsidRDefault="00DD7966" w:rsidP="00763CEF">
      <w:pPr>
        <w:jc w:val="center"/>
        <w:rPr>
          <w:b/>
          <w:i/>
          <w:noProof/>
          <w:sz w:val="20"/>
        </w:rPr>
        <w:sectPr w:rsidR="00DD7966" w:rsidSect="00E81C87">
          <w:type w:val="continuous"/>
          <w:pgSz w:w="11906" w:h="16838"/>
          <w:pgMar w:top="1134" w:right="567" w:bottom="567" w:left="1418" w:header="567" w:footer="567" w:gutter="0"/>
          <w:cols w:num="2" w:space="282"/>
          <w:titlePg/>
          <w:docGrid w:linePitch="360"/>
        </w:sectPr>
      </w:pPr>
    </w:p>
    <w:p w:rsidR="00763CEF" w:rsidRDefault="00763CEF" w:rsidP="00763CEF">
      <w:pPr>
        <w:jc w:val="center"/>
        <w:rPr>
          <w:b/>
          <w:i/>
          <w:noProof/>
          <w:sz w:val="20"/>
        </w:rPr>
      </w:pPr>
      <w:r w:rsidRPr="00EA2EE9">
        <w:rPr>
          <w:b/>
          <w:i/>
          <w:noProof/>
          <w:sz w:val="20"/>
        </w:rPr>
        <w:lastRenderedPageBreak/>
        <w:t>1</w:t>
      </w:r>
      <w:r w:rsidR="00064D76">
        <w:rPr>
          <w:b/>
          <w:i/>
          <w:noProof/>
          <w:sz w:val="20"/>
        </w:rPr>
        <w:t>5</w:t>
      </w:r>
      <w:r>
        <w:rPr>
          <w:b/>
          <w:i/>
          <w:noProof/>
          <w:sz w:val="20"/>
        </w:rPr>
        <w:t xml:space="preserve"> </w:t>
      </w:r>
      <w:r w:rsidR="00064D76">
        <w:rPr>
          <w:b/>
          <w:i/>
          <w:noProof/>
          <w:sz w:val="20"/>
        </w:rPr>
        <w:t xml:space="preserve">pav. </w:t>
      </w:r>
      <w:r w:rsidR="009648A5">
        <w:rPr>
          <w:b/>
          <w:i/>
          <w:noProof/>
          <w:sz w:val="20"/>
        </w:rPr>
        <w:t>Sergamumo ir mirtingumo</w:t>
      </w:r>
      <w:r>
        <w:rPr>
          <w:b/>
          <w:i/>
          <w:noProof/>
          <w:sz w:val="20"/>
        </w:rPr>
        <w:t xml:space="preserve"> dėl krūties ir gimdos kaklelio</w:t>
      </w:r>
      <w:r w:rsidRPr="00EA2EE9">
        <w:rPr>
          <w:b/>
          <w:i/>
          <w:noProof/>
          <w:sz w:val="20"/>
        </w:rPr>
        <w:t xml:space="preserve"> vėžio situacija </w:t>
      </w:r>
      <w:r w:rsidR="00680C2E">
        <w:rPr>
          <w:rFonts w:eastAsia="Calibri"/>
          <w:b/>
          <w:i/>
          <w:sz w:val="20"/>
          <w:lang w:eastAsia="en-US" w:bidi="en-US"/>
        </w:rPr>
        <w:t>Rietavo savivaldybėje</w:t>
      </w:r>
      <w:r w:rsidR="00680C2E" w:rsidRPr="00EA2EE9">
        <w:rPr>
          <w:b/>
          <w:i/>
          <w:noProof/>
          <w:sz w:val="20"/>
        </w:rPr>
        <w:t xml:space="preserve"> </w:t>
      </w:r>
    </w:p>
    <w:p w:rsidR="00DD7966" w:rsidRDefault="00DD7966" w:rsidP="00DD7966">
      <w:pPr>
        <w:rPr>
          <w:i/>
          <w:noProof/>
          <w:sz w:val="20"/>
        </w:rPr>
      </w:pPr>
      <w:r w:rsidRPr="00535C7A">
        <w:rPr>
          <w:rFonts w:eastAsia="Calibri"/>
          <w:i/>
          <w:sz w:val="20"/>
          <w:lang w:eastAsia="en-US" w:bidi="en-US"/>
        </w:rPr>
        <w:t>Šaltinis</w:t>
      </w:r>
      <w:r w:rsidR="00680C2E">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 Vilniaus universiteto Onkologijos institutas</w:t>
      </w:r>
    </w:p>
    <w:p w:rsidR="00763CEF" w:rsidRDefault="00763CEF" w:rsidP="00763CEF">
      <w:pPr>
        <w:rPr>
          <w:i/>
          <w:noProof/>
          <w:sz w:val="20"/>
        </w:rPr>
      </w:pPr>
    </w:p>
    <w:p w:rsidR="00763CEF" w:rsidRDefault="00763CEF" w:rsidP="00763CEF">
      <w:pPr>
        <w:rPr>
          <w:i/>
          <w:noProof/>
          <w:sz w:val="20"/>
        </w:rPr>
      </w:pPr>
    </w:p>
    <w:p w:rsidR="00DD7966" w:rsidRPr="006821EE" w:rsidRDefault="0028733B" w:rsidP="006821EE">
      <w:pPr>
        <w:ind w:firstLine="567"/>
        <w:jc w:val="both"/>
        <w:sectPr w:rsidR="00DD7966" w:rsidRPr="006821EE" w:rsidSect="00DD7966">
          <w:type w:val="continuous"/>
          <w:pgSz w:w="11906" w:h="16838"/>
          <w:pgMar w:top="1134" w:right="567" w:bottom="567" w:left="1418" w:header="567" w:footer="567" w:gutter="0"/>
          <w:cols w:space="282"/>
          <w:titlePg/>
          <w:docGrid w:linePitch="360"/>
        </w:sectPr>
      </w:pPr>
      <w:r w:rsidRPr="0028733B">
        <w:t>Rietavo savivaldybėje</w:t>
      </w:r>
      <w:r w:rsidR="00EF6858" w:rsidRPr="0028733B">
        <w:t xml:space="preserve"> pirmą kartą onkologiniai susirgimai dažniausiai </w:t>
      </w:r>
      <w:r w:rsidR="00B55B9D" w:rsidRPr="0028733B">
        <w:t xml:space="preserve">nustatomi </w:t>
      </w:r>
      <w:r w:rsidR="00EF6858" w:rsidRPr="0028733B">
        <w:t>vyresnio amžiaus gyventojam</w:t>
      </w:r>
      <w:r w:rsidR="00BA2F75">
        <w:t>s  (50-75 m. ir vy</w:t>
      </w:r>
      <w:r w:rsidR="006821EE" w:rsidRPr="0028733B">
        <w:t>resni</w:t>
      </w:r>
      <w:r w:rsidR="002514EF" w:rsidRPr="0028733B">
        <w:t>ems</w:t>
      </w:r>
      <w:r w:rsidR="006821EE" w:rsidRPr="0028733B">
        <w:t>). Analizuojant duomenis pagal pirmą kartą nustatytų onkologinių susirgimų pasiskirstymą pagal stadijas</w:t>
      </w:r>
      <w:r w:rsidR="002514EF" w:rsidRPr="0028733B">
        <w:t>, nustatyta, kad 2011 m.</w:t>
      </w:r>
      <w:r w:rsidR="006821EE" w:rsidRPr="0028733B">
        <w:t xml:space="preserve"> moterų onkologiniai susirgimai daugiausiai nustatyti pirmoje stadijoje </w:t>
      </w:r>
      <w:r w:rsidR="006821EE" w:rsidRPr="00ED4A50">
        <w:t>(</w:t>
      </w:r>
      <w:r w:rsidR="00ED4A50" w:rsidRPr="00ED4A50">
        <w:t>37</w:t>
      </w:r>
      <w:r w:rsidR="006821EE" w:rsidRPr="00ED4A50">
        <w:t xml:space="preserve"> proc.), vyrų – antroje (24 proc.) (žr. </w:t>
      </w:r>
      <w:r w:rsidR="00064D76">
        <w:t>16</w:t>
      </w:r>
      <w:r w:rsidR="006821EE" w:rsidRPr="00ED4A50">
        <w:t xml:space="preserve"> pav.).</w:t>
      </w:r>
      <w:r w:rsidR="006821EE">
        <w:t xml:space="preserve"> </w:t>
      </w:r>
    </w:p>
    <w:p w:rsidR="00E81C87" w:rsidRDefault="00424F16" w:rsidP="004C5228">
      <w:pPr>
        <w:ind w:right="-143"/>
        <w:jc w:val="both"/>
        <w:rPr>
          <w:noProof/>
        </w:rPr>
      </w:pPr>
      <w:r>
        <w:rPr>
          <w:noProof/>
        </w:rPr>
        <w:lastRenderedPageBreak/>
        <w:drawing>
          <wp:anchor distT="0" distB="0" distL="114300" distR="114300" simplePos="0" relativeHeight="251647488" behindDoc="0" locked="0" layoutInCell="1" allowOverlap="1">
            <wp:simplePos x="0" y="0"/>
            <wp:positionH relativeFrom="column">
              <wp:posOffset>3296285</wp:posOffset>
            </wp:positionH>
            <wp:positionV relativeFrom="paragraph">
              <wp:posOffset>100965</wp:posOffset>
            </wp:positionV>
            <wp:extent cx="3023870" cy="2097405"/>
            <wp:effectExtent l="19050" t="0" r="5080" b="0"/>
            <wp:wrapSquare wrapText="bothSides"/>
            <wp:docPr id="41" name="Paveikslėli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cstate="print"/>
                    <a:srcRect/>
                    <a:stretch>
                      <a:fillRect/>
                    </a:stretch>
                  </pic:blipFill>
                  <pic:spPr bwMode="auto">
                    <a:xfrm>
                      <a:off x="0" y="0"/>
                      <a:ext cx="3023870" cy="2097405"/>
                    </a:xfrm>
                    <a:prstGeom prst="rect">
                      <a:avLst/>
                    </a:prstGeom>
                    <a:noFill/>
                  </pic:spPr>
                </pic:pic>
              </a:graphicData>
            </a:graphic>
          </wp:anchor>
        </w:drawing>
      </w:r>
      <w:r>
        <w:rPr>
          <w:noProof/>
        </w:rPr>
        <w:drawing>
          <wp:anchor distT="0" distB="0" distL="114300" distR="114300" simplePos="0" relativeHeight="251646464" behindDoc="0" locked="0" layoutInCell="1" allowOverlap="1">
            <wp:simplePos x="0" y="0"/>
            <wp:positionH relativeFrom="column">
              <wp:posOffset>0</wp:posOffset>
            </wp:positionH>
            <wp:positionV relativeFrom="paragraph">
              <wp:posOffset>100965</wp:posOffset>
            </wp:positionV>
            <wp:extent cx="2993390" cy="2219325"/>
            <wp:effectExtent l="19050" t="0" r="0" b="0"/>
            <wp:wrapSquare wrapText="bothSides"/>
            <wp:docPr id="40"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cstate="print"/>
                    <a:srcRect/>
                    <a:stretch>
                      <a:fillRect/>
                    </a:stretch>
                  </pic:blipFill>
                  <pic:spPr bwMode="auto">
                    <a:xfrm>
                      <a:off x="0" y="0"/>
                      <a:ext cx="2993390" cy="2219325"/>
                    </a:xfrm>
                    <a:prstGeom prst="rect">
                      <a:avLst/>
                    </a:prstGeom>
                    <a:noFill/>
                  </pic:spPr>
                </pic:pic>
              </a:graphicData>
            </a:graphic>
          </wp:anchor>
        </w:drawing>
      </w:r>
      <w:r w:rsidR="004C5228">
        <w:rPr>
          <w:noProof/>
        </w:rPr>
        <w:t xml:space="preserve">                    </w:t>
      </w:r>
      <w:r w:rsidR="004C5228">
        <w:rPr>
          <w:noProof/>
          <w:sz w:val="20"/>
        </w:rPr>
        <w:t xml:space="preserve">  </w:t>
      </w:r>
      <w:r w:rsidR="004C5228">
        <w:rPr>
          <w:noProof/>
        </w:rPr>
        <w:t xml:space="preserve">  </w:t>
      </w:r>
    </w:p>
    <w:p w:rsidR="004C5228" w:rsidRDefault="004C5228" w:rsidP="004C5228">
      <w:pPr>
        <w:ind w:right="-143"/>
        <w:jc w:val="both"/>
        <w:rPr>
          <w:noProof/>
        </w:rPr>
        <w:sectPr w:rsidR="004C5228" w:rsidSect="00DD7966">
          <w:pgSz w:w="11906" w:h="16838"/>
          <w:pgMar w:top="1134" w:right="567" w:bottom="567" w:left="1418" w:header="567" w:footer="567" w:gutter="0"/>
          <w:cols w:num="2" w:space="282"/>
          <w:titlePg/>
          <w:docGrid w:linePitch="360"/>
        </w:sectPr>
      </w:pPr>
    </w:p>
    <w:p w:rsidR="00ED4A50" w:rsidRDefault="00064D76" w:rsidP="004C5228">
      <w:pPr>
        <w:ind w:right="-143"/>
        <w:jc w:val="center"/>
        <w:rPr>
          <w:b/>
          <w:i/>
          <w:noProof/>
          <w:sz w:val="20"/>
        </w:rPr>
      </w:pPr>
      <w:r>
        <w:rPr>
          <w:b/>
          <w:i/>
          <w:noProof/>
          <w:sz w:val="20"/>
        </w:rPr>
        <w:lastRenderedPageBreak/>
        <w:t>16</w:t>
      </w:r>
      <w:r w:rsidR="002514EF">
        <w:rPr>
          <w:b/>
          <w:i/>
          <w:noProof/>
          <w:sz w:val="20"/>
        </w:rPr>
        <w:t xml:space="preserve"> </w:t>
      </w:r>
      <w:r w:rsidR="004C5228" w:rsidRPr="004C5228">
        <w:rPr>
          <w:b/>
          <w:i/>
          <w:noProof/>
          <w:sz w:val="20"/>
        </w:rPr>
        <w:t xml:space="preserve"> pav. Pirmą kartą </w:t>
      </w:r>
      <w:r w:rsidR="00B55B9D">
        <w:rPr>
          <w:b/>
          <w:i/>
          <w:noProof/>
          <w:sz w:val="20"/>
        </w:rPr>
        <w:t>Rietavo savivaldybėje</w:t>
      </w:r>
      <w:r w:rsidR="00B55B9D" w:rsidRPr="004C5228">
        <w:rPr>
          <w:b/>
          <w:i/>
          <w:noProof/>
          <w:sz w:val="20"/>
        </w:rPr>
        <w:t xml:space="preserve"> 2011 m. </w:t>
      </w:r>
      <w:r w:rsidR="004C5228" w:rsidRPr="004C5228">
        <w:rPr>
          <w:b/>
          <w:i/>
          <w:noProof/>
          <w:sz w:val="20"/>
        </w:rPr>
        <w:t xml:space="preserve">nustatytų onkologinių susirgimų pasiskirstymas pagal stadiją </w:t>
      </w:r>
    </w:p>
    <w:p w:rsidR="004C5228" w:rsidRPr="004C5228" w:rsidRDefault="004C5228" w:rsidP="004C5228">
      <w:pPr>
        <w:ind w:right="-143"/>
        <w:jc w:val="center"/>
        <w:rPr>
          <w:b/>
          <w:i/>
          <w:noProof/>
          <w:sz w:val="20"/>
        </w:rPr>
      </w:pPr>
      <w:r w:rsidRPr="004C5228">
        <w:rPr>
          <w:b/>
          <w:i/>
          <w:noProof/>
          <w:sz w:val="20"/>
        </w:rPr>
        <w:t xml:space="preserve"> (proc.)</w:t>
      </w:r>
    </w:p>
    <w:p w:rsidR="00DD7966" w:rsidRDefault="00DD7966" w:rsidP="00DD7966">
      <w:pPr>
        <w:rPr>
          <w:i/>
          <w:noProof/>
          <w:sz w:val="20"/>
        </w:rPr>
      </w:pPr>
      <w:r w:rsidRPr="00535C7A">
        <w:rPr>
          <w:rFonts w:eastAsia="Calibri"/>
          <w:i/>
          <w:sz w:val="20"/>
          <w:lang w:eastAsia="en-US" w:bidi="en-US"/>
        </w:rPr>
        <w:t>Šaltinis</w:t>
      </w:r>
      <w:r w:rsidR="00B55B9D">
        <w:rPr>
          <w:rFonts w:eastAsia="Calibri"/>
          <w:i/>
          <w:sz w:val="20"/>
          <w:lang w:eastAsia="en-US" w:bidi="en-US"/>
        </w:rPr>
        <w:t xml:space="preserve"> -</w:t>
      </w:r>
      <w:r w:rsidRPr="00535C7A">
        <w:rPr>
          <w:rFonts w:eastAsia="Calibri"/>
          <w:i/>
          <w:sz w:val="20"/>
          <w:lang w:eastAsia="en-US" w:bidi="en-US"/>
        </w:rPr>
        <w:t xml:space="preserve"> </w:t>
      </w:r>
      <w:r>
        <w:rPr>
          <w:i/>
          <w:sz w:val="20"/>
        </w:rPr>
        <w:t>Vilniaus universiteto Onkologijos institutas</w:t>
      </w:r>
    </w:p>
    <w:p w:rsidR="004C5228" w:rsidRDefault="004C5228" w:rsidP="004C5228">
      <w:pPr>
        <w:ind w:right="-143"/>
        <w:jc w:val="both"/>
        <w:rPr>
          <w:b/>
          <w:u w:val="single"/>
        </w:rPr>
        <w:sectPr w:rsidR="004C5228" w:rsidSect="004C5228">
          <w:type w:val="continuous"/>
          <w:pgSz w:w="11906" w:h="16838"/>
          <w:pgMar w:top="1134" w:right="567" w:bottom="567" w:left="1418" w:header="567" w:footer="567" w:gutter="0"/>
          <w:cols w:space="282"/>
          <w:titlePg/>
          <w:docGrid w:linePitch="360"/>
        </w:sectPr>
      </w:pPr>
    </w:p>
    <w:p w:rsidR="00E81C87" w:rsidRDefault="00E81C87" w:rsidP="00763CEF">
      <w:pPr>
        <w:ind w:firstLine="567"/>
        <w:jc w:val="both"/>
        <w:rPr>
          <w:b/>
          <w:u w:val="single"/>
        </w:rPr>
      </w:pPr>
    </w:p>
    <w:p w:rsidR="00E81C87" w:rsidRDefault="00E81C87" w:rsidP="00763CEF">
      <w:pPr>
        <w:ind w:firstLine="567"/>
        <w:jc w:val="both"/>
        <w:rPr>
          <w:b/>
          <w:u w:val="single"/>
        </w:rPr>
        <w:sectPr w:rsidR="00E81C87" w:rsidSect="00E81C87">
          <w:type w:val="continuous"/>
          <w:pgSz w:w="11906" w:h="16838"/>
          <w:pgMar w:top="1134" w:right="567" w:bottom="567" w:left="1418" w:header="567" w:footer="567" w:gutter="0"/>
          <w:cols w:num="2" w:space="282"/>
          <w:titlePg/>
          <w:docGrid w:linePitch="360"/>
        </w:sectPr>
      </w:pPr>
    </w:p>
    <w:p w:rsidR="00CD2B1F" w:rsidRDefault="00CD2B1F" w:rsidP="00763CEF">
      <w:pPr>
        <w:ind w:firstLine="567"/>
        <w:jc w:val="both"/>
        <w:rPr>
          <w:b/>
          <w:u w:val="single"/>
        </w:rPr>
      </w:pPr>
    </w:p>
    <w:p w:rsidR="00763CEF" w:rsidRPr="00CE2D52" w:rsidRDefault="00763CEF" w:rsidP="00763CEF">
      <w:pPr>
        <w:ind w:firstLine="567"/>
        <w:jc w:val="both"/>
        <w:rPr>
          <w:b/>
          <w:u w:val="single"/>
        </w:rPr>
      </w:pPr>
      <w:r w:rsidRPr="00CE2D52">
        <w:rPr>
          <w:b/>
          <w:u w:val="single"/>
        </w:rPr>
        <w:t>Išorinės mirties priežastys</w:t>
      </w:r>
    </w:p>
    <w:p w:rsidR="00763CEF" w:rsidRPr="000B5C48" w:rsidRDefault="000B5C48" w:rsidP="000B5C48">
      <w:pPr>
        <w:spacing w:after="200" w:line="276" w:lineRule="auto"/>
        <w:ind w:firstLine="567"/>
        <w:contextualSpacing/>
        <w:jc w:val="both"/>
        <w:rPr>
          <w:rFonts w:eastAsia="Calibri"/>
          <w:szCs w:val="22"/>
          <w:lang w:eastAsia="en-US"/>
        </w:rPr>
      </w:pPr>
      <w:r w:rsidRPr="00CE2D52">
        <w:rPr>
          <w:rFonts w:eastAsia="Calibri"/>
          <w:szCs w:val="22"/>
          <w:lang w:eastAsia="en-US"/>
        </w:rPr>
        <w:t>Šalyje mirtingumas dėl išorinių priežasčių 2007-2011 m. turėjo tenden</w:t>
      </w:r>
      <w:r w:rsidR="00CE2D52" w:rsidRPr="00CE2D52">
        <w:rPr>
          <w:rFonts w:eastAsia="Calibri"/>
          <w:szCs w:val="22"/>
          <w:lang w:eastAsia="en-US"/>
        </w:rPr>
        <w:t>ciją mažėti (nuo 146,7 iki 103,9</w:t>
      </w:r>
      <w:r w:rsidRPr="00CE2D52">
        <w:rPr>
          <w:rFonts w:eastAsia="Calibri"/>
          <w:szCs w:val="22"/>
          <w:lang w:eastAsia="en-US"/>
        </w:rPr>
        <w:t xml:space="preserve"> atvejų 100 000 gyventojų). </w:t>
      </w:r>
      <w:r w:rsidR="00CE2D52" w:rsidRPr="00CE2D52">
        <w:rPr>
          <w:rFonts w:eastAsia="Calibri"/>
          <w:szCs w:val="22"/>
          <w:lang w:eastAsia="en-US"/>
        </w:rPr>
        <w:t>Rietavo savivaldybėje, priešingai ne</w:t>
      </w:r>
      <w:r w:rsidR="00B55B9D">
        <w:rPr>
          <w:rFonts w:eastAsia="Calibri"/>
          <w:szCs w:val="22"/>
          <w:lang w:eastAsia="en-US"/>
        </w:rPr>
        <w:t>gu</w:t>
      </w:r>
      <w:r w:rsidR="00CE2D52" w:rsidRPr="00CE2D52">
        <w:rPr>
          <w:rFonts w:eastAsia="Calibri"/>
          <w:szCs w:val="22"/>
          <w:lang w:eastAsia="en-US"/>
        </w:rPr>
        <w:t xml:space="preserve"> Lietuvoje, 2007</w:t>
      </w:r>
      <w:r w:rsidRPr="00CE2D52">
        <w:rPr>
          <w:rFonts w:eastAsia="Calibri"/>
          <w:szCs w:val="22"/>
          <w:lang w:eastAsia="en-US"/>
        </w:rPr>
        <w:t>-2011 m. mirtingumo situacija dėl išo</w:t>
      </w:r>
      <w:r w:rsidR="00CE2D52" w:rsidRPr="00CE2D52">
        <w:rPr>
          <w:rFonts w:eastAsia="Calibri"/>
          <w:szCs w:val="22"/>
          <w:lang w:eastAsia="en-US"/>
        </w:rPr>
        <w:t xml:space="preserve">rinių priežasčių buvo kintanti </w:t>
      </w:r>
      <w:r w:rsidR="00064D76">
        <w:t>(žr. 17</w:t>
      </w:r>
      <w:r w:rsidR="00763CEF" w:rsidRPr="00CE2D52">
        <w:t xml:space="preserve"> pav.).</w:t>
      </w:r>
    </w:p>
    <w:p w:rsidR="000B5C48" w:rsidRPr="000B5C48" w:rsidRDefault="00424F16" w:rsidP="000B5C48">
      <w:pPr>
        <w:pStyle w:val="Antrat2"/>
        <w:rPr>
          <w:rFonts w:eastAsia="Calibri"/>
          <w:szCs w:val="22"/>
          <w:lang w:eastAsia="en-US"/>
        </w:rPr>
      </w:pPr>
      <w:r>
        <w:rPr>
          <w:rFonts w:eastAsia="Calibri"/>
          <w:noProof/>
          <w:szCs w:val="22"/>
          <w:lang w:val="lt-LT" w:eastAsia="lt-LT"/>
        </w:rPr>
        <w:drawing>
          <wp:inline distT="0" distB="0" distL="0" distR="0">
            <wp:extent cx="3698240" cy="2216150"/>
            <wp:effectExtent l="1905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srcRect/>
                    <a:stretch>
                      <a:fillRect/>
                    </a:stretch>
                  </pic:blipFill>
                  <pic:spPr bwMode="auto">
                    <a:xfrm>
                      <a:off x="0" y="0"/>
                      <a:ext cx="3698240" cy="2216150"/>
                    </a:xfrm>
                    <a:prstGeom prst="rect">
                      <a:avLst/>
                    </a:prstGeom>
                    <a:noFill/>
                  </pic:spPr>
                </pic:pic>
              </a:graphicData>
            </a:graphic>
          </wp:inline>
        </w:drawing>
      </w:r>
    </w:p>
    <w:p w:rsidR="00763CEF" w:rsidRDefault="00064D76" w:rsidP="00763CEF">
      <w:pPr>
        <w:ind w:firstLine="567"/>
        <w:jc w:val="center"/>
        <w:rPr>
          <w:b/>
          <w:i/>
          <w:sz w:val="20"/>
        </w:rPr>
      </w:pPr>
      <w:r>
        <w:rPr>
          <w:b/>
          <w:i/>
          <w:sz w:val="20"/>
        </w:rPr>
        <w:t>17</w:t>
      </w:r>
      <w:r w:rsidR="00763CEF" w:rsidRPr="00BC78FF">
        <w:rPr>
          <w:b/>
          <w:i/>
          <w:sz w:val="20"/>
        </w:rPr>
        <w:t xml:space="preserve"> pav. Standartizuotas mirtingumas nuo išorinių mirties priežasčių</w:t>
      </w:r>
      <w:r w:rsidR="00763CEF">
        <w:rPr>
          <w:b/>
          <w:i/>
          <w:sz w:val="20"/>
        </w:rPr>
        <w:t xml:space="preserve"> 100 000 gyv.</w:t>
      </w:r>
    </w:p>
    <w:p w:rsidR="00763CEF" w:rsidRDefault="00763CEF" w:rsidP="00763CEF">
      <w:pPr>
        <w:rPr>
          <w:i/>
          <w:sz w:val="20"/>
        </w:rPr>
      </w:pPr>
      <w:r w:rsidRPr="00535C7A">
        <w:rPr>
          <w:rFonts w:eastAsia="Calibri"/>
          <w:i/>
          <w:sz w:val="20"/>
          <w:lang w:eastAsia="en-US" w:bidi="en-US"/>
        </w:rPr>
        <w:t>Šaltinis</w:t>
      </w:r>
      <w:r w:rsidR="00B55B9D">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CE2D52" w:rsidRPr="00BC78FF" w:rsidRDefault="00CE2D52" w:rsidP="00763CEF">
      <w:pPr>
        <w:rPr>
          <w:b/>
          <w:i/>
          <w:sz w:val="20"/>
        </w:rPr>
      </w:pPr>
    </w:p>
    <w:p w:rsidR="00763CEF" w:rsidRDefault="00763CEF" w:rsidP="00763CEF">
      <w:pPr>
        <w:ind w:firstLine="567"/>
        <w:jc w:val="both"/>
      </w:pPr>
    </w:p>
    <w:p w:rsidR="007B13A3" w:rsidRDefault="00751476" w:rsidP="00751476">
      <w:pPr>
        <w:spacing w:line="276" w:lineRule="auto"/>
        <w:ind w:firstLine="567"/>
        <w:jc w:val="both"/>
        <w:rPr>
          <w:rFonts w:eastAsia="Calibri"/>
          <w:szCs w:val="22"/>
          <w:lang w:eastAsia="en-US"/>
        </w:rPr>
      </w:pPr>
      <w:r w:rsidRPr="00CE2D52">
        <w:rPr>
          <w:rFonts w:eastAsia="Calibri"/>
          <w:szCs w:val="22"/>
          <w:lang w:eastAsia="en-US"/>
        </w:rPr>
        <w:t xml:space="preserve">Pagrindinės išorinės mirties priežastys 2011 m. </w:t>
      </w:r>
      <w:r w:rsidR="008B4F61" w:rsidRPr="00CE2D52">
        <w:rPr>
          <w:rFonts w:eastAsia="Calibri"/>
          <w:szCs w:val="22"/>
          <w:lang w:eastAsia="en-US"/>
        </w:rPr>
        <w:t>Rietavo savivaldybėje buvo savižudybės (40</w:t>
      </w:r>
      <w:r w:rsidRPr="00CE2D52">
        <w:rPr>
          <w:rFonts w:eastAsia="Calibri"/>
          <w:szCs w:val="22"/>
          <w:lang w:eastAsia="en-US"/>
        </w:rPr>
        <w:t xml:space="preserve"> proc. vi</w:t>
      </w:r>
      <w:r w:rsidR="008B4F61" w:rsidRPr="00CE2D52">
        <w:rPr>
          <w:rFonts w:eastAsia="Calibri"/>
          <w:szCs w:val="22"/>
          <w:lang w:eastAsia="en-US"/>
        </w:rPr>
        <w:t>sų išorinių mirties priežasčių) ir</w:t>
      </w:r>
      <w:r w:rsidRPr="00CE2D52">
        <w:rPr>
          <w:rFonts w:eastAsia="Calibri"/>
          <w:szCs w:val="22"/>
          <w:lang w:eastAsia="en-US"/>
        </w:rPr>
        <w:t xml:space="preserve"> </w:t>
      </w:r>
      <w:r w:rsidR="008B4F61" w:rsidRPr="00CE2D52">
        <w:rPr>
          <w:rFonts w:eastAsia="Calibri"/>
          <w:szCs w:val="22"/>
          <w:lang w:eastAsia="en-US"/>
        </w:rPr>
        <w:t xml:space="preserve">nužudymai (13,3 proc.). </w:t>
      </w:r>
      <w:r w:rsidR="00B55B9D">
        <w:rPr>
          <w:rFonts w:eastAsia="Calibri"/>
          <w:szCs w:val="22"/>
          <w:lang w:eastAsia="en-US"/>
        </w:rPr>
        <w:t>P</w:t>
      </w:r>
      <w:r w:rsidR="00B55B9D" w:rsidRPr="00CE2D52">
        <w:rPr>
          <w:rFonts w:eastAsia="Calibri"/>
          <w:szCs w:val="22"/>
          <w:lang w:eastAsia="en-US"/>
        </w:rPr>
        <w:t xml:space="preserve">rocentinis mirčių </w:t>
      </w:r>
      <w:r w:rsidR="008B4F61" w:rsidRPr="00CE2D52">
        <w:rPr>
          <w:rFonts w:eastAsia="Calibri"/>
          <w:szCs w:val="22"/>
          <w:lang w:eastAsia="en-US"/>
        </w:rPr>
        <w:t>Rietavo savivaldybėje</w:t>
      </w:r>
      <w:r w:rsidRPr="00CE2D52">
        <w:rPr>
          <w:rFonts w:eastAsia="Calibri"/>
          <w:szCs w:val="22"/>
          <w:lang w:eastAsia="en-US"/>
        </w:rPr>
        <w:t xml:space="preserve"> dėl </w:t>
      </w:r>
      <w:r w:rsidR="008B4F61" w:rsidRPr="00CE2D52">
        <w:rPr>
          <w:rFonts w:eastAsia="Calibri"/>
          <w:szCs w:val="22"/>
          <w:lang w:eastAsia="en-US"/>
        </w:rPr>
        <w:t>savižudybių, nužudymų</w:t>
      </w:r>
      <w:r w:rsidRPr="00CE2D52">
        <w:rPr>
          <w:rFonts w:eastAsia="Calibri"/>
          <w:szCs w:val="22"/>
          <w:lang w:eastAsia="en-US"/>
        </w:rPr>
        <w:t xml:space="preserve"> ir </w:t>
      </w:r>
      <w:r w:rsidR="008B4F61" w:rsidRPr="00CE2D52">
        <w:rPr>
          <w:rFonts w:eastAsia="Calibri"/>
          <w:szCs w:val="22"/>
          <w:lang w:eastAsia="en-US"/>
        </w:rPr>
        <w:t>paskendimų</w:t>
      </w:r>
      <w:r w:rsidRPr="00CE2D52">
        <w:rPr>
          <w:rFonts w:eastAsia="Calibri"/>
          <w:szCs w:val="22"/>
          <w:lang w:eastAsia="en-US"/>
        </w:rPr>
        <w:t xml:space="preserve"> pasiskirstymas buvo didesnis ne</w:t>
      </w:r>
      <w:r w:rsidR="00B55B9D">
        <w:rPr>
          <w:rFonts w:eastAsia="Calibri"/>
          <w:szCs w:val="22"/>
          <w:lang w:eastAsia="en-US"/>
        </w:rPr>
        <w:t>gu</w:t>
      </w:r>
      <w:r w:rsidRPr="00CE2D52">
        <w:rPr>
          <w:rFonts w:eastAsia="Calibri"/>
          <w:szCs w:val="22"/>
          <w:lang w:eastAsia="en-US"/>
        </w:rPr>
        <w:t xml:space="preserve"> Lietuvoje (žr. </w:t>
      </w:r>
      <w:r w:rsidR="00064D76">
        <w:rPr>
          <w:rFonts w:eastAsia="Calibri"/>
          <w:szCs w:val="22"/>
          <w:lang w:eastAsia="en-US"/>
        </w:rPr>
        <w:t>18</w:t>
      </w:r>
      <w:r w:rsidRPr="00CE2D52">
        <w:rPr>
          <w:rFonts w:eastAsia="Calibri"/>
          <w:szCs w:val="22"/>
          <w:lang w:eastAsia="en-US"/>
        </w:rPr>
        <w:t xml:space="preserve"> pav.).</w:t>
      </w:r>
      <w:r w:rsidR="00082D6F">
        <w:rPr>
          <w:rFonts w:eastAsia="Calibri"/>
          <w:szCs w:val="22"/>
          <w:lang w:eastAsia="en-US"/>
        </w:rPr>
        <w:t xml:space="preserve"> </w:t>
      </w:r>
      <w:r w:rsidR="007B13A3">
        <w:rPr>
          <w:rFonts w:eastAsia="Calibri"/>
          <w:szCs w:val="22"/>
          <w:lang w:eastAsia="en-US"/>
        </w:rPr>
        <w:t>2011 m. Rietavo savivaldybėje dėl išorinių mirties pri</w:t>
      </w:r>
      <w:r w:rsidR="00B55B9D">
        <w:rPr>
          <w:rFonts w:eastAsia="Calibri"/>
          <w:szCs w:val="22"/>
          <w:lang w:eastAsia="en-US"/>
        </w:rPr>
        <w:t>e</w:t>
      </w:r>
      <w:r w:rsidR="007B13A3">
        <w:rPr>
          <w:rFonts w:eastAsia="Calibri"/>
          <w:szCs w:val="22"/>
          <w:lang w:eastAsia="en-US"/>
        </w:rPr>
        <w:t xml:space="preserve">žasčių mirė 15 gyventojų, iš jų: savižudybės - 6, nužudymai - 2, dėl šalčio poveikio - 1, paskendimas - 1. </w:t>
      </w:r>
    </w:p>
    <w:p w:rsidR="00751476" w:rsidRPr="00751476" w:rsidRDefault="00082D6F" w:rsidP="00751476">
      <w:pPr>
        <w:spacing w:line="276" w:lineRule="auto"/>
        <w:ind w:firstLine="567"/>
        <w:jc w:val="both"/>
        <w:rPr>
          <w:rFonts w:eastAsia="Calibri"/>
          <w:szCs w:val="22"/>
          <w:lang w:eastAsia="en-US"/>
        </w:rPr>
      </w:pPr>
      <w:r>
        <w:rPr>
          <w:rFonts w:eastAsia="Calibri"/>
          <w:szCs w:val="22"/>
          <w:lang w:eastAsia="en-US"/>
        </w:rPr>
        <w:t xml:space="preserve">2011 m. Lietuvoje Rietavo savivaldybė </w:t>
      </w:r>
      <w:r w:rsidR="00B55B9D">
        <w:rPr>
          <w:rFonts w:eastAsia="Calibri"/>
          <w:szCs w:val="22"/>
          <w:lang w:eastAsia="en-US"/>
        </w:rPr>
        <w:t xml:space="preserve">pagal mirtingumą dėl tyčinių susižalojimų </w:t>
      </w:r>
      <w:r>
        <w:rPr>
          <w:rFonts w:eastAsia="Calibri"/>
          <w:szCs w:val="22"/>
          <w:lang w:eastAsia="en-US"/>
        </w:rPr>
        <w:t xml:space="preserve">buvo trečioje vietoje </w:t>
      </w:r>
      <w:r w:rsidR="00B55B9D">
        <w:rPr>
          <w:rFonts w:eastAsia="Calibri"/>
          <w:szCs w:val="22"/>
          <w:lang w:eastAsia="en-US"/>
        </w:rPr>
        <w:t>(</w:t>
      </w:r>
      <w:r>
        <w:rPr>
          <w:rFonts w:eastAsia="Calibri"/>
          <w:szCs w:val="22"/>
          <w:lang w:eastAsia="en-US"/>
        </w:rPr>
        <w:t>po Zarasų ir Ignalinos r.</w:t>
      </w:r>
      <w:r w:rsidR="00B55B9D">
        <w:rPr>
          <w:rFonts w:eastAsia="Calibri"/>
          <w:szCs w:val="22"/>
          <w:lang w:eastAsia="en-US"/>
        </w:rPr>
        <w:t>)</w:t>
      </w:r>
      <w:r>
        <w:rPr>
          <w:rFonts w:eastAsia="Calibri"/>
          <w:szCs w:val="22"/>
          <w:lang w:eastAsia="en-US"/>
        </w:rPr>
        <w:t>.</w:t>
      </w:r>
    </w:p>
    <w:p w:rsidR="00751476" w:rsidRPr="00751476" w:rsidRDefault="00424F16" w:rsidP="008B4F61">
      <w:pPr>
        <w:spacing w:line="276" w:lineRule="auto"/>
        <w:ind w:firstLine="567"/>
        <w:jc w:val="center"/>
        <w:rPr>
          <w:rFonts w:eastAsia="Calibri"/>
          <w:szCs w:val="22"/>
          <w:lang w:eastAsia="en-US"/>
        </w:rPr>
      </w:pPr>
      <w:r>
        <w:rPr>
          <w:rFonts w:eastAsia="Calibri"/>
          <w:noProof/>
          <w:szCs w:val="22"/>
        </w:rPr>
        <w:lastRenderedPageBreak/>
        <w:drawing>
          <wp:inline distT="0" distB="0" distL="0" distR="0">
            <wp:extent cx="4051300" cy="2430145"/>
            <wp:effectExtent l="19050" t="0" r="635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4051300" cy="2430145"/>
                    </a:xfrm>
                    <a:prstGeom prst="rect">
                      <a:avLst/>
                    </a:prstGeom>
                    <a:noFill/>
                  </pic:spPr>
                </pic:pic>
              </a:graphicData>
            </a:graphic>
          </wp:inline>
        </w:drawing>
      </w:r>
    </w:p>
    <w:p w:rsidR="00751476" w:rsidRPr="00751476" w:rsidRDefault="00064D76" w:rsidP="008B4F61">
      <w:pPr>
        <w:spacing w:line="276" w:lineRule="auto"/>
        <w:jc w:val="center"/>
        <w:rPr>
          <w:rFonts w:eastAsia="Calibri"/>
          <w:b/>
          <w:i/>
          <w:sz w:val="20"/>
          <w:szCs w:val="22"/>
          <w:lang w:eastAsia="en-US"/>
        </w:rPr>
      </w:pPr>
      <w:r>
        <w:rPr>
          <w:rFonts w:eastAsia="Calibri"/>
          <w:b/>
          <w:i/>
          <w:sz w:val="20"/>
          <w:szCs w:val="22"/>
          <w:lang w:eastAsia="en-US"/>
        </w:rPr>
        <w:t>18</w:t>
      </w:r>
      <w:r w:rsidR="00751476" w:rsidRPr="00751476">
        <w:rPr>
          <w:rFonts w:eastAsia="Calibri"/>
          <w:b/>
          <w:i/>
          <w:sz w:val="20"/>
          <w:szCs w:val="22"/>
          <w:lang w:eastAsia="en-US"/>
        </w:rPr>
        <w:t xml:space="preserve"> pav. Mirčių dėl išorinių priežasčių pasiskirstymas 2011 m. (proc.)</w:t>
      </w:r>
    </w:p>
    <w:p w:rsidR="00751476" w:rsidRPr="00BC78FF" w:rsidRDefault="00751476" w:rsidP="00751476">
      <w:pPr>
        <w:rPr>
          <w:b/>
          <w:i/>
          <w:sz w:val="20"/>
        </w:rPr>
      </w:pPr>
      <w:r w:rsidRPr="00535C7A">
        <w:rPr>
          <w:rFonts w:eastAsia="Calibri"/>
          <w:i/>
          <w:sz w:val="20"/>
          <w:lang w:eastAsia="en-US" w:bidi="en-US"/>
        </w:rPr>
        <w:t>Šaltinis</w:t>
      </w:r>
      <w:r w:rsidR="00B55B9D">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751476" w:rsidRPr="00751476" w:rsidRDefault="00751476" w:rsidP="00751476">
      <w:pPr>
        <w:spacing w:line="276" w:lineRule="auto"/>
        <w:jc w:val="center"/>
        <w:rPr>
          <w:rFonts w:eastAsia="Calibri"/>
          <w:i/>
          <w:szCs w:val="22"/>
          <w:lang w:eastAsia="en-US"/>
        </w:rPr>
      </w:pPr>
    </w:p>
    <w:p w:rsidR="00751476" w:rsidRPr="00751476" w:rsidRDefault="00751476" w:rsidP="00751476">
      <w:pPr>
        <w:spacing w:line="276" w:lineRule="auto"/>
        <w:ind w:firstLine="567"/>
        <w:jc w:val="both"/>
        <w:rPr>
          <w:rFonts w:eastAsia="Calibri"/>
          <w:szCs w:val="22"/>
          <w:lang w:eastAsia="en-US"/>
        </w:rPr>
      </w:pPr>
      <w:r w:rsidRPr="00484DBB">
        <w:rPr>
          <w:rFonts w:eastAsia="Calibri"/>
          <w:szCs w:val="22"/>
          <w:lang w:eastAsia="en-US"/>
        </w:rPr>
        <w:t xml:space="preserve">Savižudybių situacija </w:t>
      </w:r>
      <w:r w:rsidR="005C248C" w:rsidRPr="00484DBB">
        <w:rPr>
          <w:rFonts w:eastAsia="Calibri"/>
          <w:szCs w:val="22"/>
          <w:lang w:eastAsia="en-US"/>
        </w:rPr>
        <w:t>Rietavo</w:t>
      </w:r>
      <w:r w:rsidRPr="00484DBB">
        <w:rPr>
          <w:rFonts w:eastAsia="Calibri"/>
          <w:szCs w:val="22"/>
          <w:lang w:eastAsia="en-US"/>
        </w:rPr>
        <w:t xml:space="preserve"> </w:t>
      </w:r>
      <w:r w:rsidR="005C248C" w:rsidRPr="00484DBB">
        <w:rPr>
          <w:rFonts w:eastAsia="Calibri"/>
          <w:szCs w:val="22"/>
          <w:lang w:eastAsia="en-US"/>
        </w:rPr>
        <w:t>savivaldybėje</w:t>
      </w:r>
      <w:r w:rsidRPr="00484DBB">
        <w:rPr>
          <w:rFonts w:eastAsia="Calibri"/>
          <w:szCs w:val="22"/>
          <w:lang w:eastAsia="en-US"/>
        </w:rPr>
        <w:t xml:space="preserve"> yra kintanti. 2011 m., </w:t>
      </w:r>
      <w:r w:rsidR="004E388F">
        <w:rPr>
          <w:rFonts w:eastAsia="Calibri"/>
          <w:szCs w:val="22"/>
          <w:lang w:eastAsia="en-US"/>
        </w:rPr>
        <w:t xml:space="preserve">2007-2010 m. </w:t>
      </w:r>
      <w:r w:rsidRPr="00484DBB">
        <w:rPr>
          <w:rFonts w:eastAsia="Calibri"/>
          <w:szCs w:val="22"/>
          <w:lang w:eastAsia="en-US"/>
        </w:rPr>
        <w:t xml:space="preserve">savižudybių skaičius </w:t>
      </w:r>
      <w:r w:rsidR="005C248C" w:rsidRPr="00484DBB">
        <w:rPr>
          <w:rFonts w:eastAsia="Calibri"/>
          <w:szCs w:val="22"/>
          <w:lang w:eastAsia="en-US"/>
        </w:rPr>
        <w:t>padidėjo</w:t>
      </w:r>
      <w:r w:rsidRPr="00484DBB">
        <w:rPr>
          <w:rFonts w:eastAsia="Calibri"/>
          <w:szCs w:val="22"/>
          <w:lang w:eastAsia="en-US"/>
        </w:rPr>
        <w:t xml:space="preserve"> nuo </w:t>
      </w:r>
      <w:r w:rsidR="005C248C" w:rsidRPr="00484DBB">
        <w:rPr>
          <w:rFonts w:eastAsia="Calibri"/>
          <w:szCs w:val="22"/>
          <w:lang w:eastAsia="en-US"/>
        </w:rPr>
        <w:t>61,8</w:t>
      </w:r>
      <w:r w:rsidRPr="00484DBB">
        <w:rPr>
          <w:rFonts w:eastAsia="Calibri"/>
          <w:szCs w:val="22"/>
          <w:lang w:eastAsia="en-US"/>
        </w:rPr>
        <w:t xml:space="preserve"> iki </w:t>
      </w:r>
      <w:r w:rsidR="005C248C" w:rsidRPr="00484DBB">
        <w:rPr>
          <w:rFonts w:eastAsia="Calibri"/>
          <w:szCs w:val="22"/>
          <w:lang w:eastAsia="en-US"/>
        </w:rPr>
        <w:t>63,2</w:t>
      </w:r>
      <w:r w:rsidRPr="00484DBB">
        <w:rPr>
          <w:rFonts w:eastAsia="Calibri"/>
          <w:szCs w:val="22"/>
          <w:lang w:eastAsia="en-US"/>
        </w:rPr>
        <w:t xml:space="preserve"> atvejų 100 000 gyventojų</w:t>
      </w:r>
      <w:r w:rsidR="005C248C" w:rsidRPr="00484DBB">
        <w:rPr>
          <w:rFonts w:eastAsia="Calibri"/>
          <w:szCs w:val="22"/>
          <w:lang w:eastAsia="en-US"/>
        </w:rPr>
        <w:t xml:space="preserve"> ir buvo didžiausias per 5 metus</w:t>
      </w:r>
      <w:r w:rsidRPr="00484DBB">
        <w:rPr>
          <w:rFonts w:eastAsia="Calibri"/>
          <w:szCs w:val="22"/>
          <w:lang w:eastAsia="en-US"/>
        </w:rPr>
        <w:t xml:space="preserve">. </w:t>
      </w:r>
      <w:r w:rsidR="004E388F">
        <w:rPr>
          <w:rFonts w:eastAsia="Calibri"/>
          <w:szCs w:val="22"/>
          <w:lang w:eastAsia="en-US"/>
        </w:rPr>
        <w:t>2011 m. m</w:t>
      </w:r>
      <w:r w:rsidRPr="00484DBB">
        <w:rPr>
          <w:rFonts w:eastAsia="Calibri"/>
          <w:szCs w:val="22"/>
          <w:lang w:eastAsia="en-US"/>
        </w:rPr>
        <w:t>irtingumas dėl nušalimų</w:t>
      </w:r>
      <w:r w:rsidR="00484DBB">
        <w:rPr>
          <w:rFonts w:eastAsia="Calibri"/>
          <w:szCs w:val="22"/>
          <w:lang w:eastAsia="en-US"/>
        </w:rPr>
        <w:t xml:space="preserve"> </w:t>
      </w:r>
      <w:r w:rsidR="004E388F">
        <w:rPr>
          <w:rFonts w:eastAsia="Calibri"/>
          <w:szCs w:val="22"/>
          <w:lang w:eastAsia="en-US"/>
        </w:rPr>
        <w:t xml:space="preserve">buvo </w:t>
      </w:r>
      <w:r w:rsidR="005C248C" w:rsidRPr="00484DBB">
        <w:rPr>
          <w:rFonts w:eastAsia="Calibri"/>
          <w:szCs w:val="22"/>
          <w:lang w:eastAsia="en-US"/>
        </w:rPr>
        <w:t>10,5 atvejų</w:t>
      </w:r>
      <w:r w:rsidRPr="00484DBB">
        <w:rPr>
          <w:rFonts w:eastAsia="Calibri"/>
          <w:szCs w:val="22"/>
          <w:lang w:eastAsia="en-US"/>
        </w:rPr>
        <w:t xml:space="preserve"> 100 000 gyventojų</w:t>
      </w:r>
      <w:r w:rsidR="004E388F">
        <w:rPr>
          <w:rFonts w:eastAsia="Calibri"/>
          <w:szCs w:val="22"/>
          <w:lang w:eastAsia="en-US"/>
        </w:rPr>
        <w:t>, dėl paskendimų - 10,5 atvejų 100 000 gyventojų</w:t>
      </w:r>
      <w:r w:rsidR="005C248C" w:rsidRPr="00484DBB">
        <w:rPr>
          <w:rFonts w:eastAsia="Calibri"/>
          <w:szCs w:val="22"/>
          <w:lang w:eastAsia="en-US"/>
        </w:rPr>
        <w:t>. 2011 m.</w:t>
      </w:r>
      <w:r w:rsidRPr="00484DBB">
        <w:rPr>
          <w:rFonts w:eastAsia="Calibri"/>
          <w:szCs w:val="22"/>
          <w:lang w:eastAsia="en-US"/>
        </w:rPr>
        <w:t xml:space="preserve"> </w:t>
      </w:r>
      <w:r w:rsidR="005C248C" w:rsidRPr="00484DBB">
        <w:rPr>
          <w:rFonts w:eastAsia="Calibri"/>
          <w:szCs w:val="22"/>
          <w:lang w:eastAsia="en-US"/>
        </w:rPr>
        <w:t xml:space="preserve">mirčių dėl </w:t>
      </w:r>
      <w:r w:rsidRPr="00484DBB">
        <w:rPr>
          <w:rFonts w:eastAsia="Calibri"/>
          <w:szCs w:val="22"/>
          <w:lang w:eastAsia="en-US"/>
        </w:rPr>
        <w:t xml:space="preserve">atsitiktinių apsinuodijimų alkoholiu </w:t>
      </w:r>
      <w:r w:rsidR="005C248C" w:rsidRPr="00484DBB">
        <w:rPr>
          <w:rFonts w:eastAsia="Calibri"/>
          <w:szCs w:val="22"/>
          <w:lang w:eastAsia="en-US"/>
        </w:rPr>
        <w:t>ir žuvus</w:t>
      </w:r>
      <w:r w:rsidR="004E388F">
        <w:rPr>
          <w:rFonts w:eastAsia="Calibri"/>
          <w:szCs w:val="22"/>
          <w:lang w:eastAsia="en-US"/>
        </w:rPr>
        <w:t>ių</w:t>
      </w:r>
      <w:r w:rsidR="00B55B9D">
        <w:rPr>
          <w:rFonts w:eastAsia="Calibri"/>
          <w:szCs w:val="22"/>
          <w:lang w:eastAsia="en-US"/>
        </w:rPr>
        <w:t>jų</w:t>
      </w:r>
      <w:r w:rsidR="004E388F">
        <w:rPr>
          <w:rFonts w:eastAsia="Calibri"/>
          <w:szCs w:val="22"/>
          <w:lang w:eastAsia="en-US"/>
        </w:rPr>
        <w:t xml:space="preserve"> transporto įvykiuose nebuvo </w:t>
      </w:r>
      <w:r w:rsidRPr="00484DBB">
        <w:rPr>
          <w:rFonts w:eastAsia="Calibri"/>
          <w:szCs w:val="22"/>
          <w:lang w:eastAsia="en-US"/>
        </w:rPr>
        <w:t xml:space="preserve">(žr. </w:t>
      </w:r>
      <w:r w:rsidR="00064D76">
        <w:rPr>
          <w:rFonts w:eastAsia="Calibri"/>
          <w:szCs w:val="22"/>
          <w:lang w:eastAsia="en-US"/>
        </w:rPr>
        <w:t>19</w:t>
      </w:r>
      <w:r w:rsidRPr="00484DBB">
        <w:rPr>
          <w:rFonts w:eastAsia="Calibri"/>
          <w:szCs w:val="22"/>
          <w:lang w:eastAsia="en-US"/>
        </w:rPr>
        <w:t xml:space="preserve"> pav.).</w:t>
      </w:r>
    </w:p>
    <w:p w:rsidR="00751476" w:rsidRPr="00751476" w:rsidRDefault="00424F16" w:rsidP="00751476">
      <w:pPr>
        <w:spacing w:line="276" w:lineRule="auto"/>
        <w:jc w:val="center"/>
        <w:rPr>
          <w:rFonts w:eastAsia="Calibri"/>
          <w:szCs w:val="22"/>
          <w:lang w:eastAsia="en-US"/>
        </w:rPr>
      </w:pPr>
      <w:r>
        <w:rPr>
          <w:rFonts w:eastAsia="Calibri"/>
          <w:noProof/>
          <w:szCs w:val="22"/>
        </w:rPr>
        <w:drawing>
          <wp:inline distT="0" distB="0" distL="0" distR="0">
            <wp:extent cx="4572635" cy="2749550"/>
            <wp:effectExtent l="19050" t="0" r="0" b="0"/>
            <wp:docPr id="52" name="Paveikslėli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cstate="print"/>
                    <a:srcRect/>
                    <a:stretch>
                      <a:fillRect/>
                    </a:stretch>
                  </pic:blipFill>
                  <pic:spPr bwMode="auto">
                    <a:xfrm>
                      <a:off x="0" y="0"/>
                      <a:ext cx="4572635" cy="2749550"/>
                    </a:xfrm>
                    <a:prstGeom prst="rect">
                      <a:avLst/>
                    </a:prstGeom>
                    <a:noFill/>
                  </pic:spPr>
                </pic:pic>
              </a:graphicData>
            </a:graphic>
          </wp:inline>
        </w:drawing>
      </w:r>
    </w:p>
    <w:p w:rsidR="00751476" w:rsidRPr="00751476" w:rsidRDefault="00064D76" w:rsidP="00751476">
      <w:pPr>
        <w:ind w:firstLine="567"/>
        <w:jc w:val="center"/>
        <w:rPr>
          <w:rFonts w:eastAsia="Calibri"/>
          <w:b/>
          <w:i/>
          <w:sz w:val="20"/>
          <w:szCs w:val="20"/>
          <w:lang w:eastAsia="en-US"/>
        </w:rPr>
      </w:pPr>
      <w:r>
        <w:rPr>
          <w:rFonts w:eastAsia="Calibri"/>
          <w:b/>
          <w:i/>
          <w:sz w:val="20"/>
          <w:szCs w:val="20"/>
          <w:lang w:eastAsia="en-US"/>
        </w:rPr>
        <w:t>19</w:t>
      </w:r>
      <w:r w:rsidR="002514EF">
        <w:rPr>
          <w:rFonts w:eastAsia="Calibri"/>
          <w:b/>
          <w:i/>
          <w:sz w:val="20"/>
          <w:szCs w:val="20"/>
          <w:lang w:eastAsia="en-US"/>
        </w:rPr>
        <w:t xml:space="preserve"> </w:t>
      </w:r>
      <w:r w:rsidR="00751476" w:rsidRPr="00751476">
        <w:rPr>
          <w:rFonts w:eastAsia="Calibri"/>
          <w:b/>
          <w:i/>
          <w:sz w:val="20"/>
          <w:szCs w:val="20"/>
          <w:lang w:eastAsia="en-US"/>
        </w:rPr>
        <w:t xml:space="preserve">pav. Mirtingumas </w:t>
      </w:r>
      <w:r w:rsidR="00B55B9D">
        <w:rPr>
          <w:rFonts w:eastAsia="Calibri"/>
          <w:b/>
          <w:i/>
          <w:sz w:val="20"/>
          <w:szCs w:val="20"/>
          <w:lang w:eastAsia="en-US"/>
        </w:rPr>
        <w:t xml:space="preserve">Rietavo </w:t>
      </w:r>
      <w:r w:rsidR="00B55B9D" w:rsidRPr="00751476">
        <w:rPr>
          <w:rFonts w:eastAsia="Calibri"/>
          <w:b/>
          <w:i/>
          <w:sz w:val="20"/>
          <w:szCs w:val="20"/>
          <w:lang w:eastAsia="en-US"/>
        </w:rPr>
        <w:t xml:space="preserve">savivaldybėje </w:t>
      </w:r>
      <w:r w:rsidR="00751476" w:rsidRPr="00751476">
        <w:rPr>
          <w:rFonts w:eastAsia="Calibri"/>
          <w:b/>
          <w:i/>
          <w:sz w:val="20"/>
          <w:szCs w:val="20"/>
          <w:lang w:eastAsia="en-US"/>
        </w:rPr>
        <w:t>pagal išorines priežastis 100 000 gyv.</w:t>
      </w:r>
    </w:p>
    <w:p w:rsidR="00751476" w:rsidRPr="00751476" w:rsidRDefault="00751476" w:rsidP="00751476">
      <w:pPr>
        <w:rPr>
          <w:b/>
          <w:i/>
          <w:sz w:val="20"/>
          <w:szCs w:val="20"/>
        </w:rPr>
      </w:pPr>
      <w:r w:rsidRPr="00751476">
        <w:rPr>
          <w:rFonts w:eastAsia="Calibri"/>
          <w:i/>
          <w:sz w:val="20"/>
          <w:szCs w:val="20"/>
          <w:lang w:eastAsia="en-US" w:bidi="en-US"/>
        </w:rPr>
        <w:t>Šaltinis</w:t>
      </w:r>
      <w:r w:rsidR="00B55B9D">
        <w:rPr>
          <w:rFonts w:eastAsia="Calibri"/>
          <w:i/>
          <w:sz w:val="20"/>
          <w:szCs w:val="20"/>
          <w:lang w:eastAsia="en-US" w:bidi="en-US"/>
        </w:rPr>
        <w:t xml:space="preserve"> -</w:t>
      </w:r>
      <w:r w:rsidRPr="00751476">
        <w:rPr>
          <w:rFonts w:eastAsia="Calibri"/>
          <w:i/>
          <w:sz w:val="20"/>
          <w:szCs w:val="20"/>
          <w:lang w:eastAsia="en-US" w:bidi="en-US"/>
        </w:rPr>
        <w:t xml:space="preserve"> </w:t>
      </w:r>
      <w:r w:rsidRPr="00751476">
        <w:rPr>
          <w:i/>
          <w:sz w:val="20"/>
          <w:szCs w:val="20"/>
        </w:rPr>
        <w:t>Higienos instituto sveikatos informacijos centras</w:t>
      </w:r>
    </w:p>
    <w:p w:rsidR="00751476" w:rsidRDefault="00751476" w:rsidP="00751476">
      <w:pPr>
        <w:ind w:firstLine="567"/>
        <w:jc w:val="center"/>
        <w:rPr>
          <w:rFonts w:eastAsia="Calibri"/>
          <w:i/>
          <w:szCs w:val="22"/>
          <w:lang w:eastAsia="en-US"/>
        </w:rPr>
      </w:pPr>
    </w:p>
    <w:p w:rsidR="00751476" w:rsidRDefault="00751476" w:rsidP="00763CEF">
      <w:pPr>
        <w:ind w:firstLine="567"/>
        <w:jc w:val="both"/>
      </w:pPr>
    </w:p>
    <w:p w:rsidR="00763CEF" w:rsidRDefault="00763CEF" w:rsidP="00763CEF">
      <w:pPr>
        <w:jc w:val="both"/>
        <w:sectPr w:rsidR="00763CEF" w:rsidSect="00EA2EE9">
          <w:type w:val="continuous"/>
          <w:pgSz w:w="11906" w:h="16838"/>
          <w:pgMar w:top="1134" w:right="567" w:bottom="567" w:left="1418" w:header="567" w:footer="567" w:gutter="0"/>
          <w:cols w:space="282"/>
          <w:titlePg/>
          <w:docGrid w:linePitch="360"/>
        </w:sectPr>
      </w:pPr>
    </w:p>
    <w:p w:rsidR="00763CEF" w:rsidRPr="00181D2A" w:rsidRDefault="00763CEF" w:rsidP="00763CEF">
      <w:pPr>
        <w:ind w:firstLine="567"/>
        <w:jc w:val="both"/>
        <w:rPr>
          <w:b/>
          <w:u w:val="single"/>
        </w:rPr>
      </w:pPr>
      <w:r w:rsidRPr="00181D2A">
        <w:rPr>
          <w:b/>
          <w:u w:val="single"/>
        </w:rPr>
        <w:lastRenderedPageBreak/>
        <w:t>Kvėpavimo sistemos ligos</w:t>
      </w:r>
    </w:p>
    <w:p w:rsidR="00763CEF" w:rsidRPr="001B412E" w:rsidRDefault="003A597E" w:rsidP="001B412E">
      <w:pPr>
        <w:ind w:firstLine="567"/>
        <w:jc w:val="both"/>
        <w:rPr>
          <w:color w:val="000000"/>
        </w:rPr>
        <w:sectPr w:rsidR="00763CEF" w:rsidRPr="001B412E" w:rsidSect="00FC1ACC">
          <w:type w:val="continuous"/>
          <w:pgSz w:w="11906" w:h="16838"/>
          <w:pgMar w:top="1134" w:right="567" w:bottom="567" w:left="1418" w:header="567" w:footer="567" w:gutter="0"/>
          <w:cols w:space="282"/>
          <w:titlePg/>
          <w:docGrid w:linePitch="360"/>
        </w:sectPr>
      </w:pPr>
      <w:r w:rsidRPr="00181D2A">
        <w:t xml:space="preserve"> </w:t>
      </w:r>
      <w:r w:rsidR="000B4BA5" w:rsidRPr="00181D2A">
        <w:t>Lyginant su 2010</w:t>
      </w:r>
      <w:r w:rsidR="00763CEF" w:rsidRPr="00181D2A">
        <w:t xml:space="preserve"> m., 201</w:t>
      </w:r>
      <w:r w:rsidR="000B4BA5" w:rsidRPr="00181D2A">
        <w:t>1</w:t>
      </w:r>
      <w:r w:rsidR="00763CEF" w:rsidRPr="00181D2A">
        <w:t xml:space="preserve"> m. </w:t>
      </w:r>
      <w:r w:rsidRPr="00181D2A">
        <w:t xml:space="preserve">bendras sergamumas </w:t>
      </w:r>
      <w:r w:rsidR="00B55B9D">
        <w:t>ir</w:t>
      </w:r>
      <w:r w:rsidRPr="00181D2A">
        <w:t xml:space="preserve"> šalyje, </w:t>
      </w:r>
      <w:r w:rsidR="00B55B9D">
        <w:t>ir</w:t>
      </w:r>
      <w:r w:rsidRPr="00181D2A">
        <w:t xml:space="preserve"> </w:t>
      </w:r>
      <w:r w:rsidR="00181D2A" w:rsidRPr="00181D2A">
        <w:t>Rietavo savivaldybėje</w:t>
      </w:r>
      <w:r w:rsidRPr="00181D2A">
        <w:t xml:space="preserve"> išaugo, tačiau </w:t>
      </w:r>
      <w:r w:rsidR="00B55B9D" w:rsidRPr="00181D2A">
        <w:t xml:space="preserve">bendro </w:t>
      </w:r>
      <w:r w:rsidR="00181D2A" w:rsidRPr="00181D2A">
        <w:t>Rietavo savivaldybės</w:t>
      </w:r>
      <w:r w:rsidRPr="00181D2A">
        <w:t xml:space="preserve"> sergamumo rodikli</w:t>
      </w:r>
      <w:r w:rsidR="001B412E">
        <w:t>s viršijo Lietuvos rodiklį</w:t>
      </w:r>
      <w:r w:rsidRPr="00181D2A">
        <w:t>.</w:t>
      </w:r>
      <w:r w:rsidR="001B412E">
        <w:rPr>
          <w:color w:val="000000"/>
        </w:rPr>
        <w:t xml:space="preserve"> </w:t>
      </w:r>
      <w:r w:rsidR="001B412E" w:rsidRPr="00181D2A">
        <w:t>Rietavo savivaldybėje mirtingumas dėl kvėpavimo sistemos ligų per tr</w:t>
      </w:r>
      <w:r w:rsidR="00B55B9D">
        <w:t>eju</w:t>
      </w:r>
      <w:r w:rsidR="001B412E" w:rsidRPr="00181D2A">
        <w:t>s metus didėjo, Lietuvoje</w:t>
      </w:r>
      <w:r w:rsidR="001B412E">
        <w:t xml:space="preserve"> - mažėjo</w:t>
      </w:r>
      <w:r w:rsidR="001B412E" w:rsidRPr="00181D2A">
        <w:t xml:space="preserve"> (žr. </w:t>
      </w:r>
      <w:r w:rsidR="001B412E">
        <w:t>20</w:t>
      </w:r>
      <w:r w:rsidR="00B55B9D">
        <w:t xml:space="preserve"> </w:t>
      </w:r>
      <w:r w:rsidR="001B412E" w:rsidRPr="00181D2A">
        <w:t>pav.).</w:t>
      </w:r>
    </w:p>
    <w:p w:rsidR="00763CEF" w:rsidRPr="00CE2D52" w:rsidRDefault="00763CEF" w:rsidP="000B4BA5">
      <w:pPr>
        <w:ind w:right="-143"/>
        <w:jc w:val="both"/>
        <w:rPr>
          <w:color w:val="000000"/>
          <w:highlight w:val="yellow"/>
        </w:rPr>
      </w:pPr>
    </w:p>
    <w:p w:rsidR="00763CEF" w:rsidRDefault="00424F16" w:rsidP="00763CEF">
      <w:pPr>
        <w:jc w:val="both"/>
        <w:rPr>
          <w:color w:val="000000"/>
        </w:rPr>
      </w:pPr>
      <w:r>
        <w:rPr>
          <w:noProof/>
          <w:color w:val="000000"/>
        </w:rPr>
        <w:lastRenderedPageBreak/>
        <w:drawing>
          <wp:inline distT="0" distB="0" distL="0" distR="0">
            <wp:extent cx="3456940" cy="2026920"/>
            <wp:effectExtent l="19050" t="0" r="0" b="0"/>
            <wp:docPr id="42" name="Paveikslėli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cstate="print"/>
                    <a:srcRect/>
                    <a:stretch>
                      <a:fillRect/>
                    </a:stretch>
                  </pic:blipFill>
                  <pic:spPr bwMode="auto">
                    <a:xfrm>
                      <a:off x="0" y="0"/>
                      <a:ext cx="3456940" cy="2026920"/>
                    </a:xfrm>
                    <a:prstGeom prst="rect">
                      <a:avLst/>
                    </a:prstGeom>
                    <a:noFill/>
                  </pic:spPr>
                </pic:pic>
              </a:graphicData>
            </a:graphic>
          </wp:inline>
        </w:drawing>
      </w:r>
    </w:p>
    <w:p w:rsidR="00763CEF" w:rsidRDefault="00424F16" w:rsidP="000B4BA5">
      <w:pPr>
        <w:ind w:left="426"/>
        <w:jc w:val="both"/>
        <w:rPr>
          <w:color w:val="000000"/>
        </w:rPr>
        <w:sectPr w:rsidR="00763CEF" w:rsidSect="00087307">
          <w:type w:val="continuous"/>
          <w:pgSz w:w="11906" w:h="16838"/>
          <w:pgMar w:top="1134" w:right="567" w:bottom="567" w:left="1418" w:header="567" w:footer="567" w:gutter="0"/>
          <w:cols w:num="2" w:space="282"/>
          <w:titlePg/>
          <w:docGrid w:linePitch="360"/>
        </w:sectPr>
      </w:pPr>
      <w:r>
        <w:rPr>
          <w:noProof/>
          <w:color w:val="000000"/>
        </w:rPr>
        <w:lastRenderedPageBreak/>
        <w:drawing>
          <wp:inline distT="0" distB="0" distL="0" distR="0">
            <wp:extent cx="2505075" cy="2123440"/>
            <wp:effectExtent l="19050" t="0" r="9525" b="0"/>
            <wp:docPr id="43" name="Paveikslėli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cstate="print"/>
                    <a:srcRect/>
                    <a:stretch>
                      <a:fillRect/>
                    </a:stretch>
                  </pic:blipFill>
                  <pic:spPr bwMode="auto">
                    <a:xfrm>
                      <a:off x="0" y="0"/>
                      <a:ext cx="2505075" cy="2123440"/>
                    </a:xfrm>
                    <a:prstGeom prst="rect">
                      <a:avLst/>
                    </a:prstGeom>
                    <a:noFill/>
                  </pic:spPr>
                </pic:pic>
              </a:graphicData>
            </a:graphic>
          </wp:inline>
        </w:drawing>
      </w:r>
    </w:p>
    <w:p w:rsidR="00763CEF" w:rsidRPr="00D1718A" w:rsidRDefault="00064D76" w:rsidP="00863AAB">
      <w:pPr>
        <w:jc w:val="center"/>
        <w:rPr>
          <w:rFonts w:eastAsia="Calibri"/>
          <w:b/>
          <w:i/>
          <w:sz w:val="20"/>
          <w:lang w:eastAsia="en-US" w:bidi="en-US"/>
        </w:rPr>
      </w:pPr>
      <w:r>
        <w:rPr>
          <w:rFonts w:eastAsia="Calibri"/>
          <w:b/>
          <w:i/>
          <w:sz w:val="20"/>
          <w:lang w:eastAsia="en-US" w:bidi="en-US"/>
        </w:rPr>
        <w:lastRenderedPageBreak/>
        <w:t>20</w:t>
      </w:r>
      <w:r w:rsidR="00763CEF">
        <w:rPr>
          <w:rFonts w:eastAsia="Calibri"/>
          <w:b/>
          <w:i/>
          <w:sz w:val="20"/>
          <w:lang w:eastAsia="en-US" w:bidi="en-US"/>
        </w:rPr>
        <w:t xml:space="preserve"> </w:t>
      </w:r>
      <w:r w:rsidR="00763CEF" w:rsidRPr="00D1718A">
        <w:rPr>
          <w:rFonts w:eastAsia="Calibri"/>
          <w:b/>
          <w:i/>
          <w:sz w:val="20"/>
          <w:lang w:eastAsia="en-US" w:bidi="en-US"/>
        </w:rPr>
        <w:t xml:space="preserve">pav. </w:t>
      </w:r>
      <w:r w:rsidR="00763CEF">
        <w:rPr>
          <w:rFonts w:eastAsia="Calibri"/>
          <w:b/>
          <w:i/>
          <w:sz w:val="20"/>
          <w:lang w:eastAsia="en-US" w:bidi="en-US"/>
        </w:rPr>
        <w:t>Kvėpavimo sistemos</w:t>
      </w:r>
      <w:r w:rsidR="00763CEF" w:rsidRPr="00D1718A">
        <w:rPr>
          <w:rFonts w:eastAsia="Calibri"/>
          <w:b/>
          <w:i/>
          <w:sz w:val="20"/>
          <w:lang w:eastAsia="en-US" w:bidi="en-US"/>
        </w:rPr>
        <w:t xml:space="preserve"> ligų situacija</w:t>
      </w:r>
    </w:p>
    <w:p w:rsidR="00763CEF" w:rsidRDefault="00763CEF" w:rsidP="00763CEF">
      <w:pPr>
        <w:jc w:val="both"/>
        <w:rPr>
          <w:rFonts w:eastAsia="Calibri"/>
          <w:i/>
          <w:sz w:val="20"/>
          <w:lang w:eastAsia="en-US" w:bidi="en-US"/>
        </w:rPr>
      </w:pPr>
      <w:r w:rsidRPr="00535C7A">
        <w:rPr>
          <w:rFonts w:eastAsia="Calibri"/>
          <w:i/>
          <w:sz w:val="20"/>
          <w:lang w:eastAsia="en-US" w:bidi="en-US"/>
        </w:rPr>
        <w:t>Šaltinis</w:t>
      </w:r>
      <w:r w:rsidR="00B55B9D">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763CEF" w:rsidRDefault="00763CEF" w:rsidP="00763CEF">
      <w:pPr>
        <w:ind w:firstLine="567"/>
        <w:jc w:val="both"/>
        <w:rPr>
          <w:color w:val="000000"/>
        </w:rPr>
      </w:pPr>
    </w:p>
    <w:p w:rsidR="00763CEF" w:rsidRPr="00794B9C" w:rsidRDefault="00794B9C" w:rsidP="00763CEF">
      <w:pPr>
        <w:ind w:firstLine="567"/>
        <w:jc w:val="both"/>
      </w:pPr>
      <w:r w:rsidRPr="00794B9C">
        <w:rPr>
          <w:color w:val="000000"/>
        </w:rPr>
        <w:t>Rietavo</w:t>
      </w:r>
      <w:r w:rsidR="00763CEF" w:rsidRPr="00794B9C">
        <w:rPr>
          <w:color w:val="000000"/>
        </w:rPr>
        <w:t xml:space="preserve"> savivaldybėje </w:t>
      </w:r>
      <w:r w:rsidR="00FA7038" w:rsidRPr="00794B9C">
        <w:rPr>
          <w:color w:val="000000"/>
        </w:rPr>
        <w:t xml:space="preserve">pagrindinė kvėpavimo sistemos liga išlieka </w:t>
      </w:r>
      <w:r w:rsidR="002514EF" w:rsidRPr="00794B9C">
        <w:rPr>
          <w:color w:val="000000"/>
        </w:rPr>
        <w:t>ūminės</w:t>
      </w:r>
      <w:r w:rsidR="00763CEF" w:rsidRPr="00794B9C">
        <w:rPr>
          <w:color w:val="000000"/>
        </w:rPr>
        <w:t xml:space="preserve"> viršut</w:t>
      </w:r>
      <w:r w:rsidR="00FA7038" w:rsidRPr="00794B9C">
        <w:rPr>
          <w:color w:val="000000"/>
        </w:rPr>
        <w:t xml:space="preserve">inių kvėpavimo takų infekcijos. 2011 m. sergantieji tokio pobūdžio liga sudarė </w:t>
      </w:r>
      <w:r w:rsidRPr="00794B9C">
        <w:rPr>
          <w:color w:val="000000"/>
        </w:rPr>
        <w:t>57</w:t>
      </w:r>
      <w:r w:rsidR="00FA7038" w:rsidRPr="00794B9C">
        <w:rPr>
          <w:color w:val="000000"/>
        </w:rPr>
        <w:t xml:space="preserve"> proc. (2010 m. – </w:t>
      </w:r>
      <w:r w:rsidRPr="00794B9C">
        <w:rPr>
          <w:color w:val="000000"/>
        </w:rPr>
        <w:t>53</w:t>
      </w:r>
      <w:r w:rsidR="00FA7038" w:rsidRPr="00794B9C">
        <w:rPr>
          <w:color w:val="000000"/>
        </w:rPr>
        <w:t xml:space="preserve"> proc.)</w:t>
      </w:r>
      <w:r w:rsidR="00763CEF" w:rsidRPr="00794B9C">
        <w:rPr>
          <w:color w:val="000000"/>
        </w:rPr>
        <w:t xml:space="preserve"> </w:t>
      </w:r>
      <w:r w:rsidR="00FA7038" w:rsidRPr="00794B9C">
        <w:rPr>
          <w:color w:val="000000"/>
        </w:rPr>
        <w:t>visų sergančių</w:t>
      </w:r>
      <w:r w:rsidR="00B55B9D">
        <w:rPr>
          <w:color w:val="000000"/>
        </w:rPr>
        <w:t>jų</w:t>
      </w:r>
      <w:r w:rsidR="00FA7038" w:rsidRPr="00794B9C">
        <w:rPr>
          <w:color w:val="000000"/>
        </w:rPr>
        <w:t xml:space="preserve"> kvėpavimo sistemos ligomis </w:t>
      </w:r>
      <w:r w:rsidR="00763CEF" w:rsidRPr="00794B9C">
        <w:rPr>
          <w:color w:val="000000"/>
        </w:rPr>
        <w:t>(</w:t>
      </w:r>
      <w:r w:rsidR="00064D76">
        <w:rPr>
          <w:color w:val="000000"/>
        </w:rPr>
        <w:t>žr. 21</w:t>
      </w:r>
      <w:r w:rsidR="00763CEF" w:rsidRPr="00794B9C">
        <w:rPr>
          <w:color w:val="000000"/>
        </w:rPr>
        <w:t xml:space="preserve"> pav.). </w:t>
      </w:r>
    </w:p>
    <w:p w:rsidR="00763CEF" w:rsidRDefault="00424F16" w:rsidP="00763CEF">
      <w:pPr>
        <w:autoSpaceDE w:val="0"/>
        <w:autoSpaceDN w:val="0"/>
        <w:adjustRightInd w:val="0"/>
        <w:ind w:firstLine="567"/>
        <w:jc w:val="center"/>
        <w:rPr>
          <w:noProof/>
          <w:color w:val="000000"/>
        </w:rPr>
      </w:pPr>
      <w:r>
        <w:rPr>
          <w:noProof/>
          <w:color w:val="000000"/>
        </w:rPr>
        <w:drawing>
          <wp:inline distT="0" distB="0" distL="0" distR="0">
            <wp:extent cx="3371215" cy="2158365"/>
            <wp:effectExtent l="19050" t="0" r="635" b="0"/>
            <wp:docPr id="44" name="Paveikslėli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cstate="print"/>
                    <a:srcRect/>
                    <a:stretch>
                      <a:fillRect/>
                    </a:stretch>
                  </pic:blipFill>
                  <pic:spPr bwMode="auto">
                    <a:xfrm>
                      <a:off x="0" y="0"/>
                      <a:ext cx="3371215" cy="2158365"/>
                    </a:xfrm>
                    <a:prstGeom prst="rect">
                      <a:avLst/>
                    </a:prstGeom>
                    <a:noFill/>
                  </pic:spPr>
                </pic:pic>
              </a:graphicData>
            </a:graphic>
          </wp:inline>
        </w:drawing>
      </w:r>
    </w:p>
    <w:p w:rsidR="00763CEF" w:rsidRPr="00734E87" w:rsidRDefault="00763CEF" w:rsidP="00763CEF">
      <w:pPr>
        <w:autoSpaceDE w:val="0"/>
        <w:autoSpaceDN w:val="0"/>
        <w:adjustRightInd w:val="0"/>
        <w:ind w:firstLine="567"/>
        <w:jc w:val="center"/>
        <w:rPr>
          <w:b/>
          <w:i/>
          <w:color w:val="000000"/>
          <w:sz w:val="20"/>
        </w:rPr>
      </w:pPr>
      <w:r>
        <w:rPr>
          <w:b/>
          <w:i/>
          <w:noProof/>
          <w:color w:val="000000"/>
          <w:sz w:val="20"/>
        </w:rPr>
        <w:t>2</w:t>
      </w:r>
      <w:r w:rsidR="00064D76">
        <w:rPr>
          <w:b/>
          <w:i/>
          <w:noProof/>
          <w:color w:val="000000"/>
          <w:sz w:val="20"/>
        </w:rPr>
        <w:t>1</w:t>
      </w:r>
      <w:r w:rsidRPr="00734E87">
        <w:rPr>
          <w:b/>
          <w:i/>
          <w:noProof/>
          <w:color w:val="000000"/>
          <w:sz w:val="20"/>
        </w:rPr>
        <w:t xml:space="preserve"> pav. </w:t>
      </w:r>
      <w:r w:rsidR="00794B9C">
        <w:rPr>
          <w:b/>
          <w:i/>
          <w:noProof/>
          <w:color w:val="000000"/>
          <w:sz w:val="20"/>
        </w:rPr>
        <w:t>Rietavo</w:t>
      </w:r>
      <w:r w:rsidRPr="00734E87">
        <w:rPr>
          <w:b/>
          <w:i/>
          <w:noProof/>
          <w:color w:val="000000"/>
          <w:sz w:val="20"/>
        </w:rPr>
        <w:t xml:space="preserve"> sav. gyventojų, sergančių kvėpavimo sistemos ligomis, </w:t>
      </w:r>
      <w:r w:rsidR="003E34EB">
        <w:rPr>
          <w:b/>
          <w:i/>
          <w:noProof/>
          <w:color w:val="000000"/>
          <w:sz w:val="20"/>
        </w:rPr>
        <w:t>pasiskirstymas 2011</w:t>
      </w:r>
      <w:r>
        <w:rPr>
          <w:b/>
          <w:i/>
          <w:noProof/>
          <w:color w:val="000000"/>
          <w:sz w:val="20"/>
        </w:rPr>
        <w:t xml:space="preserve"> m. (proc.)</w:t>
      </w:r>
    </w:p>
    <w:p w:rsidR="00863AAB" w:rsidRDefault="00763CEF" w:rsidP="00763CEF">
      <w:pPr>
        <w:jc w:val="both"/>
        <w:rPr>
          <w:b/>
          <w:u w:val="single"/>
        </w:rPr>
      </w:pPr>
      <w:r w:rsidRPr="00734E87">
        <w:rPr>
          <w:rFonts w:eastAsia="Calibri"/>
          <w:i/>
          <w:sz w:val="20"/>
          <w:szCs w:val="20"/>
          <w:lang w:eastAsia="en-US" w:bidi="en-US"/>
        </w:rPr>
        <w:t>Šaltinis</w:t>
      </w:r>
      <w:r w:rsidR="00B55B9D">
        <w:rPr>
          <w:rFonts w:eastAsia="Calibri"/>
          <w:i/>
          <w:sz w:val="20"/>
          <w:szCs w:val="20"/>
          <w:lang w:eastAsia="en-US" w:bidi="en-US"/>
        </w:rPr>
        <w:t xml:space="preserve"> -</w:t>
      </w:r>
      <w:r w:rsidRPr="00734E87">
        <w:rPr>
          <w:rFonts w:eastAsia="Calibri"/>
          <w:i/>
          <w:sz w:val="20"/>
          <w:szCs w:val="20"/>
          <w:lang w:eastAsia="en-US" w:bidi="en-US"/>
        </w:rPr>
        <w:t xml:space="preserve"> </w:t>
      </w:r>
      <w:r w:rsidRPr="00734E87">
        <w:rPr>
          <w:i/>
          <w:sz w:val="20"/>
          <w:szCs w:val="20"/>
        </w:rPr>
        <w:t>Higienos instituto sveikatos informacijos centras</w:t>
      </w:r>
    </w:p>
    <w:p w:rsidR="00863AAB" w:rsidRPr="00863AAB" w:rsidRDefault="00863AAB" w:rsidP="00763CEF">
      <w:pPr>
        <w:jc w:val="both"/>
        <w:rPr>
          <w:b/>
          <w:u w:val="single"/>
        </w:rPr>
      </w:pPr>
    </w:p>
    <w:p w:rsidR="003E7469" w:rsidRDefault="003E7469" w:rsidP="00763CEF">
      <w:pPr>
        <w:jc w:val="both"/>
      </w:pPr>
    </w:p>
    <w:p w:rsidR="00815917" w:rsidRPr="00515CA1" w:rsidRDefault="00815917" w:rsidP="00815917">
      <w:pPr>
        <w:ind w:firstLine="567"/>
        <w:jc w:val="both"/>
        <w:rPr>
          <w:b/>
          <w:u w:val="single"/>
        </w:rPr>
      </w:pPr>
      <w:r w:rsidRPr="00515CA1">
        <w:rPr>
          <w:b/>
          <w:u w:val="single"/>
        </w:rPr>
        <w:t>Virškinimo sistemos ligos</w:t>
      </w:r>
    </w:p>
    <w:p w:rsidR="00815917" w:rsidRDefault="00515CA1" w:rsidP="00A52AE1">
      <w:pPr>
        <w:ind w:firstLine="567"/>
        <w:jc w:val="both"/>
      </w:pPr>
      <w:r w:rsidRPr="003E7469">
        <w:t>Bendras sergamumas virškinimo s</w:t>
      </w:r>
      <w:r w:rsidR="003E7469" w:rsidRPr="003E7469">
        <w:t>istem</w:t>
      </w:r>
      <w:r w:rsidRPr="003E7469">
        <w:t>os ligomis Lietuvoje turi tendenciją</w:t>
      </w:r>
      <w:r w:rsidR="003E7469" w:rsidRPr="003E7469">
        <w:t xml:space="preserve"> didėti</w:t>
      </w:r>
      <w:r w:rsidR="00A52AE1" w:rsidRPr="003E7469">
        <w:t xml:space="preserve">. </w:t>
      </w:r>
      <w:r w:rsidR="003E7469" w:rsidRPr="003E7469">
        <w:t>Rietavo savivaldybėje bendro sergamumo virškinimo siste</w:t>
      </w:r>
      <w:r w:rsidR="001B412E">
        <w:t>mos ligomis rodikliai didesni ne</w:t>
      </w:r>
      <w:r w:rsidR="00B55B9D">
        <w:t>gu</w:t>
      </w:r>
      <w:r w:rsidR="003E7469" w:rsidRPr="003E7469">
        <w:t xml:space="preserve"> Lietuvos, tačiau 2011 m., lygin</w:t>
      </w:r>
      <w:r w:rsidR="00B55B9D">
        <w:t>an</w:t>
      </w:r>
      <w:r w:rsidR="003E7469" w:rsidRPr="003E7469">
        <w:t>t su 2010 m.,</w:t>
      </w:r>
      <w:r w:rsidR="00A52AE1" w:rsidRPr="003E7469">
        <w:t xml:space="preserve"> </w:t>
      </w:r>
      <w:r w:rsidR="003E7469" w:rsidRPr="003E7469">
        <w:t>bendras sergamumas sumažėjo nuo 112,4 iki 100,7 atvej</w:t>
      </w:r>
      <w:r w:rsidR="001B412E">
        <w:t>ų 100 000 gyventojų. 2011 m. Rie</w:t>
      </w:r>
      <w:r w:rsidR="003E7469" w:rsidRPr="003E7469">
        <w:t xml:space="preserve">tavo savivaldybėje mirtingumas nuo virškinimo sistemos ligų </w:t>
      </w:r>
      <w:r w:rsidR="00A52AE1" w:rsidRPr="003E7469">
        <w:t xml:space="preserve">išaugo nuo </w:t>
      </w:r>
      <w:r w:rsidR="003E7469" w:rsidRPr="003E7469">
        <w:t>52,43</w:t>
      </w:r>
      <w:r w:rsidR="00A52AE1" w:rsidRPr="003E7469">
        <w:t xml:space="preserve"> iki </w:t>
      </w:r>
      <w:r w:rsidR="003E7469" w:rsidRPr="003E7469">
        <w:t>53,97</w:t>
      </w:r>
      <w:r w:rsidR="00A52AE1" w:rsidRPr="003E7469">
        <w:t xml:space="preserve"> atvejų 100 000 gyv</w:t>
      </w:r>
      <w:r w:rsidR="003E7469" w:rsidRPr="003E7469">
        <w:t xml:space="preserve">entojų ir viršijo šalies rodiklius </w:t>
      </w:r>
      <w:r w:rsidR="00A52AE1" w:rsidRPr="003E7469">
        <w:t xml:space="preserve">(žr. </w:t>
      </w:r>
      <w:r w:rsidR="00064D76">
        <w:t>22</w:t>
      </w:r>
      <w:r w:rsidR="00A52AE1">
        <w:t xml:space="preserve"> pav.).</w:t>
      </w:r>
    </w:p>
    <w:p w:rsidR="00A52AE1" w:rsidRDefault="00A52AE1" w:rsidP="00815917">
      <w:pPr>
        <w:jc w:val="center"/>
        <w:rPr>
          <w:u w:val="single"/>
        </w:rPr>
        <w:sectPr w:rsidR="00A52AE1" w:rsidSect="002E293E">
          <w:type w:val="continuous"/>
          <w:pgSz w:w="11906" w:h="16838"/>
          <w:pgMar w:top="1134" w:right="567" w:bottom="567" w:left="1418" w:header="567" w:footer="567" w:gutter="0"/>
          <w:cols w:space="282"/>
          <w:titlePg/>
          <w:docGrid w:linePitch="360"/>
        </w:sectPr>
      </w:pPr>
    </w:p>
    <w:p w:rsidR="00A52AE1" w:rsidRDefault="00424F16" w:rsidP="00815917">
      <w:pPr>
        <w:jc w:val="center"/>
        <w:rPr>
          <w:u w:val="single"/>
        </w:rPr>
      </w:pPr>
      <w:r>
        <w:rPr>
          <w:noProof/>
          <w:u w:val="single"/>
        </w:rPr>
        <w:lastRenderedPageBreak/>
        <w:drawing>
          <wp:anchor distT="0" distB="0" distL="114300" distR="114300" simplePos="0" relativeHeight="251649536" behindDoc="0" locked="0" layoutInCell="1" allowOverlap="1">
            <wp:simplePos x="0" y="0"/>
            <wp:positionH relativeFrom="column">
              <wp:posOffset>635</wp:posOffset>
            </wp:positionH>
            <wp:positionV relativeFrom="paragraph">
              <wp:posOffset>0</wp:posOffset>
            </wp:positionV>
            <wp:extent cx="3408045" cy="2139950"/>
            <wp:effectExtent l="19050" t="0" r="1905" b="0"/>
            <wp:wrapSquare wrapText="bothSides"/>
            <wp:docPr id="46" name="Paveikslėli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7" cstate="print"/>
                    <a:srcRect/>
                    <a:stretch>
                      <a:fillRect/>
                    </a:stretch>
                  </pic:blipFill>
                  <pic:spPr bwMode="auto">
                    <a:xfrm>
                      <a:off x="0" y="0"/>
                      <a:ext cx="3408045" cy="2139950"/>
                    </a:xfrm>
                    <a:prstGeom prst="rect">
                      <a:avLst/>
                    </a:prstGeom>
                    <a:noFill/>
                  </pic:spPr>
                </pic:pic>
              </a:graphicData>
            </a:graphic>
          </wp:anchor>
        </w:drawing>
      </w:r>
      <w:r>
        <w:rPr>
          <w:noProof/>
          <w:u w:val="single"/>
        </w:rPr>
        <w:drawing>
          <wp:anchor distT="0" distB="0" distL="114300" distR="114300" simplePos="0" relativeHeight="251648512" behindDoc="0" locked="0" layoutInCell="1" allowOverlap="1">
            <wp:simplePos x="0" y="0"/>
            <wp:positionH relativeFrom="column">
              <wp:posOffset>3408045</wp:posOffset>
            </wp:positionH>
            <wp:positionV relativeFrom="paragraph">
              <wp:posOffset>44450</wp:posOffset>
            </wp:positionV>
            <wp:extent cx="2842260" cy="2095500"/>
            <wp:effectExtent l="19050" t="0" r="0" b="0"/>
            <wp:wrapSquare wrapText="bothSides"/>
            <wp:docPr id="47" name="Paveikslėli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 cstate="print"/>
                    <a:srcRect/>
                    <a:stretch>
                      <a:fillRect/>
                    </a:stretch>
                  </pic:blipFill>
                  <pic:spPr bwMode="auto">
                    <a:xfrm>
                      <a:off x="0" y="0"/>
                      <a:ext cx="2842260" cy="2095500"/>
                    </a:xfrm>
                    <a:prstGeom prst="rect">
                      <a:avLst/>
                    </a:prstGeom>
                    <a:noFill/>
                  </pic:spPr>
                </pic:pic>
              </a:graphicData>
            </a:graphic>
          </wp:anchor>
        </w:drawing>
      </w:r>
    </w:p>
    <w:p w:rsidR="00515CA1" w:rsidRDefault="00515CA1" w:rsidP="00A52AE1">
      <w:pPr>
        <w:jc w:val="both"/>
        <w:rPr>
          <w:rFonts w:eastAsia="Calibri"/>
          <w:b/>
          <w:i/>
          <w:sz w:val="20"/>
          <w:lang w:eastAsia="en-US" w:bidi="en-US"/>
        </w:rPr>
      </w:pPr>
    </w:p>
    <w:p w:rsidR="00A52AE1" w:rsidRPr="00D1718A" w:rsidRDefault="00064D76" w:rsidP="00627E66">
      <w:pPr>
        <w:jc w:val="center"/>
        <w:rPr>
          <w:rFonts w:eastAsia="Calibri"/>
          <w:b/>
          <w:i/>
          <w:sz w:val="20"/>
          <w:lang w:eastAsia="en-US" w:bidi="en-US"/>
        </w:rPr>
      </w:pPr>
      <w:r>
        <w:rPr>
          <w:rFonts w:eastAsia="Calibri"/>
          <w:b/>
          <w:i/>
          <w:sz w:val="20"/>
          <w:lang w:eastAsia="en-US" w:bidi="en-US"/>
        </w:rPr>
        <w:t>22</w:t>
      </w:r>
      <w:r w:rsidR="00A52AE1">
        <w:rPr>
          <w:rFonts w:eastAsia="Calibri"/>
          <w:b/>
          <w:i/>
          <w:sz w:val="20"/>
          <w:lang w:eastAsia="en-US" w:bidi="en-US"/>
        </w:rPr>
        <w:t xml:space="preserve"> </w:t>
      </w:r>
      <w:r w:rsidR="00A52AE1" w:rsidRPr="00D1718A">
        <w:rPr>
          <w:rFonts w:eastAsia="Calibri"/>
          <w:b/>
          <w:i/>
          <w:sz w:val="20"/>
          <w:lang w:eastAsia="en-US" w:bidi="en-US"/>
        </w:rPr>
        <w:t xml:space="preserve">pav. </w:t>
      </w:r>
      <w:r w:rsidR="00A52AE1">
        <w:rPr>
          <w:rFonts w:eastAsia="Calibri"/>
          <w:b/>
          <w:i/>
          <w:sz w:val="20"/>
          <w:lang w:eastAsia="en-US" w:bidi="en-US"/>
        </w:rPr>
        <w:t>Virškinimo  sistemos</w:t>
      </w:r>
      <w:r w:rsidR="00A52AE1" w:rsidRPr="00D1718A">
        <w:rPr>
          <w:rFonts w:eastAsia="Calibri"/>
          <w:b/>
          <w:i/>
          <w:sz w:val="20"/>
          <w:lang w:eastAsia="en-US" w:bidi="en-US"/>
        </w:rPr>
        <w:t xml:space="preserve"> ligų situacija</w:t>
      </w:r>
    </w:p>
    <w:p w:rsidR="00A52AE1" w:rsidRDefault="00A52AE1" w:rsidP="00A52AE1">
      <w:pPr>
        <w:jc w:val="both"/>
        <w:rPr>
          <w:rFonts w:eastAsia="Calibri"/>
          <w:i/>
          <w:sz w:val="20"/>
          <w:lang w:eastAsia="en-US" w:bidi="en-US"/>
        </w:rPr>
      </w:pPr>
      <w:r w:rsidRPr="00535C7A">
        <w:rPr>
          <w:rFonts w:eastAsia="Calibri"/>
          <w:i/>
          <w:sz w:val="20"/>
          <w:lang w:eastAsia="en-US" w:bidi="en-US"/>
        </w:rPr>
        <w:t>Šaltinis</w:t>
      </w:r>
      <w:r w:rsidR="00B55B9D">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A52AE1" w:rsidRDefault="00A52AE1" w:rsidP="00863AAB">
      <w:pPr>
        <w:rPr>
          <w:u w:val="single"/>
        </w:rPr>
        <w:sectPr w:rsidR="00A52AE1" w:rsidSect="00627E66">
          <w:type w:val="continuous"/>
          <w:pgSz w:w="11906" w:h="16838"/>
          <w:pgMar w:top="1134" w:right="567" w:bottom="567" w:left="1418" w:header="567" w:footer="567" w:gutter="0"/>
          <w:cols w:space="282"/>
          <w:titlePg/>
          <w:docGrid w:linePitch="360"/>
        </w:sectPr>
      </w:pPr>
    </w:p>
    <w:p w:rsidR="007A4B52" w:rsidRPr="007A4B52" w:rsidRDefault="007A4B52" w:rsidP="00863AAB">
      <w:pPr>
        <w:contextualSpacing/>
        <w:rPr>
          <w:rFonts w:eastAsia="Calibri"/>
          <w:szCs w:val="22"/>
          <w:lang w:eastAsia="en-US"/>
        </w:rPr>
      </w:pPr>
    </w:p>
    <w:p w:rsidR="00B25F40" w:rsidRDefault="00B25F40" w:rsidP="007A4B52">
      <w:pPr>
        <w:jc w:val="both"/>
        <w:rPr>
          <w:rFonts w:eastAsia="Calibri"/>
          <w:i/>
          <w:sz w:val="20"/>
          <w:lang w:eastAsia="en-US" w:bidi="en-US"/>
        </w:rPr>
      </w:pPr>
    </w:p>
    <w:p w:rsidR="00763CEF" w:rsidRPr="00815917" w:rsidRDefault="00763CEF" w:rsidP="00815917">
      <w:pPr>
        <w:jc w:val="cente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2AE1" w:rsidRDefault="00A52AE1" w:rsidP="00763CEF">
      <w:pPr>
        <w:ind w:firstLine="567"/>
        <w:jc w:val="both"/>
        <w:rPr>
          <w:rFonts w:eastAsia="Calibri"/>
          <w:szCs w:val="20"/>
          <w:lang w:eastAsia="en-US" w:bidi="en-US"/>
        </w:rPr>
      </w:pPr>
    </w:p>
    <w:p w:rsidR="00763CEF" w:rsidRDefault="00763CEF" w:rsidP="00763CEF">
      <w:pPr>
        <w:ind w:firstLine="567"/>
        <w:jc w:val="both"/>
        <w:rPr>
          <w:rFonts w:eastAsia="Calibri"/>
          <w:szCs w:val="20"/>
          <w:lang w:eastAsia="en-US" w:bidi="en-US"/>
        </w:rPr>
      </w:pPr>
      <w:r w:rsidRPr="00C76562">
        <w:rPr>
          <w:rFonts w:eastAsia="Calibri"/>
          <w:szCs w:val="20"/>
          <w:lang w:eastAsia="en-US" w:bidi="en-US"/>
        </w:rPr>
        <w:t xml:space="preserve">Lyginant </w:t>
      </w:r>
      <w:r w:rsidR="00C76562" w:rsidRPr="00C76562">
        <w:rPr>
          <w:rFonts w:eastAsia="Calibri"/>
          <w:szCs w:val="20"/>
          <w:lang w:eastAsia="en-US" w:bidi="en-US"/>
        </w:rPr>
        <w:t>Rietavo</w:t>
      </w:r>
      <w:r w:rsidRPr="00C76562">
        <w:rPr>
          <w:rFonts w:eastAsia="Calibri"/>
          <w:szCs w:val="20"/>
          <w:lang w:eastAsia="en-US" w:bidi="en-US"/>
        </w:rPr>
        <w:t xml:space="preserve"> savivaldybę su kitomis </w:t>
      </w:r>
      <w:r w:rsidR="00C76562" w:rsidRPr="00C76562">
        <w:rPr>
          <w:rFonts w:eastAsia="Calibri"/>
          <w:szCs w:val="20"/>
          <w:lang w:eastAsia="en-US" w:bidi="en-US"/>
        </w:rPr>
        <w:t>Telšių</w:t>
      </w:r>
      <w:r w:rsidRPr="00C76562">
        <w:rPr>
          <w:rFonts w:eastAsia="Calibri"/>
          <w:szCs w:val="20"/>
          <w:lang w:eastAsia="en-US" w:bidi="en-US"/>
        </w:rPr>
        <w:t xml:space="preserve"> apskrities savivaldybėmis, </w:t>
      </w:r>
      <w:r w:rsidR="00C76562" w:rsidRPr="00C76562">
        <w:rPr>
          <w:rFonts w:eastAsia="Calibri"/>
          <w:szCs w:val="20"/>
          <w:lang w:eastAsia="en-US" w:bidi="en-US"/>
        </w:rPr>
        <w:t>Rietavo savivaldybėje</w:t>
      </w:r>
      <w:r w:rsidRPr="00C76562">
        <w:rPr>
          <w:rFonts w:eastAsia="Calibri"/>
          <w:szCs w:val="20"/>
          <w:lang w:eastAsia="en-US" w:bidi="en-US"/>
        </w:rPr>
        <w:t xml:space="preserve"> standartizuotas mirtingumo rodiklis dėl </w:t>
      </w:r>
      <w:r w:rsidR="00C23719" w:rsidRPr="00C76562">
        <w:rPr>
          <w:rFonts w:eastAsia="Calibri"/>
          <w:szCs w:val="20"/>
          <w:lang w:eastAsia="en-US" w:bidi="en-US"/>
        </w:rPr>
        <w:t>išorinių mirties priežasčių</w:t>
      </w:r>
      <w:r w:rsidR="00C76562" w:rsidRPr="00C76562">
        <w:rPr>
          <w:rFonts w:eastAsia="Calibri"/>
          <w:szCs w:val="20"/>
          <w:lang w:eastAsia="en-US" w:bidi="en-US"/>
        </w:rPr>
        <w:t xml:space="preserve">, dėl kvėpavimo sistemos ligų ir infekcinių ligų </w:t>
      </w:r>
      <w:r w:rsidRPr="00C76562">
        <w:rPr>
          <w:rFonts w:eastAsia="Calibri"/>
          <w:szCs w:val="20"/>
          <w:lang w:eastAsia="en-US" w:bidi="en-US"/>
        </w:rPr>
        <w:t xml:space="preserve">buvo </w:t>
      </w:r>
      <w:r w:rsidR="00B55B9D">
        <w:rPr>
          <w:rFonts w:eastAsia="Calibri"/>
          <w:szCs w:val="20"/>
          <w:lang w:eastAsia="en-US" w:bidi="en-US"/>
        </w:rPr>
        <w:t>didžiausias</w:t>
      </w:r>
      <w:r w:rsidR="00C76562">
        <w:rPr>
          <w:rFonts w:eastAsia="Calibri"/>
          <w:szCs w:val="20"/>
          <w:lang w:eastAsia="en-US" w:bidi="en-US"/>
        </w:rPr>
        <w:t xml:space="preserve">. </w:t>
      </w:r>
      <w:r w:rsidR="00B55B9D">
        <w:rPr>
          <w:rFonts w:eastAsia="Calibri"/>
          <w:szCs w:val="20"/>
          <w:lang w:eastAsia="en-US" w:bidi="en-US"/>
        </w:rPr>
        <w:t>S</w:t>
      </w:r>
      <w:r w:rsidR="00C76562">
        <w:rPr>
          <w:rFonts w:eastAsia="Calibri"/>
          <w:szCs w:val="20"/>
          <w:lang w:eastAsia="en-US" w:bidi="en-US"/>
        </w:rPr>
        <w:t>tandartizuotas mirtingumas dėl kraujotakos sistemos, virškinimo sistemos ligų ir piktybinių navikų 2011 m. buvo mažiausias lyginant su kitomis savivaldybėmis</w:t>
      </w:r>
      <w:r w:rsidRPr="00C76562">
        <w:rPr>
          <w:rFonts w:eastAsia="Calibri"/>
          <w:szCs w:val="20"/>
          <w:lang w:eastAsia="en-US" w:bidi="en-US"/>
        </w:rPr>
        <w:t xml:space="preserve"> (žr. </w:t>
      </w:r>
      <w:r w:rsidR="00EF0EC1" w:rsidRPr="00C76562">
        <w:rPr>
          <w:rFonts w:eastAsia="Calibri"/>
          <w:szCs w:val="20"/>
          <w:lang w:eastAsia="en-US" w:bidi="en-US"/>
        </w:rPr>
        <w:t>8</w:t>
      </w:r>
      <w:r w:rsidRPr="00C76562">
        <w:rPr>
          <w:rFonts w:eastAsia="Calibri"/>
          <w:szCs w:val="20"/>
          <w:lang w:eastAsia="en-US" w:bidi="en-US"/>
        </w:rPr>
        <w:t xml:space="preserve"> lent.).</w:t>
      </w:r>
    </w:p>
    <w:p w:rsidR="00763CEF" w:rsidRDefault="00763CEF" w:rsidP="00763CEF">
      <w:pPr>
        <w:ind w:firstLine="567"/>
        <w:jc w:val="both"/>
        <w:rPr>
          <w:rFonts w:eastAsia="Calibri"/>
          <w:szCs w:val="20"/>
          <w:lang w:eastAsia="en-US" w:bidi="en-US"/>
        </w:rPr>
      </w:pPr>
    </w:p>
    <w:p w:rsidR="00763CEF" w:rsidRPr="00D567E6" w:rsidRDefault="00EF0EC1" w:rsidP="00763CEF">
      <w:pPr>
        <w:rPr>
          <w:b/>
          <w:sz w:val="32"/>
        </w:rPr>
      </w:pPr>
      <w:r>
        <w:rPr>
          <w:b/>
          <w:i/>
        </w:rPr>
        <w:t>8</w:t>
      </w:r>
      <w:r w:rsidR="00763CEF">
        <w:rPr>
          <w:b/>
          <w:i/>
        </w:rPr>
        <w:t xml:space="preserve"> </w:t>
      </w:r>
      <w:r w:rsidR="00763CEF" w:rsidRPr="0001285A">
        <w:rPr>
          <w:b/>
          <w:i/>
        </w:rPr>
        <w:t xml:space="preserve">lentelė. </w:t>
      </w:r>
      <w:r w:rsidR="00763CEF">
        <w:rPr>
          <w:b/>
        </w:rPr>
        <w:t>Standartizuotas mirtingumas pagal priežastis ir savivaldybes 100 000 gyv., 201</w:t>
      </w:r>
      <w:r w:rsidR="00820168">
        <w:rPr>
          <w:b/>
        </w:rPr>
        <w:t>1</w:t>
      </w:r>
      <w:r w:rsidR="00763CEF">
        <w:rPr>
          <w:b/>
        </w:rPr>
        <w:t xml:space="preserve"> m.</w:t>
      </w:r>
      <w:r w:rsidR="00763CEF" w:rsidRPr="00D567E6">
        <w:rPr>
          <w:b/>
        </w:rPr>
        <w:t xml:space="preserve"> </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2518"/>
        <w:gridCol w:w="2126"/>
        <w:gridCol w:w="1985"/>
        <w:gridCol w:w="1701"/>
        <w:gridCol w:w="1807"/>
      </w:tblGrid>
      <w:tr w:rsidR="00763CEF" w:rsidRPr="0008520E" w:rsidTr="00AC249B">
        <w:trPr>
          <w:trHeight w:val="321"/>
        </w:trPr>
        <w:tc>
          <w:tcPr>
            <w:tcW w:w="2518" w:type="dxa"/>
            <w:tcBorders>
              <w:top w:val="single" w:sz="8" w:space="0" w:color="CF7B79"/>
              <w:left w:val="single" w:sz="8" w:space="0" w:color="CF7B79"/>
              <w:bottom w:val="single" w:sz="8" w:space="0" w:color="CF7B79"/>
              <w:right w:val="nil"/>
            </w:tcBorders>
            <w:shd w:val="clear" w:color="auto" w:fill="C0504D"/>
          </w:tcPr>
          <w:p w:rsidR="00763CEF" w:rsidRPr="0008520E" w:rsidRDefault="00763CEF" w:rsidP="00AC249B">
            <w:pPr>
              <w:autoSpaceDE w:val="0"/>
              <w:autoSpaceDN w:val="0"/>
              <w:adjustRightInd w:val="0"/>
              <w:jc w:val="both"/>
              <w:rPr>
                <w:rFonts w:ascii="Cambria" w:eastAsia="Calibri" w:hAnsi="Cambria"/>
                <w:b/>
                <w:bCs/>
                <w:color w:val="FFFFFF"/>
                <w:sz w:val="22"/>
                <w:szCs w:val="22"/>
                <w:lang w:eastAsia="en-US" w:bidi="en-US"/>
              </w:rPr>
            </w:pPr>
          </w:p>
        </w:tc>
        <w:tc>
          <w:tcPr>
            <w:tcW w:w="2126" w:type="dxa"/>
            <w:tcBorders>
              <w:top w:val="single" w:sz="8" w:space="0" w:color="CF7B79"/>
              <w:left w:val="nil"/>
              <w:bottom w:val="single" w:sz="8" w:space="0" w:color="CF7B79"/>
              <w:right w:val="nil"/>
            </w:tcBorders>
            <w:shd w:val="clear" w:color="auto" w:fill="C0504D"/>
          </w:tcPr>
          <w:p w:rsidR="00763CEF" w:rsidRPr="0008520E" w:rsidRDefault="00DE3019" w:rsidP="00AC249B">
            <w:pPr>
              <w:autoSpaceDE w:val="0"/>
              <w:autoSpaceDN w:val="0"/>
              <w:adjustRightInd w:val="0"/>
              <w:jc w:val="center"/>
              <w:rPr>
                <w:rFonts w:ascii="Cambria" w:eastAsia="Calibri" w:hAnsi="Cambria"/>
                <w:b/>
                <w:bCs/>
                <w:color w:val="FFFFFF"/>
                <w:sz w:val="22"/>
                <w:szCs w:val="22"/>
                <w:lang w:eastAsia="en-US" w:bidi="en-US"/>
              </w:rPr>
            </w:pPr>
            <w:r>
              <w:rPr>
                <w:rFonts w:ascii="Cambria" w:eastAsia="Calibri" w:hAnsi="Cambria"/>
                <w:b/>
                <w:bCs/>
                <w:color w:val="FFFFFF"/>
                <w:sz w:val="22"/>
                <w:szCs w:val="22"/>
                <w:lang w:eastAsia="en-US" w:bidi="en-US"/>
              </w:rPr>
              <w:t>Rietavo savivaldybė</w:t>
            </w:r>
          </w:p>
        </w:tc>
        <w:tc>
          <w:tcPr>
            <w:tcW w:w="1985" w:type="dxa"/>
            <w:tcBorders>
              <w:top w:val="single" w:sz="8" w:space="0" w:color="CF7B79"/>
              <w:left w:val="nil"/>
              <w:bottom w:val="single" w:sz="8" w:space="0" w:color="CF7B79"/>
              <w:right w:val="nil"/>
            </w:tcBorders>
            <w:shd w:val="clear" w:color="auto" w:fill="C0504D"/>
          </w:tcPr>
          <w:p w:rsidR="00507EFE" w:rsidRDefault="00DE3019" w:rsidP="00507EFE">
            <w:pPr>
              <w:autoSpaceDE w:val="0"/>
              <w:autoSpaceDN w:val="0"/>
              <w:adjustRightInd w:val="0"/>
              <w:jc w:val="center"/>
              <w:rPr>
                <w:rFonts w:ascii="Cambria" w:eastAsia="Calibri" w:hAnsi="Cambria"/>
                <w:b/>
                <w:bCs/>
                <w:color w:val="FFFFFF"/>
                <w:sz w:val="22"/>
                <w:szCs w:val="22"/>
                <w:lang w:eastAsia="en-US" w:bidi="en-US"/>
              </w:rPr>
            </w:pPr>
            <w:r>
              <w:rPr>
                <w:rFonts w:ascii="Cambria" w:eastAsia="Calibri" w:hAnsi="Cambria"/>
                <w:b/>
                <w:bCs/>
                <w:color w:val="FFFFFF"/>
                <w:sz w:val="22"/>
                <w:szCs w:val="22"/>
                <w:lang w:eastAsia="en-US" w:bidi="en-US"/>
              </w:rPr>
              <w:t xml:space="preserve">Mažeikių </w:t>
            </w:r>
            <w:r w:rsidR="00B55B9D">
              <w:rPr>
                <w:rFonts w:ascii="Cambria" w:eastAsia="Calibri" w:hAnsi="Cambria"/>
                <w:b/>
                <w:bCs/>
                <w:color w:val="FFFFFF"/>
                <w:sz w:val="22"/>
                <w:szCs w:val="22"/>
                <w:lang w:eastAsia="en-US" w:bidi="en-US"/>
              </w:rPr>
              <w:t>r</w:t>
            </w:r>
            <w:r w:rsidR="00507EFE">
              <w:rPr>
                <w:rFonts w:ascii="Cambria" w:eastAsia="Calibri" w:hAnsi="Cambria"/>
                <w:b/>
                <w:bCs/>
                <w:color w:val="FFFFFF"/>
                <w:sz w:val="22"/>
                <w:szCs w:val="22"/>
                <w:lang w:eastAsia="en-US" w:bidi="en-US"/>
              </w:rPr>
              <w:t xml:space="preserve">. </w:t>
            </w:r>
          </w:p>
          <w:p w:rsidR="00763CEF" w:rsidRPr="0008520E" w:rsidRDefault="00507EFE" w:rsidP="00507EFE">
            <w:pPr>
              <w:autoSpaceDE w:val="0"/>
              <w:autoSpaceDN w:val="0"/>
              <w:adjustRightInd w:val="0"/>
              <w:jc w:val="center"/>
              <w:rPr>
                <w:rFonts w:ascii="Cambria" w:eastAsia="Calibri" w:hAnsi="Cambria"/>
                <w:b/>
                <w:bCs/>
                <w:color w:val="FFFFFF"/>
                <w:sz w:val="22"/>
                <w:szCs w:val="22"/>
                <w:lang w:eastAsia="en-US" w:bidi="en-US"/>
              </w:rPr>
            </w:pPr>
            <w:r>
              <w:rPr>
                <w:rFonts w:ascii="Cambria" w:eastAsia="Calibri" w:hAnsi="Cambria"/>
                <w:b/>
                <w:bCs/>
                <w:color w:val="FFFFFF"/>
                <w:sz w:val="22"/>
                <w:szCs w:val="22"/>
                <w:lang w:eastAsia="en-US" w:bidi="en-US"/>
              </w:rPr>
              <w:t>sav.</w:t>
            </w:r>
          </w:p>
        </w:tc>
        <w:tc>
          <w:tcPr>
            <w:tcW w:w="1701" w:type="dxa"/>
            <w:tcBorders>
              <w:top w:val="single" w:sz="8" w:space="0" w:color="CF7B79"/>
              <w:left w:val="nil"/>
              <w:bottom w:val="single" w:sz="8" w:space="0" w:color="CF7B79"/>
              <w:right w:val="nil"/>
            </w:tcBorders>
            <w:shd w:val="clear" w:color="auto" w:fill="C0504D"/>
          </w:tcPr>
          <w:p w:rsidR="00763CEF" w:rsidRPr="0008520E" w:rsidRDefault="00507EFE" w:rsidP="00B55B9D">
            <w:pPr>
              <w:autoSpaceDE w:val="0"/>
              <w:autoSpaceDN w:val="0"/>
              <w:adjustRightInd w:val="0"/>
              <w:jc w:val="center"/>
              <w:rPr>
                <w:rFonts w:ascii="Cambria" w:eastAsia="Calibri" w:hAnsi="Cambria"/>
                <w:b/>
                <w:bCs/>
                <w:color w:val="FFFFFF"/>
                <w:sz w:val="22"/>
                <w:szCs w:val="22"/>
                <w:lang w:eastAsia="en-US" w:bidi="en-US"/>
              </w:rPr>
            </w:pPr>
            <w:r>
              <w:rPr>
                <w:rFonts w:ascii="Cambria" w:eastAsia="Calibri" w:hAnsi="Cambria"/>
                <w:b/>
                <w:bCs/>
                <w:color w:val="FFFFFF"/>
                <w:sz w:val="22"/>
                <w:szCs w:val="22"/>
                <w:lang w:eastAsia="en-US" w:bidi="en-US"/>
              </w:rPr>
              <w:t xml:space="preserve">Plungės r. sav. </w:t>
            </w:r>
          </w:p>
        </w:tc>
        <w:tc>
          <w:tcPr>
            <w:tcW w:w="1807" w:type="dxa"/>
            <w:tcBorders>
              <w:top w:val="single" w:sz="8" w:space="0" w:color="CF7B79"/>
              <w:left w:val="nil"/>
              <w:bottom w:val="single" w:sz="8" w:space="0" w:color="CF7B79"/>
              <w:right w:val="single" w:sz="8" w:space="0" w:color="CF7B79"/>
            </w:tcBorders>
            <w:shd w:val="clear" w:color="auto" w:fill="C0504D"/>
          </w:tcPr>
          <w:p w:rsidR="00507EFE" w:rsidRDefault="00507EFE" w:rsidP="00AC249B">
            <w:pPr>
              <w:autoSpaceDE w:val="0"/>
              <w:autoSpaceDN w:val="0"/>
              <w:adjustRightInd w:val="0"/>
              <w:jc w:val="center"/>
              <w:rPr>
                <w:rFonts w:ascii="Cambria" w:eastAsia="Calibri" w:hAnsi="Cambria"/>
                <w:b/>
                <w:bCs/>
                <w:color w:val="FFFFFF"/>
                <w:sz w:val="22"/>
                <w:szCs w:val="22"/>
                <w:lang w:eastAsia="en-US" w:bidi="en-US"/>
              </w:rPr>
            </w:pPr>
            <w:r>
              <w:rPr>
                <w:rFonts w:ascii="Cambria" w:eastAsia="Calibri" w:hAnsi="Cambria"/>
                <w:b/>
                <w:bCs/>
                <w:color w:val="FFFFFF"/>
                <w:sz w:val="22"/>
                <w:szCs w:val="22"/>
                <w:lang w:eastAsia="en-US" w:bidi="en-US"/>
              </w:rPr>
              <w:t xml:space="preserve">Telšių r. </w:t>
            </w:r>
          </w:p>
          <w:p w:rsidR="00763CEF" w:rsidRPr="0008520E" w:rsidRDefault="00507EFE" w:rsidP="00AC249B">
            <w:pPr>
              <w:autoSpaceDE w:val="0"/>
              <w:autoSpaceDN w:val="0"/>
              <w:adjustRightInd w:val="0"/>
              <w:jc w:val="center"/>
              <w:rPr>
                <w:rFonts w:ascii="Cambria" w:eastAsia="Calibri" w:hAnsi="Cambria"/>
                <w:b/>
                <w:bCs/>
                <w:color w:val="FFFFFF"/>
                <w:sz w:val="22"/>
                <w:szCs w:val="22"/>
                <w:lang w:eastAsia="en-US" w:bidi="en-US"/>
              </w:rPr>
            </w:pPr>
            <w:r>
              <w:rPr>
                <w:rFonts w:ascii="Cambria" w:eastAsia="Calibri" w:hAnsi="Cambria"/>
                <w:b/>
                <w:bCs/>
                <w:color w:val="FFFFFF"/>
                <w:sz w:val="22"/>
                <w:szCs w:val="22"/>
                <w:lang w:eastAsia="en-US" w:bidi="en-US"/>
              </w:rPr>
              <w:t>sav.</w:t>
            </w:r>
          </w:p>
        </w:tc>
      </w:tr>
      <w:tr w:rsidR="00763CEF" w:rsidRPr="0008520E" w:rsidTr="00AC249B">
        <w:trPr>
          <w:trHeight w:val="172"/>
        </w:trPr>
        <w:tc>
          <w:tcPr>
            <w:tcW w:w="2518" w:type="dxa"/>
            <w:tcBorders>
              <w:right w:val="nil"/>
            </w:tcBorders>
            <w:shd w:val="clear" w:color="auto" w:fill="EFD3D2"/>
          </w:tcPr>
          <w:p w:rsidR="00763CEF" w:rsidRPr="0008520E" w:rsidRDefault="00763CEF" w:rsidP="00AC249B">
            <w:pPr>
              <w:autoSpaceDE w:val="0"/>
              <w:autoSpaceDN w:val="0"/>
              <w:adjustRightInd w:val="0"/>
              <w:jc w:val="both"/>
              <w:rPr>
                <w:rFonts w:ascii="Cambria" w:eastAsia="Calibri" w:hAnsi="Cambria"/>
                <w:b/>
                <w:bCs/>
                <w:sz w:val="22"/>
                <w:szCs w:val="22"/>
                <w:lang w:eastAsia="en-US" w:bidi="en-US"/>
              </w:rPr>
            </w:pPr>
            <w:r w:rsidRPr="0008520E">
              <w:rPr>
                <w:rFonts w:ascii="Cambria" w:eastAsia="Calibri" w:hAnsi="Cambria"/>
                <w:b/>
                <w:bCs/>
                <w:sz w:val="22"/>
                <w:szCs w:val="22"/>
                <w:lang w:eastAsia="en-US" w:bidi="en-US"/>
              </w:rPr>
              <w:t>Iš viso</w:t>
            </w:r>
          </w:p>
        </w:tc>
        <w:tc>
          <w:tcPr>
            <w:tcW w:w="2126" w:type="dxa"/>
            <w:tcBorders>
              <w:left w:val="nil"/>
              <w:right w:val="nil"/>
            </w:tcBorders>
            <w:shd w:val="clear" w:color="auto" w:fill="EFD3D2"/>
          </w:tcPr>
          <w:p w:rsidR="00763CEF" w:rsidRPr="00C76562" w:rsidRDefault="009B769C" w:rsidP="00AC249B">
            <w:pPr>
              <w:autoSpaceDE w:val="0"/>
              <w:autoSpaceDN w:val="0"/>
              <w:adjustRightInd w:val="0"/>
              <w:jc w:val="center"/>
              <w:rPr>
                <w:rFonts w:eastAsia="Calibri"/>
                <w:color w:val="FF0000"/>
                <w:sz w:val="22"/>
                <w:szCs w:val="22"/>
                <w:lang w:eastAsia="en-US" w:bidi="en-US"/>
              </w:rPr>
            </w:pPr>
            <w:r w:rsidRPr="00C76562">
              <w:rPr>
                <w:rFonts w:eastAsia="Calibri"/>
                <w:color w:val="FF0000"/>
                <w:sz w:val="22"/>
                <w:szCs w:val="22"/>
                <w:lang w:eastAsia="en-US" w:bidi="en-US"/>
              </w:rPr>
              <w:t>901,3</w:t>
            </w:r>
          </w:p>
        </w:tc>
        <w:tc>
          <w:tcPr>
            <w:tcW w:w="1985" w:type="dxa"/>
            <w:tcBorders>
              <w:left w:val="nil"/>
              <w:right w:val="nil"/>
            </w:tcBorders>
            <w:shd w:val="clear" w:color="auto" w:fill="EFD3D2"/>
          </w:tcPr>
          <w:p w:rsidR="00763CEF" w:rsidRPr="00507EFE" w:rsidRDefault="009B769C"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887,4</w:t>
            </w:r>
          </w:p>
        </w:tc>
        <w:tc>
          <w:tcPr>
            <w:tcW w:w="1701" w:type="dxa"/>
            <w:tcBorders>
              <w:left w:val="nil"/>
              <w:right w:val="nil"/>
            </w:tcBorders>
            <w:shd w:val="clear" w:color="auto" w:fill="EFD3D2"/>
          </w:tcPr>
          <w:p w:rsidR="00763CEF" w:rsidRPr="00507EFE" w:rsidRDefault="009B769C"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889,4</w:t>
            </w:r>
          </w:p>
        </w:tc>
        <w:tc>
          <w:tcPr>
            <w:tcW w:w="1807" w:type="dxa"/>
            <w:tcBorders>
              <w:left w:val="nil"/>
            </w:tcBorders>
            <w:shd w:val="clear" w:color="auto" w:fill="EFD3D2"/>
          </w:tcPr>
          <w:p w:rsidR="00763CEF" w:rsidRPr="00507EFE" w:rsidRDefault="00C76562"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876,4</w:t>
            </w:r>
          </w:p>
        </w:tc>
      </w:tr>
      <w:tr w:rsidR="00763CEF" w:rsidRPr="0008520E" w:rsidTr="00AC249B">
        <w:tc>
          <w:tcPr>
            <w:tcW w:w="2518" w:type="dxa"/>
            <w:tcBorders>
              <w:right w:val="nil"/>
            </w:tcBorders>
            <w:shd w:val="clear" w:color="auto" w:fill="auto"/>
          </w:tcPr>
          <w:p w:rsidR="00763CEF" w:rsidRPr="0008520E" w:rsidRDefault="00763CEF" w:rsidP="00AC249B">
            <w:pPr>
              <w:autoSpaceDE w:val="0"/>
              <w:autoSpaceDN w:val="0"/>
              <w:adjustRightInd w:val="0"/>
              <w:jc w:val="both"/>
              <w:rPr>
                <w:rFonts w:ascii="Cambria" w:eastAsia="Calibri" w:hAnsi="Cambria"/>
                <w:b/>
                <w:bCs/>
                <w:sz w:val="22"/>
                <w:szCs w:val="22"/>
                <w:lang w:eastAsia="en-US" w:bidi="en-US"/>
              </w:rPr>
            </w:pPr>
            <w:r w:rsidRPr="0008520E">
              <w:rPr>
                <w:rFonts w:ascii="Cambria" w:eastAsia="Calibri" w:hAnsi="Cambria"/>
                <w:b/>
                <w:bCs/>
                <w:sz w:val="22"/>
                <w:szCs w:val="22"/>
                <w:lang w:eastAsia="en-US" w:bidi="en-US"/>
              </w:rPr>
              <w:t>Kraujotakos sist. ligos</w:t>
            </w:r>
          </w:p>
        </w:tc>
        <w:tc>
          <w:tcPr>
            <w:tcW w:w="2126" w:type="dxa"/>
            <w:tcBorders>
              <w:left w:val="nil"/>
              <w:right w:val="nil"/>
            </w:tcBorders>
            <w:shd w:val="clear" w:color="auto" w:fill="auto"/>
          </w:tcPr>
          <w:p w:rsidR="00763CEF" w:rsidRPr="00C76562" w:rsidRDefault="00507EFE" w:rsidP="00AC249B">
            <w:pPr>
              <w:autoSpaceDE w:val="0"/>
              <w:autoSpaceDN w:val="0"/>
              <w:adjustRightInd w:val="0"/>
              <w:jc w:val="center"/>
              <w:rPr>
                <w:rFonts w:eastAsia="Calibri"/>
                <w:color w:val="0070C0"/>
                <w:sz w:val="22"/>
                <w:szCs w:val="22"/>
                <w:lang w:eastAsia="en-US" w:bidi="en-US"/>
              </w:rPr>
            </w:pPr>
            <w:r w:rsidRPr="00C76562">
              <w:rPr>
                <w:rFonts w:eastAsia="Calibri"/>
                <w:color w:val="0070C0"/>
                <w:sz w:val="22"/>
                <w:szCs w:val="22"/>
                <w:lang w:eastAsia="en-US" w:bidi="en-US"/>
              </w:rPr>
              <w:t>425,9</w:t>
            </w:r>
          </w:p>
        </w:tc>
        <w:tc>
          <w:tcPr>
            <w:tcW w:w="1985" w:type="dxa"/>
            <w:tcBorders>
              <w:left w:val="nil"/>
              <w:right w:val="nil"/>
            </w:tcBorders>
            <w:shd w:val="clear" w:color="auto" w:fill="auto"/>
          </w:tcPr>
          <w:p w:rsidR="00763CEF" w:rsidRPr="00507EFE" w:rsidRDefault="00C23719" w:rsidP="00AC249B">
            <w:pPr>
              <w:autoSpaceDE w:val="0"/>
              <w:autoSpaceDN w:val="0"/>
              <w:adjustRightInd w:val="0"/>
              <w:jc w:val="center"/>
              <w:rPr>
                <w:rFonts w:eastAsia="Calibri"/>
                <w:sz w:val="22"/>
                <w:szCs w:val="22"/>
                <w:lang w:eastAsia="en-US" w:bidi="en-US"/>
              </w:rPr>
            </w:pPr>
            <w:r w:rsidRPr="00507EFE">
              <w:rPr>
                <w:rFonts w:eastAsia="Calibri"/>
                <w:sz w:val="22"/>
                <w:szCs w:val="22"/>
                <w:lang w:eastAsia="en-US" w:bidi="en-US"/>
              </w:rPr>
              <w:t>441,4</w:t>
            </w:r>
          </w:p>
        </w:tc>
        <w:tc>
          <w:tcPr>
            <w:tcW w:w="1701" w:type="dxa"/>
            <w:tcBorders>
              <w:left w:val="nil"/>
              <w:right w:val="nil"/>
            </w:tcBorders>
            <w:shd w:val="clear" w:color="auto" w:fill="auto"/>
          </w:tcPr>
          <w:p w:rsidR="00763CEF" w:rsidRPr="00C76562" w:rsidRDefault="00507EFE" w:rsidP="00AC249B">
            <w:pPr>
              <w:autoSpaceDE w:val="0"/>
              <w:autoSpaceDN w:val="0"/>
              <w:adjustRightInd w:val="0"/>
              <w:jc w:val="center"/>
              <w:rPr>
                <w:rFonts w:eastAsia="Calibri"/>
                <w:color w:val="FF0000"/>
                <w:sz w:val="22"/>
                <w:szCs w:val="22"/>
                <w:lang w:eastAsia="en-US" w:bidi="en-US"/>
              </w:rPr>
            </w:pPr>
            <w:r w:rsidRPr="00C76562">
              <w:rPr>
                <w:rFonts w:eastAsia="Calibri"/>
                <w:color w:val="FF0000"/>
                <w:sz w:val="22"/>
                <w:szCs w:val="22"/>
                <w:lang w:eastAsia="en-US" w:bidi="en-US"/>
              </w:rPr>
              <w:t>505,4</w:t>
            </w:r>
          </w:p>
        </w:tc>
        <w:tc>
          <w:tcPr>
            <w:tcW w:w="1807" w:type="dxa"/>
            <w:tcBorders>
              <w:left w:val="nil"/>
            </w:tcBorders>
            <w:shd w:val="clear" w:color="auto" w:fill="auto"/>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482,4</w:t>
            </w:r>
          </w:p>
        </w:tc>
      </w:tr>
      <w:tr w:rsidR="00763CEF" w:rsidRPr="0008520E" w:rsidTr="00AC249B">
        <w:tc>
          <w:tcPr>
            <w:tcW w:w="2518" w:type="dxa"/>
            <w:tcBorders>
              <w:right w:val="nil"/>
            </w:tcBorders>
            <w:shd w:val="clear" w:color="auto" w:fill="EFD3D2"/>
          </w:tcPr>
          <w:p w:rsidR="00763CEF" w:rsidRPr="0008520E" w:rsidRDefault="00763CEF" w:rsidP="00AC249B">
            <w:pPr>
              <w:autoSpaceDE w:val="0"/>
              <w:autoSpaceDN w:val="0"/>
              <w:adjustRightInd w:val="0"/>
              <w:jc w:val="both"/>
              <w:rPr>
                <w:rFonts w:ascii="Cambria" w:eastAsia="Calibri" w:hAnsi="Cambria"/>
                <w:b/>
                <w:bCs/>
                <w:sz w:val="22"/>
                <w:szCs w:val="22"/>
                <w:lang w:eastAsia="en-US" w:bidi="en-US"/>
              </w:rPr>
            </w:pPr>
            <w:r w:rsidRPr="0008520E">
              <w:rPr>
                <w:rFonts w:ascii="Cambria" w:eastAsia="Calibri" w:hAnsi="Cambria"/>
                <w:b/>
                <w:bCs/>
                <w:sz w:val="22"/>
                <w:szCs w:val="22"/>
                <w:lang w:eastAsia="en-US" w:bidi="en-US"/>
              </w:rPr>
              <w:t>Piktybiniai navikai</w:t>
            </w:r>
          </w:p>
        </w:tc>
        <w:tc>
          <w:tcPr>
            <w:tcW w:w="2126" w:type="dxa"/>
            <w:tcBorders>
              <w:left w:val="nil"/>
              <w:right w:val="nil"/>
            </w:tcBorders>
            <w:shd w:val="clear" w:color="auto" w:fill="EFD3D2"/>
          </w:tcPr>
          <w:p w:rsidR="00763CEF" w:rsidRPr="00C76562" w:rsidRDefault="00507EFE" w:rsidP="00AC249B">
            <w:pPr>
              <w:autoSpaceDE w:val="0"/>
              <w:autoSpaceDN w:val="0"/>
              <w:adjustRightInd w:val="0"/>
              <w:jc w:val="center"/>
              <w:rPr>
                <w:rFonts w:eastAsia="Calibri"/>
                <w:color w:val="0070C0"/>
                <w:sz w:val="22"/>
                <w:szCs w:val="22"/>
                <w:lang w:eastAsia="en-US" w:bidi="en-US"/>
              </w:rPr>
            </w:pPr>
            <w:r w:rsidRPr="00C76562">
              <w:rPr>
                <w:rFonts w:eastAsia="Calibri"/>
                <w:color w:val="0070C0"/>
                <w:sz w:val="22"/>
                <w:szCs w:val="22"/>
                <w:lang w:eastAsia="en-US" w:bidi="en-US"/>
              </w:rPr>
              <w:t>135,8</w:t>
            </w:r>
          </w:p>
        </w:tc>
        <w:tc>
          <w:tcPr>
            <w:tcW w:w="1985" w:type="dxa"/>
            <w:tcBorders>
              <w:left w:val="nil"/>
              <w:right w:val="nil"/>
            </w:tcBorders>
            <w:shd w:val="clear" w:color="auto" w:fill="EFD3D2"/>
          </w:tcPr>
          <w:p w:rsidR="00763CEF" w:rsidRPr="00C76562" w:rsidRDefault="00C23719" w:rsidP="00AC249B">
            <w:pPr>
              <w:autoSpaceDE w:val="0"/>
              <w:autoSpaceDN w:val="0"/>
              <w:adjustRightInd w:val="0"/>
              <w:jc w:val="center"/>
              <w:rPr>
                <w:rFonts w:eastAsia="Calibri"/>
                <w:color w:val="FF0000"/>
                <w:sz w:val="22"/>
                <w:szCs w:val="22"/>
                <w:lang w:eastAsia="en-US" w:bidi="en-US"/>
              </w:rPr>
            </w:pPr>
            <w:r w:rsidRPr="00C76562">
              <w:rPr>
                <w:rFonts w:eastAsia="Calibri"/>
                <w:color w:val="FF0000"/>
                <w:sz w:val="22"/>
                <w:szCs w:val="22"/>
                <w:lang w:eastAsia="en-US" w:bidi="en-US"/>
              </w:rPr>
              <w:t>199,4</w:t>
            </w:r>
          </w:p>
        </w:tc>
        <w:tc>
          <w:tcPr>
            <w:tcW w:w="1701" w:type="dxa"/>
            <w:tcBorders>
              <w:left w:val="nil"/>
              <w:right w:val="nil"/>
            </w:tcBorders>
            <w:shd w:val="clear" w:color="auto" w:fill="EFD3D2"/>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182,9</w:t>
            </w:r>
          </w:p>
        </w:tc>
        <w:tc>
          <w:tcPr>
            <w:tcW w:w="1807" w:type="dxa"/>
            <w:tcBorders>
              <w:left w:val="nil"/>
            </w:tcBorders>
            <w:shd w:val="clear" w:color="auto" w:fill="EFD3D2"/>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164,8</w:t>
            </w:r>
          </w:p>
        </w:tc>
      </w:tr>
      <w:tr w:rsidR="00763CEF" w:rsidRPr="0008520E" w:rsidTr="00AC249B">
        <w:tc>
          <w:tcPr>
            <w:tcW w:w="2518" w:type="dxa"/>
            <w:tcBorders>
              <w:right w:val="nil"/>
            </w:tcBorders>
            <w:shd w:val="clear" w:color="auto" w:fill="auto"/>
          </w:tcPr>
          <w:p w:rsidR="00763CEF" w:rsidRPr="0008520E" w:rsidRDefault="00763CEF" w:rsidP="00AC249B">
            <w:pPr>
              <w:autoSpaceDE w:val="0"/>
              <w:autoSpaceDN w:val="0"/>
              <w:adjustRightInd w:val="0"/>
              <w:rPr>
                <w:rFonts w:ascii="Cambria" w:eastAsia="Calibri" w:hAnsi="Cambria"/>
                <w:b/>
                <w:bCs/>
                <w:sz w:val="22"/>
                <w:szCs w:val="22"/>
                <w:lang w:eastAsia="en-US" w:bidi="en-US"/>
              </w:rPr>
            </w:pPr>
            <w:r w:rsidRPr="0008520E">
              <w:rPr>
                <w:rFonts w:ascii="Cambria" w:eastAsia="Calibri" w:hAnsi="Cambria"/>
                <w:b/>
                <w:bCs/>
                <w:sz w:val="22"/>
                <w:szCs w:val="22"/>
                <w:lang w:eastAsia="en-US" w:bidi="en-US"/>
              </w:rPr>
              <w:t>Išorinės mirties priežastys</w:t>
            </w:r>
          </w:p>
        </w:tc>
        <w:tc>
          <w:tcPr>
            <w:tcW w:w="2126" w:type="dxa"/>
            <w:tcBorders>
              <w:left w:val="nil"/>
              <w:right w:val="nil"/>
            </w:tcBorders>
            <w:shd w:val="clear" w:color="auto" w:fill="auto"/>
          </w:tcPr>
          <w:p w:rsidR="00763CEF" w:rsidRPr="00C76562" w:rsidRDefault="009B769C" w:rsidP="00AC249B">
            <w:pPr>
              <w:autoSpaceDE w:val="0"/>
              <w:autoSpaceDN w:val="0"/>
              <w:adjustRightInd w:val="0"/>
              <w:jc w:val="center"/>
              <w:rPr>
                <w:rFonts w:eastAsia="Calibri"/>
                <w:color w:val="FF0000"/>
                <w:sz w:val="22"/>
                <w:szCs w:val="22"/>
                <w:lang w:eastAsia="en-US" w:bidi="en-US"/>
              </w:rPr>
            </w:pPr>
            <w:r w:rsidRPr="00C76562">
              <w:rPr>
                <w:rFonts w:eastAsia="Calibri"/>
                <w:color w:val="FF0000"/>
                <w:sz w:val="22"/>
                <w:szCs w:val="22"/>
                <w:lang w:eastAsia="en-US" w:bidi="en-US"/>
              </w:rPr>
              <w:t>177,6</w:t>
            </w:r>
          </w:p>
        </w:tc>
        <w:tc>
          <w:tcPr>
            <w:tcW w:w="1985" w:type="dxa"/>
            <w:tcBorders>
              <w:left w:val="nil"/>
              <w:right w:val="nil"/>
            </w:tcBorders>
            <w:shd w:val="clear" w:color="auto" w:fill="auto"/>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138,8</w:t>
            </w:r>
          </w:p>
        </w:tc>
        <w:tc>
          <w:tcPr>
            <w:tcW w:w="1701" w:type="dxa"/>
            <w:tcBorders>
              <w:left w:val="nil"/>
              <w:right w:val="nil"/>
            </w:tcBorders>
            <w:shd w:val="clear" w:color="auto" w:fill="auto"/>
          </w:tcPr>
          <w:p w:rsidR="00763CEF" w:rsidRPr="00507EFE" w:rsidRDefault="009B769C"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98,4</w:t>
            </w:r>
          </w:p>
        </w:tc>
        <w:tc>
          <w:tcPr>
            <w:tcW w:w="1807" w:type="dxa"/>
            <w:tcBorders>
              <w:left w:val="nil"/>
            </w:tcBorders>
            <w:shd w:val="clear" w:color="auto" w:fill="auto"/>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118,2</w:t>
            </w:r>
          </w:p>
        </w:tc>
      </w:tr>
      <w:tr w:rsidR="00763CEF" w:rsidRPr="0008520E" w:rsidTr="00AC249B">
        <w:tc>
          <w:tcPr>
            <w:tcW w:w="2518" w:type="dxa"/>
            <w:tcBorders>
              <w:right w:val="nil"/>
            </w:tcBorders>
            <w:shd w:val="clear" w:color="auto" w:fill="EFD3D2"/>
          </w:tcPr>
          <w:p w:rsidR="00763CEF" w:rsidRPr="0008520E" w:rsidRDefault="00763CEF" w:rsidP="00AC249B">
            <w:pPr>
              <w:autoSpaceDE w:val="0"/>
              <w:autoSpaceDN w:val="0"/>
              <w:adjustRightInd w:val="0"/>
              <w:jc w:val="both"/>
              <w:rPr>
                <w:rFonts w:ascii="Cambria" w:eastAsia="Calibri" w:hAnsi="Cambria"/>
                <w:b/>
                <w:bCs/>
                <w:sz w:val="22"/>
                <w:szCs w:val="22"/>
                <w:lang w:eastAsia="en-US" w:bidi="en-US"/>
              </w:rPr>
            </w:pPr>
            <w:r w:rsidRPr="0008520E">
              <w:rPr>
                <w:rFonts w:ascii="Cambria" w:eastAsia="Calibri" w:hAnsi="Cambria"/>
                <w:b/>
                <w:bCs/>
                <w:sz w:val="22"/>
                <w:szCs w:val="22"/>
                <w:lang w:eastAsia="en-US" w:bidi="en-US"/>
              </w:rPr>
              <w:t>Virškinimo sist. ligos</w:t>
            </w:r>
          </w:p>
        </w:tc>
        <w:tc>
          <w:tcPr>
            <w:tcW w:w="2126" w:type="dxa"/>
            <w:tcBorders>
              <w:left w:val="nil"/>
              <w:right w:val="nil"/>
            </w:tcBorders>
            <w:shd w:val="clear" w:color="auto" w:fill="EFD3D2"/>
          </w:tcPr>
          <w:p w:rsidR="00763CEF" w:rsidRPr="00C76562" w:rsidRDefault="00507EFE" w:rsidP="00AC249B">
            <w:pPr>
              <w:autoSpaceDE w:val="0"/>
              <w:autoSpaceDN w:val="0"/>
              <w:adjustRightInd w:val="0"/>
              <w:jc w:val="center"/>
              <w:rPr>
                <w:rFonts w:eastAsia="Calibri"/>
                <w:color w:val="0070C0"/>
                <w:sz w:val="22"/>
                <w:szCs w:val="22"/>
                <w:lang w:eastAsia="en-US" w:bidi="en-US"/>
              </w:rPr>
            </w:pPr>
            <w:r w:rsidRPr="00C76562">
              <w:rPr>
                <w:rFonts w:eastAsia="Calibri"/>
                <w:color w:val="0070C0"/>
                <w:sz w:val="22"/>
                <w:szCs w:val="22"/>
                <w:lang w:eastAsia="en-US" w:bidi="en-US"/>
              </w:rPr>
              <w:t>54</w:t>
            </w:r>
          </w:p>
        </w:tc>
        <w:tc>
          <w:tcPr>
            <w:tcW w:w="1985" w:type="dxa"/>
            <w:tcBorders>
              <w:left w:val="nil"/>
              <w:right w:val="nil"/>
            </w:tcBorders>
            <w:shd w:val="clear" w:color="auto" w:fill="EFD3D2"/>
          </w:tcPr>
          <w:p w:rsidR="00763CEF" w:rsidRPr="00507EFE" w:rsidRDefault="00C23719" w:rsidP="00AC249B">
            <w:pPr>
              <w:autoSpaceDE w:val="0"/>
              <w:autoSpaceDN w:val="0"/>
              <w:adjustRightInd w:val="0"/>
              <w:jc w:val="center"/>
              <w:rPr>
                <w:rFonts w:eastAsia="Calibri"/>
                <w:sz w:val="22"/>
                <w:szCs w:val="22"/>
                <w:lang w:eastAsia="en-US" w:bidi="en-US"/>
              </w:rPr>
            </w:pPr>
            <w:r w:rsidRPr="00507EFE">
              <w:rPr>
                <w:rFonts w:eastAsia="Calibri"/>
                <w:sz w:val="22"/>
                <w:szCs w:val="22"/>
                <w:lang w:eastAsia="en-US" w:bidi="en-US"/>
              </w:rPr>
              <w:t>67,1</w:t>
            </w:r>
          </w:p>
        </w:tc>
        <w:tc>
          <w:tcPr>
            <w:tcW w:w="1701" w:type="dxa"/>
            <w:tcBorders>
              <w:left w:val="nil"/>
              <w:right w:val="nil"/>
            </w:tcBorders>
            <w:shd w:val="clear" w:color="auto" w:fill="EFD3D2"/>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58,8</w:t>
            </w:r>
          </w:p>
        </w:tc>
        <w:tc>
          <w:tcPr>
            <w:tcW w:w="1807" w:type="dxa"/>
            <w:tcBorders>
              <w:left w:val="nil"/>
            </w:tcBorders>
            <w:shd w:val="clear" w:color="auto" w:fill="EFD3D2"/>
          </w:tcPr>
          <w:p w:rsidR="00763CEF" w:rsidRPr="00C76562" w:rsidRDefault="00507EFE" w:rsidP="00AC249B">
            <w:pPr>
              <w:autoSpaceDE w:val="0"/>
              <w:autoSpaceDN w:val="0"/>
              <w:adjustRightInd w:val="0"/>
              <w:jc w:val="center"/>
              <w:rPr>
                <w:rFonts w:eastAsia="Calibri"/>
                <w:color w:val="FF0000"/>
                <w:sz w:val="22"/>
                <w:szCs w:val="22"/>
                <w:lang w:eastAsia="en-US" w:bidi="en-US"/>
              </w:rPr>
            </w:pPr>
            <w:r w:rsidRPr="00C76562">
              <w:rPr>
                <w:rFonts w:eastAsia="Calibri"/>
                <w:color w:val="FF0000"/>
                <w:sz w:val="22"/>
                <w:szCs w:val="22"/>
                <w:lang w:eastAsia="en-US" w:bidi="en-US"/>
              </w:rPr>
              <w:t>76,8</w:t>
            </w:r>
          </w:p>
        </w:tc>
      </w:tr>
      <w:tr w:rsidR="00763CEF" w:rsidRPr="0008520E" w:rsidTr="00AC249B">
        <w:tc>
          <w:tcPr>
            <w:tcW w:w="2518" w:type="dxa"/>
            <w:tcBorders>
              <w:right w:val="nil"/>
            </w:tcBorders>
            <w:shd w:val="clear" w:color="auto" w:fill="auto"/>
          </w:tcPr>
          <w:p w:rsidR="00763CEF" w:rsidRPr="0008520E" w:rsidRDefault="00763CEF" w:rsidP="00AC249B">
            <w:pPr>
              <w:autoSpaceDE w:val="0"/>
              <w:autoSpaceDN w:val="0"/>
              <w:adjustRightInd w:val="0"/>
              <w:jc w:val="both"/>
              <w:rPr>
                <w:rFonts w:ascii="Cambria" w:eastAsia="Calibri" w:hAnsi="Cambria"/>
                <w:b/>
                <w:bCs/>
                <w:sz w:val="22"/>
                <w:szCs w:val="22"/>
                <w:lang w:eastAsia="en-US" w:bidi="en-US"/>
              </w:rPr>
            </w:pPr>
            <w:r w:rsidRPr="0008520E">
              <w:rPr>
                <w:rFonts w:ascii="Cambria" w:eastAsia="Calibri" w:hAnsi="Cambria"/>
                <w:b/>
                <w:bCs/>
                <w:sz w:val="22"/>
                <w:szCs w:val="22"/>
                <w:lang w:eastAsia="en-US" w:bidi="en-US"/>
              </w:rPr>
              <w:t>Kvėpavimo sist. ligos</w:t>
            </w:r>
          </w:p>
        </w:tc>
        <w:tc>
          <w:tcPr>
            <w:tcW w:w="2126" w:type="dxa"/>
            <w:tcBorders>
              <w:left w:val="nil"/>
              <w:right w:val="nil"/>
            </w:tcBorders>
            <w:shd w:val="clear" w:color="auto" w:fill="auto"/>
          </w:tcPr>
          <w:p w:rsidR="00763CEF" w:rsidRPr="00C76562" w:rsidRDefault="00507EFE" w:rsidP="00AC249B">
            <w:pPr>
              <w:autoSpaceDE w:val="0"/>
              <w:autoSpaceDN w:val="0"/>
              <w:adjustRightInd w:val="0"/>
              <w:jc w:val="center"/>
              <w:rPr>
                <w:rFonts w:eastAsia="Calibri"/>
                <w:color w:val="FF0000"/>
                <w:sz w:val="22"/>
                <w:szCs w:val="22"/>
                <w:lang w:eastAsia="en-US" w:bidi="en-US"/>
              </w:rPr>
            </w:pPr>
            <w:r w:rsidRPr="00C76562">
              <w:rPr>
                <w:rFonts w:eastAsia="Calibri"/>
                <w:color w:val="FF0000"/>
                <w:sz w:val="22"/>
                <w:szCs w:val="22"/>
                <w:lang w:eastAsia="en-US" w:bidi="en-US"/>
              </w:rPr>
              <w:t>70</w:t>
            </w:r>
          </w:p>
        </w:tc>
        <w:tc>
          <w:tcPr>
            <w:tcW w:w="1985" w:type="dxa"/>
            <w:tcBorders>
              <w:left w:val="nil"/>
              <w:right w:val="nil"/>
            </w:tcBorders>
            <w:shd w:val="clear" w:color="auto" w:fill="auto"/>
          </w:tcPr>
          <w:p w:rsidR="00763CEF" w:rsidRPr="00507EFE" w:rsidRDefault="00C23719" w:rsidP="00AC249B">
            <w:pPr>
              <w:autoSpaceDE w:val="0"/>
              <w:autoSpaceDN w:val="0"/>
              <w:adjustRightInd w:val="0"/>
              <w:jc w:val="center"/>
              <w:rPr>
                <w:rFonts w:eastAsia="Calibri"/>
                <w:sz w:val="22"/>
                <w:szCs w:val="22"/>
                <w:lang w:eastAsia="en-US" w:bidi="en-US"/>
              </w:rPr>
            </w:pPr>
            <w:r w:rsidRPr="00507EFE">
              <w:rPr>
                <w:rFonts w:eastAsia="Calibri"/>
                <w:sz w:val="22"/>
                <w:szCs w:val="22"/>
                <w:lang w:eastAsia="en-US" w:bidi="en-US"/>
              </w:rPr>
              <w:t>26,9</w:t>
            </w:r>
          </w:p>
        </w:tc>
        <w:tc>
          <w:tcPr>
            <w:tcW w:w="1701" w:type="dxa"/>
            <w:tcBorders>
              <w:left w:val="nil"/>
              <w:right w:val="nil"/>
            </w:tcBorders>
            <w:shd w:val="clear" w:color="auto" w:fill="auto"/>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38,2</w:t>
            </w:r>
          </w:p>
        </w:tc>
        <w:tc>
          <w:tcPr>
            <w:tcW w:w="1807" w:type="dxa"/>
            <w:tcBorders>
              <w:left w:val="nil"/>
            </w:tcBorders>
            <w:shd w:val="clear" w:color="auto" w:fill="auto"/>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24,5</w:t>
            </w:r>
          </w:p>
        </w:tc>
      </w:tr>
      <w:tr w:rsidR="00763CEF" w:rsidRPr="0008520E" w:rsidTr="00AC249B">
        <w:tc>
          <w:tcPr>
            <w:tcW w:w="2518" w:type="dxa"/>
            <w:tcBorders>
              <w:right w:val="nil"/>
            </w:tcBorders>
            <w:shd w:val="clear" w:color="auto" w:fill="EFD3D2"/>
          </w:tcPr>
          <w:p w:rsidR="00763CEF" w:rsidRPr="0008520E" w:rsidRDefault="00763CEF" w:rsidP="00AC249B">
            <w:pPr>
              <w:autoSpaceDE w:val="0"/>
              <w:autoSpaceDN w:val="0"/>
              <w:adjustRightInd w:val="0"/>
              <w:jc w:val="both"/>
              <w:rPr>
                <w:rFonts w:ascii="Cambria" w:eastAsia="Calibri" w:hAnsi="Cambria"/>
                <w:b/>
                <w:bCs/>
                <w:sz w:val="22"/>
                <w:szCs w:val="22"/>
                <w:lang w:eastAsia="en-US" w:bidi="en-US"/>
              </w:rPr>
            </w:pPr>
            <w:r w:rsidRPr="0008520E">
              <w:rPr>
                <w:rFonts w:ascii="Cambria" w:eastAsia="Calibri" w:hAnsi="Cambria"/>
                <w:b/>
                <w:bCs/>
                <w:sz w:val="22"/>
                <w:szCs w:val="22"/>
                <w:lang w:eastAsia="en-US" w:bidi="en-US"/>
              </w:rPr>
              <w:t>Infekcinės ligos</w:t>
            </w:r>
          </w:p>
        </w:tc>
        <w:tc>
          <w:tcPr>
            <w:tcW w:w="2126" w:type="dxa"/>
            <w:tcBorders>
              <w:left w:val="nil"/>
              <w:right w:val="nil"/>
            </w:tcBorders>
            <w:shd w:val="clear" w:color="auto" w:fill="EFD3D2"/>
          </w:tcPr>
          <w:p w:rsidR="00763CEF" w:rsidRPr="00C76562" w:rsidRDefault="00507EFE" w:rsidP="00AC249B">
            <w:pPr>
              <w:autoSpaceDE w:val="0"/>
              <w:autoSpaceDN w:val="0"/>
              <w:adjustRightInd w:val="0"/>
              <w:jc w:val="center"/>
              <w:rPr>
                <w:rFonts w:eastAsia="Calibri"/>
                <w:color w:val="FF0000"/>
                <w:sz w:val="22"/>
                <w:szCs w:val="22"/>
                <w:lang w:eastAsia="en-US" w:bidi="en-US"/>
              </w:rPr>
            </w:pPr>
            <w:r w:rsidRPr="00C76562">
              <w:rPr>
                <w:rFonts w:eastAsia="Calibri"/>
                <w:color w:val="FF0000"/>
                <w:sz w:val="22"/>
                <w:szCs w:val="22"/>
                <w:lang w:eastAsia="en-US" w:bidi="en-US"/>
              </w:rPr>
              <w:t>38</w:t>
            </w:r>
          </w:p>
        </w:tc>
        <w:tc>
          <w:tcPr>
            <w:tcW w:w="1985" w:type="dxa"/>
            <w:tcBorders>
              <w:left w:val="nil"/>
              <w:right w:val="nil"/>
            </w:tcBorders>
            <w:shd w:val="clear" w:color="auto" w:fill="EFD3D2"/>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13,8</w:t>
            </w:r>
          </w:p>
        </w:tc>
        <w:tc>
          <w:tcPr>
            <w:tcW w:w="1701" w:type="dxa"/>
            <w:tcBorders>
              <w:left w:val="nil"/>
              <w:right w:val="nil"/>
            </w:tcBorders>
            <w:shd w:val="clear" w:color="auto" w:fill="EFD3D2"/>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5,7</w:t>
            </w:r>
          </w:p>
        </w:tc>
        <w:tc>
          <w:tcPr>
            <w:tcW w:w="1807" w:type="dxa"/>
            <w:tcBorders>
              <w:left w:val="nil"/>
            </w:tcBorders>
            <w:shd w:val="clear" w:color="auto" w:fill="EFD3D2"/>
          </w:tcPr>
          <w:p w:rsidR="00763CEF" w:rsidRPr="00507EFE" w:rsidRDefault="00507EFE" w:rsidP="00AC249B">
            <w:pPr>
              <w:autoSpaceDE w:val="0"/>
              <w:autoSpaceDN w:val="0"/>
              <w:adjustRightInd w:val="0"/>
              <w:jc w:val="center"/>
              <w:rPr>
                <w:rFonts w:eastAsia="Calibri"/>
                <w:sz w:val="22"/>
                <w:szCs w:val="22"/>
                <w:lang w:eastAsia="en-US" w:bidi="en-US"/>
              </w:rPr>
            </w:pPr>
            <w:r>
              <w:rPr>
                <w:rFonts w:eastAsia="Calibri"/>
                <w:sz w:val="22"/>
                <w:szCs w:val="22"/>
                <w:lang w:eastAsia="en-US" w:bidi="en-US"/>
              </w:rPr>
              <w:t>9,7</w:t>
            </w:r>
          </w:p>
        </w:tc>
      </w:tr>
    </w:tbl>
    <w:p w:rsidR="00763CEF" w:rsidRDefault="00763CEF" w:rsidP="00763CEF">
      <w:pPr>
        <w:jc w:val="both"/>
        <w:rPr>
          <w:i/>
          <w:sz w:val="20"/>
        </w:rPr>
      </w:pPr>
      <w:r w:rsidRPr="00535C7A">
        <w:rPr>
          <w:rFonts w:eastAsia="Calibri"/>
          <w:i/>
          <w:sz w:val="20"/>
          <w:lang w:eastAsia="en-US" w:bidi="en-US"/>
        </w:rPr>
        <w:t>Šaltinis</w:t>
      </w:r>
      <w:r w:rsidR="00B55B9D">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C76562" w:rsidRDefault="00C76562" w:rsidP="00763CEF">
      <w:pPr>
        <w:jc w:val="both"/>
        <w:rPr>
          <w:rFonts w:eastAsia="Calibri"/>
          <w:i/>
          <w:sz w:val="20"/>
          <w:lang w:eastAsia="en-US" w:bidi="en-US"/>
        </w:rPr>
      </w:pPr>
    </w:p>
    <w:p w:rsidR="00763CEF" w:rsidRDefault="00FC1FE9" w:rsidP="00763CEF">
      <w:pPr>
        <w:ind w:firstLine="567"/>
        <w:jc w:val="both"/>
        <w:rPr>
          <w:rFonts w:eastAsia="Calibri"/>
          <w:szCs w:val="20"/>
          <w:lang w:eastAsia="en-US" w:bidi="en-US"/>
        </w:rPr>
      </w:pPr>
      <w:r w:rsidRPr="00C42D44">
        <w:rPr>
          <w:rFonts w:eastAsia="Calibri"/>
          <w:szCs w:val="20"/>
          <w:lang w:eastAsia="en-US" w:bidi="en-US"/>
        </w:rPr>
        <w:t>Rietavo</w:t>
      </w:r>
      <w:r w:rsidR="00763CEF" w:rsidRPr="00C42D44">
        <w:rPr>
          <w:rFonts w:eastAsia="Calibri"/>
          <w:szCs w:val="20"/>
          <w:lang w:eastAsia="en-US" w:bidi="en-US"/>
        </w:rPr>
        <w:t xml:space="preserve"> savivaldybėje, lygin</w:t>
      </w:r>
      <w:r w:rsidR="00B55B9D">
        <w:rPr>
          <w:rFonts w:eastAsia="Calibri"/>
          <w:szCs w:val="20"/>
          <w:lang w:eastAsia="en-US" w:bidi="en-US"/>
        </w:rPr>
        <w:t>an</w:t>
      </w:r>
      <w:r w:rsidR="00763CEF" w:rsidRPr="00C42D44">
        <w:rPr>
          <w:rFonts w:eastAsia="Calibri"/>
          <w:szCs w:val="20"/>
          <w:lang w:eastAsia="en-US" w:bidi="en-US"/>
        </w:rPr>
        <w:t xml:space="preserve">t su kitomis </w:t>
      </w:r>
      <w:r w:rsidRPr="00C42D44">
        <w:rPr>
          <w:rFonts w:eastAsia="Calibri"/>
          <w:szCs w:val="20"/>
          <w:lang w:eastAsia="en-US" w:bidi="en-US"/>
        </w:rPr>
        <w:t>Telšių</w:t>
      </w:r>
      <w:r w:rsidR="00763CEF" w:rsidRPr="00C42D44">
        <w:rPr>
          <w:rFonts w:eastAsia="Calibri"/>
          <w:szCs w:val="20"/>
          <w:lang w:eastAsia="en-US" w:bidi="en-US"/>
        </w:rPr>
        <w:t xml:space="preserve"> apskrities savivaldybėmis, 201</w:t>
      </w:r>
      <w:r w:rsidR="00A22A94" w:rsidRPr="00C42D44">
        <w:rPr>
          <w:rFonts w:eastAsia="Calibri"/>
          <w:szCs w:val="20"/>
          <w:lang w:eastAsia="en-US" w:bidi="en-US"/>
        </w:rPr>
        <w:t>1</w:t>
      </w:r>
      <w:r w:rsidR="00763CEF" w:rsidRPr="00C42D44">
        <w:rPr>
          <w:rFonts w:eastAsia="Calibri"/>
          <w:szCs w:val="20"/>
          <w:lang w:eastAsia="en-US" w:bidi="en-US"/>
        </w:rPr>
        <w:t xml:space="preserve"> m.</w:t>
      </w:r>
      <w:r w:rsidR="00A22A94" w:rsidRPr="00C42D44">
        <w:rPr>
          <w:rFonts w:eastAsia="Calibri"/>
          <w:szCs w:val="20"/>
          <w:lang w:eastAsia="en-US" w:bidi="en-US"/>
        </w:rPr>
        <w:t xml:space="preserve">, kaip ir 2010 m., </w:t>
      </w:r>
      <w:r w:rsidR="00763CEF" w:rsidRPr="00C42D44">
        <w:rPr>
          <w:rFonts w:eastAsia="Calibri"/>
          <w:szCs w:val="20"/>
          <w:lang w:eastAsia="en-US" w:bidi="en-US"/>
        </w:rPr>
        <w:t xml:space="preserve">mažiausiai buvo sergančiųjų </w:t>
      </w:r>
      <w:r w:rsidR="00C42D44" w:rsidRPr="00C42D44">
        <w:rPr>
          <w:rFonts w:eastAsia="Calibri"/>
          <w:szCs w:val="20"/>
          <w:lang w:eastAsia="en-US" w:bidi="en-US"/>
        </w:rPr>
        <w:t>kvėpavimo sistemos, virškinimo sistemos, urogenitalinės sistemos, jungiamojo audinio ir skeleto-raumenų sistemos</w:t>
      </w:r>
      <w:r w:rsidR="00B55B9D">
        <w:rPr>
          <w:rFonts w:eastAsia="Calibri"/>
          <w:szCs w:val="20"/>
          <w:lang w:eastAsia="en-US" w:bidi="en-US"/>
        </w:rPr>
        <w:t xml:space="preserve">, infekcinėmis ligomis, </w:t>
      </w:r>
      <w:r w:rsidR="00C42D44" w:rsidRPr="00C42D44">
        <w:rPr>
          <w:rFonts w:eastAsia="Calibri"/>
          <w:szCs w:val="20"/>
          <w:lang w:eastAsia="en-US" w:bidi="en-US"/>
        </w:rPr>
        <w:t xml:space="preserve"> mažiausiai užregistruota </w:t>
      </w:r>
      <w:r w:rsidR="001B412E">
        <w:rPr>
          <w:rFonts w:eastAsia="Calibri"/>
          <w:szCs w:val="20"/>
          <w:lang w:eastAsia="en-US" w:bidi="en-US"/>
        </w:rPr>
        <w:t>t</w:t>
      </w:r>
      <w:r w:rsidR="00C42D44" w:rsidRPr="00C42D44">
        <w:rPr>
          <w:rFonts w:eastAsia="Calibri"/>
          <w:szCs w:val="20"/>
          <w:lang w:eastAsia="en-US" w:bidi="en-US"/>
        </w:rPr>
        <w:t>raumų ir kitų išorinių priežasčių padarinių</w:t>
      </w:r>
      <w:r w:rsidR="00763CEF" w:rsidRPr="00C42D44">
        <w:rPr>
          <w:rFonts w:eastAsia="Calibri"/>
          <w:szCs w:val="20"/>
          <w:lang w:eastAsia="en-US" w:bidi="en-US"/>
        </w:rPr>
        <w:t xml:space="preserve">. Pagal </w:t>
      </w:r>
      <w:r w:rsidR="00C42D44" w:rsidRPr="00C42D44">
        <w:rPr>
          <w:rFonts w:eastAsia="Calibri"/>
          <w:szCs w:val="20"/>
          <w:lang w:eastAsia="en-US" w:bidi="en-US"/>
        </w:rPr>
        <w:t xml:space="preserve">akių ligų ir kraujotakos sistemos </w:t>
      </w:r>
      <w:r w:rsidR="00763CEF" w:rsidRPr="00C42D44">
        <w:rPr>
          <w:rFonts w:eastAsia="Calibri"/>
          <w:szCs w:val="20"/>
          <w:lang w:eastAsia="en-US" w:bidi="en-US"/>
        </w:rPr>
        <w:t xml:space="preserve">ligų paplitimą </w:t>
      </w:r>
      <w:r w:rsidR="00C42D44" w:rsidRPr="00C42D44">
        <w:rPr>
          <w:rFonts w:eastAsia="Calibri"/>
          <w:szCs w:val="20"/>
          <w:lang w:eastAsia="en-US" w:bidi="en-US"/>
        </w:rPr>
        <w:t>Rietavo</w:t>
      </w:r>
      <w:r w:rsidR="00763CEF" w:rsidRPr="00C42D44">
        <w:rPr>
          <w:rFonts w:eastAsia="Calibri"/>
          <w:szCs w:val="20"/>
          <w:lang w:eastAsia="en-US" w:bidi="en-US"/>
        </w:rPr>
        <w:t xml:space="preserve"> savivaldybė </w:t>
      </w:r>
      <w:r w:rsidR="002514EF" w:rsidRPr="00C42D44">
        <w:rPr>
          <w:rFonts w:eastAsia="Calibri"/>
          <w:szCs w:val="20"/>
          <w:lang w:eastAsia="en-US" w:bidi="en-US"/>
        </w:rPr>
        <w:t>buvo</w:t>
      </w:r>
      <w:r w:rsidR="00763CEF" w:rsidRPr="00C42D44">
        <w:rPr>
          <w:rFonts w:eastAsia="Calibri"/>
          <w:szCs w:val="20"/>
          <w:lang w:eastAsia="en-US" w:bidi="en-US"/>
        </w:rPr>
        <w:t xml:space="preserve"> </w:t>
      </w:r>
      <w:r w:rsidR="00C42D44" w:rsidRPr="00C42D44">
        <w:rPr>
          <w:rFonts w:eastAsia="Calibri"/>
          <w:szCs w:val="20"/>
          <w:lang w:eastAsia="en-US" w:bidi="en-US"/>
        </w:rPr>
        <w:t>antroje</w:t>
      </w:r>
      <w:r w:rsidR="00A22A94" w:rsidRPr="00C42D44">
        <w:rPr>
          <w:rFonts w:eastAsia="Calibri"/>
          <w:szCs w:val="20"/>
          <w:lang w:eastAsia="en-US" w:bidi="en-US"/>
        </w:rPr>
        <w:t xml:space="preserve"> vietoje (2010 m. buvo </w:t>
      </w:r>
      <w:r w:rsidR="00C42D44" w:rsidRPr="00C42D44">
        <w:rPr>
          <w:rFonts w:eastAsia="Calibri"/>
          <w:szCs w:val="20"/>
          <w:lang w:eastAsia="en-US" w:bidi="en-US"/>
        </w:rPr>
        <w:t>trečioje</w:t>
      </w:r>
      <w:r w:rsidR="00763CEF" w:rsidRPr="00C42D44">
        <w:rPr>
          <w:rFonts w:eastAsia="Calibri"/>
          <w:szCs w:val="20"/>
          <w:lang w:eastAsia="en-US" w:bidi="en-US"/>
        </w:rPr>
        <w:t xml:space="preserve"> vietoje</w:t>
      </w:r>
      <w:r w:rsidR="001B412E">
        <w:rPr>
          <w:rFonts w:eastAsia="Calibri"/>
          <w:szCs w:val="20"/>
          <w:lang w:eastAsia="en-US" w:bidi="en-US"/>
        </w:rPr>
        <w:t>)</w:t>
      </w:r>
      <w:r w:rsidR="00763CEF" w:rsidRPr="00C42D44">
        <w:rPr>
          <w:rFonts w:eastAsia="Calibri"/>
          <w:szCs w:val="20"/>
          <w:lang w:eastAsia="en-US" w:bidi="en-US"/>
        </w:rPr>
        <w:t xml:space="preserve">  (žr. </w:t>
      </w:r>
      <w:r w:rsidR="00EF0EC1" w:rsidRPr="00C42D44">
        <w:rPr>
          <w:rFonts w:eastAsia="Calibri"/>
          <w:szCs w:val="20"/>
          <w:lang w:eastAsia="en-US" w:bidi="en-US"/>
        </w:rPr>
        <w:t>9</w:t>
      </w:r>
      <w:r w:rsidR="001B412E">
        <w:rPr>
          <w:rFonts w:eastAsia="Calibri"/>
          <w:szCs w:val="20"/>
          <w:lang w:eastAsia="en-US" w:bidi="en-US"/>
        </w:rPr>
        <w:t xml:space="preserve"> lent.</w:t>
      </w:r>
      <w:r w:rsidR="00A22A94" w:rsidRPr="00C42D44">
        <w:rPr>
          <w:rFonts w:eastAsia="Calibri"/>
          <w:szCs w:val="20"/>
          <w:lang w:eastAsia="en-US" w:bidi="en-US"/>
        </w:rPr>
        <w:t>)</w:t>
      </w:r>
      <w:r w:rsidR="00763CEF" w:rsidRPr="00C42D44">
        <w:rPr>
          <w:rFonts w:eastAsia="Calibri"/>
          <w:szCs w:val="20"/>
          <w:lang w:eastAsia="en-US" w:bidi="en-US"/>
        </w:rPr>
        <w:t>.</w:t>
      </w:r>
      <w:r w:rsidR="00763CEF">
        <w:rPr>
          <w:rFonts w:eastAsia="Calibri"/>
          <w:szCs w:val="20"/>
          <w:lang w:eastAsia="en-US" w:bidi="en-US"/>
        </w:rPr>
        <w:t xml:space="preserve"> </w:t>
      </w:r>
    </w:p>
    <w:p w:rsidR="00A109C5" w:rsidRDefault="00A109C5" w:rsidP="00763CEF">
      <w:pPr>
        <w:ind w:firstLine="567"/>
        <w:jc w:val="both"/>
        <w:rPr>
          <w:rFonts w:eastAsia="Calibri"/>
          <w:szCs w:val="20"/>
          <w:lang w:eastAsia="en-US" w:bidi="en-US"/>
        </w:rPr>
      </w:pPr>
    </w:p>
    <w:p w:rsidR="00A109C5" w:rsidRPr="00D567E6" w:rsidRDefault="00EF0EC1" w:rsidP="00A109C5">
      <w:pPr>
        <w:jc w:val="both"/>
        <w:rPr>
          <w:b/>
          <w:sz w:val="32"/>
        </w:rPr>
      </w:pPr>
      <w:r>
        <w:rPr>
          <w:b/>
          <w:i/>
        </w:rPr>
        <w:t>9</w:t>
      </w:r>
      <w:r w:rsidR="00A109C5">
        <w:rPr>
          <w:b/>
          <w:i/>
        </w:rPr>
        <w:t xml:space="preserve"> </w:t>
      </w:r>
      <w:r w:rsidR="00A109C5" w:rsidRPr="0001285A">
        <w:rPr>
          <w:b/>
          <w:i/>
        </w:rPr>
        <w:t xml:space="preserve">lentelė. </w:t>
      </w:r>
      <w:r w:rsidR="00A109C5">
        <w:rPr>
          <w:b/>
        </w:rPr>
        <w:t>Sergančiųjų skaičius 1000 gyv.</w:t>
      </w:r>
      <w:r w:rsidR="00B55B9D">
        <w:rPr>
          <w:b/>
        </w:rPr>
        <w:t xml:space="preserve"> -</w:t>
      </w:r>
      <w:r w:rsidR="00A109C5">
        <w:rPr>
          <w:b/>
        </w:rPr>
        <w:t xml:space="preserve"> </w:t>
      </w:r>
      <w:r w:rsidR="00A109C5" w:rsidRPr="00D567E6">
        <w:rPr>
          <w:b/>
        </w:rPr>
        <w:t>pagal ligas</w:t>
      </w:r>
      <w:r w:rsidR="00A109C5">
        <w:rPr>
          <w:b/>
        </w:rPr>
        <w:t xml:space="preserve"> </w:t>
      </w:r>
      <w:r w:rsidR="001B412E">
        <w:rPr>
          <w:b/>
        </w:rPr>
        <w:t xml:space="preserve">ir </w:t>
      </w:r>
      <w:r w:rsidR="00A109C5">
        <w:rPr>
          <w:b/>
        </w:rPr>
        <w:t>savivaldybes 2011 m.</w:t>
      </w:r>
      <w:r w:rsidR="00A109C5" w:rsidRPr="00D567E6">
        <w:rPr>
          <w:b/>
        </w:rPr>
        <w:t xml:space="preserve"> </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4892"/>
        <w:gridCol w:w="1414"/>
        <w:gridCol w:w="1415"/>
        <w:gridCol w:w="1271"/>
        <w:gridCol w:w="1145"/>
      </w:tblGrid>
      <w:tr w:rsidR="00A109C5" w:rsidRPr="0008520E" w:rsidTr="00BB75DB">
        <w:trPr>
          <w:trHeight w:val="254"/>
        </w:trPr>
        <w:tc>
          <w:tcPr>
            <w:tcW w:w="4892" w:type="dxa"/>
            <w:tcBorders>
              <w:top w:val="single" w:sz="8" w:space="0" w:color="CF7B79"/>
              <w:left w:val="single" w:sz="8" w:space="0" w:color="CF7B79"/>
              <w:bottom w:val="single" w:sz="8" w:space="0" w:color="CF7B79"/>
              <w:right w:val="nil"/>
            </w:tcBorders>
            <w:shd w:val="clear" w:color="auto" w:fill="C0504D"/>
          </w:tcPr>
          <w:p w:rsidR="00A109C5" w:rsidRPr="00C305EB" w:rsidRDefault="00A109C5" w:rsidP="00BB75DB">
            <w:pPr>
              <w:autoSpaceDE w:val="0"/>
              <w:autoSpaceDN w:val="0"/>
              <w:adjustRightInd w:val="0"/>
              <w:jc w:val="both"/>
              <w:rPr>
                <w:b/>
                <w:bCs/>
                <w:color w:val="FFFFFF"/>
                <w:sz w:val="22"/>
                <w:szCs w:val="22"/>
                <w:lang w:val="pt-BR"/>
              </w:rPr>
            </w:pPr>
          </w:p>
        </w:tc>
        <w:tc>
          <w:tcPr>
            <w:tcW w:w="1414" w:type="dxa"/>
            <w:tcBorders>
              <w:top w:val="single" w:sz="8" w:space="0" w:color="CF7B79"/>
              <w:left w:val="nil"/>
              <w:bottom w:val="single" w:sz="8" w:space="0" w:color="CF7B79"/>
              <w:right w:val="nil"/>
            </w:tcBorders>
            <w:shd w:val="clear" w:color="auto" w:fill="C0504D"/>
          </w:tcPr>
          <w:p w:rsidR="00A109C5" w:rsidRPr="0008520E" w:rsidRDefault="009D065A" w:rsidP="009D065A">
            <w:pPr>
              <w:autoSpaceDE w:val="0"/>
              <w:autoSpaceDN w:val="0"/>
              <w:adjustRightInd w:val="0"/>
              <w:jc w:val="center"/>
              <w:rPr>
                <w:b/>
                <w:bCs/>
                <w:color w:val="FFFFFF"/>
                <w:sz w:val="22"/>
                <w:szCs w:val="22"/>
                <w:lang w:val="en-US"/>
              </w:rPr>
            </w:pPr>
            <w:r>
              <w:rPr>
                <w:b/>
                <w:bCs/>
                <w:color w:val="FFFFFF"/>
                <w:sz w:val="22"/>
                <w:szCs w:val="22"/>
                <w:lang w:val="en-US"/>
              </w:rPr>
              <w:t>Rietavo</w:t>
            </w:r>
            <w:r w:rsidR="00A109C5" w:rsidRPr="0008520E">
              <w:rPr>
                <w:b/>
                <w:bCs/>
                <w:color w:val="FFFFFF"/>
                <w:sz w:val="22"/>
                <w:szCs w:val="22"/>
                <w:lang w:val="en-US"/>
              </w:rPr>
              <w:t xml:space="preserve"> </w:t>
            </w:r>
            <w:r>
              <w:rPr>
                <w:b/>
                <w:bCs/>
                <w:color w:val="FFFFFF"/>
                <w:sz w:val="22"/>
                <w:szCs w:val="22"/>
                <w:lang w:val="en-US"/>
              </w:rPr>
              <w:t>savivaldybė</w:t>
            </w:r>
          </w:p>
        </w:tc>
        <w:tc>
          <w:tcPr>
            <w:tcW w:w="1415" w:type="dxa"/>
            <w:tcBorders>
              <w:top w:val="single" w:sz="8" w:space="0" w:color="CF7B79"/>
              <w:left w:val="nil"/>
              <w:bottom w:val="single" w:sz="8" w:space="0" w:color="CF7B79"/>
              <w:right w:val="nil"/>
            </w:tcBorders>
            <w:shd w:val="clear" w:color="auto" w:fill="C0504D"/>
          </w:tcPr>
          <w:p w:rsidR="00A109C5" w:rsidRPr="0008520E" w:rsidRDefault="009D065A" w:rsidP="00B55B9D">
            <w:pPr>
              <w:autoSpaceDE w:val="0"/>
              <w:autoSpaceDN w:val="0"/>
              <w:adjustRightInd w:val="0"/>
              <w:jc w:val="center"/>
              <w:rPr>
                <w:b/>
                <w:bCs/>
                <w:color w:val="FFFFFF"/>
                <w:sz w:val="22"/>
                <w:szCs w:val="22"/>
                <w:lang w:val="en-US"/>
              </w:rPr>
            </w:pPr>
            <w:r>
              <w:rPr>
                <w:rFonts w:eastAsia="Calibri"/>
                <w:b/>
                <w:bCs/>
                <w:color w:val="FFFFFF"/>
                <w:sz w:val="22"/>
                <w:szCs w:val="22"/>
                <w:lang w:eastAsia="en-US" w:bidi="en-US"/>
              </w:rPr>
              <w:t>Mažeikių r. sav.</w:t>
            </w:r>
          </w:p>
        </w:tc>
        <w:tc>
          <w:tcPr>
            <w:tcW w:w="1271" w:type="dxa"/>
            <w:tcBorders>
              <w:top w:val="single" w:sz="8" w:space="0" w:color="CF7B79"/>
              <w:left w:val="nil"/>
              <w:bottom w:val="single" w:sz="8" w:space="0" w:color="CF7B79"/>
              <w:right w:val="nil"/>
            </w:tcBorders>
            <w:shd w:val="clear" w:color="auto" w:fill="C0504D"/>
          </w:tcPr>
          <w:p w:rsidR="00A109C5" w:rsidRPr="0008520E" w:rsidRDefault="009D065A" w:rsidP="00B55B9D">
            <w:pPr>
              <w:autoSpaceDE w:val="0"/>
              <w:autoSpaceDN w:val="0"/>
              <w:adjustRightInd w:val="0"/>
              <w:jc w:val="center"/>
              <w:rPr>
                <w:b/>
                <w:bCs/>
                <w:color w:val="FFFFFF"/>
                <w:sz w:val="22"/>
                <w:szCs w:val="22"/>
                <w:lang w:val="en-US"/>
              </w:rPr>
            </w:pPr>
            <w:r>
              <w:rPr>
                <w:b/>
                <w:bCs/>
                <w:color w:val="FFFFFF"/>
                <w:sz w:val="22"/>
                <w:szCs w:val="22"/>
                <w:lang w:val="en-US"/>
              </w:rPr>
              <w:t xml:space="preserve">Plungės r. </w:t>
            </w:r>
            <w:r w:rsidR="00A109C5" w:rsidRPr="0008520E">
              <w:rPr>
                <w:b/>
                <w:bCs/>
                <w:color w:val="FFFFFF"/>
                <w:sz w:val="22"/>
                <w:szCs w:val="22"/>
                <w:lang w:val="en-US"/>
              </w:rPr>
              <w:t xml:space="preserve"> sav.</w:t>
            </w:r>
          </w:p>
        </w:tc>
        <w:tc>
          <w:tcPr>
            <w:tcW w:w="1145" w:type="dxa"/>
            <w:tcBorders>
              <w:top w:val="single" w:sz="8" w:space="0" w:color="CF7B79"/>
              <w:left w:val="nil"/>
              <w:bottom w:val="single" w:sz="8" w:space="0" w:color="CF7B79"/>
              <w:right w:val="single" w:sz="8" w:space="0" w:color="CF7B79"/>
            </w:tcBorders>
            <w:shd w:val="clear" w:color="auto" w:fill="C0504D"/>
          </w:tcPr>
          <w:p w:rsidR="00A109C5" w:rsidRPr="0008520E" w:rsidRDefault="009D065A" w:rsidP="00B55B9D">
            <w:pPr>
              <w:autoSpaceDE w:val="0"/>
              <w:autoSpaceDN w:val="0"/>
              <w:adjustRightInd w:val="0"/>
              <w:jc w:val="center"/>
              <w:rPr>
                <w:b/>
                <w:bCs/>
                <w:color w:val="FFFFFF"/>
                <w:sz w:val="22"/>
                <w:szCs w:val="22"/>
                <w:lang w:val="en-US"/>
              </w:rPr>
            </w:pPr>
            <w:r>
              <w:rPr>
                <w:b/>
                <w:bCs/>
                <w:color w:val="FFFFFF"/>
                <w:sz w:val="22"/>
                <w:szCs w:val="22"/>
                <w:lang w:val="en-US"/>
              </w:rPr>
              <w:t>Telšių</w:t>
            </w:r>
            <w:r w:rsidR="00A109C5" w:rsidRPr="0008520E">
              <w:rPr>
                <w:b/>
                <w:bCs/>
                <w:color w:val="FFFFFF"/>
                <w:sz w:val="22"/>
                <w:szCs w:val="22"/>
                <w:lang w:val="en-US"/>
              </w:rPr>
              <w:t xml:space="preserve"> r. sav.</w:t>
            </w:r>
          </w:p>
        </w:tc>
      </w:tr>
      <w:tr w:rsidR="00A109C5" w:rsidRPr="0008520E" w:rsidTr="00BB75DB">
        <w:trPr>
          <w:trHeight w:val="254"/>
        </w:trPr>
        <w:tc>
          <w:tcPr>
            <w:tcW w:w="4892" w:type="dxa"/>
            <w:tcBorders>
              <w:right w:val="nil"/>
            </w:tcBorders>
            <w:shd w:val="clear" w:color="auto" w:fill="EFD3D2"/>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Kvėpavimo sist. ligos</w:t>
            </w:r>
          </w:p>
        </w:tc>
        <w:tc>
          <w:tcPr>
            <w:tcW w:w="1414"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246,9</w:t>
            </w:r>
          </w:p>
        </w:tc>
        <w:tc>
          <w:tcPr>
            <w:tcW w:w="1415" w:type="dxa"/>
            <w:tcBorders>
              <w:left w:val="nil"/>
              <w:right w:val="nil"/>
            </w:tcBorders>
            <w:shd w:val="clear" w:color="auto" w:fill="EFD3D2"/>
          </w:tcPr>
          <w:p w:rsidR="00A109C5" w:rsidRPr="002C4F68" w:rsidRDefault="009D065A" w:rsidP="00BB75DB">
            <w:pPr>
              <w:autoSpaceDE w:val="0"/>
              <w:autoSpaceDN w:val="0"/>
              <w:adjustRightInd w:val="0"/>
              <w:jc w:val="center"/>
              <w:rPr>
                <w:color w:val="FF0000"/>
                <w:sz w:val="22"/>
                <w:szCs w:val="22"/>
                <w:lang w:val="en-US"/>
              </w:rPr>
            </w:pPr>
            <w:r w:rsidRPr="002C4F68">
              <w:rPr>
                <w:color w:val="FF0000"/>
                <w:sz w:val="22"/>
                <w:szCs w:val="22"/>
                <w:lang w:val="en-US"/>
              </w:rPr>
              <w:t>297,1</w:t>
            </w:r>
          </w:p>
        </w:tc>
        <w:tc>
          <w:tcPr>
            <w:tcW w:w="1271"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258</w:t>
            </w:r>
          </w:p>
        </w:tc>
        <w:tc>
          <w:tcPr>
            <w:tcW w:w="1145" w:type="dxa"/>
            <w:tcBorders>
              <w:left w:val="nil"/>
            </w:tcBorders>
            <w:shd w:val="clear" w:color="auto" w:fill="EFD3D2"/>
          </w:tcPr>
          <w:p w:rsidR="00A109C5" w:rsidRPr="009D065A" w:rsidRDefault="00B913B1" w:rsidP="00BB75DB">
            <w:pPr>
              <w:autoSpaceDE w:val="0"/>
              <w:autoSpaceDN w:val="0"/>
              <w:adjustRightInd w:val="0"/>
              <w:jc w:val="center"/>
              <w:rPr>
                <w:sz w:val="22"/>
                <w:szCs w:val="22"/>
                <w:lang w:val="en-US"/>
              </w:rPr>
            </w:pPr>
            <w:r>
              <w:rPr>
                <w:sz w:val="22"/>
                <w:szCs w:val="22"/>
                <w:lang w:val="en-US"/>
              </w:rPr>
              <w:t>255,5</w:t>
            </w:r>
          </w:p>
        </w:tc>
      </w:tr>
      <w:tr w:rsidR="00A109C5" w:rsidRPr="0008520E" w:rsidTr="00BB75DB">
        <w:trPr>
          <w:trHeight w:val="254"/>
        </w:trPr>
        <w:tc>
          <w:tcPr>
            <w:tcW w:w="4892" w:type="dxa"/>
            <w:tcBorders>
              <w:right w:val="nil"/>
            </w:tcBorders>
            <w:shd w:val="clear" w:color="auto" w:fill="auto"/>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Kraujotakos sistemos ligos</w:t>
            </w:r>
          </w:p>
        </w:tc>
        <w:tc>
          <w:tcPr>
            <w:tcW w:w="1414"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199,3</w:t>
            </w:r>
          </w:p>
        </w:tc>
        <w:tc>
          <w:tcPr>
            <w:tcW w:w="1415"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178,1</w:t>
            </w:r>
          </w:p>
        </w:tc>
        <w:tc>
          <w:tcPr>
            <w:tcW w:w="1271"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196,2</w:t>
            </w:r>
          </w:p>
        </w:tc>
        <w:tc>
          <w:tcPr>
            <w:tcW w:w="1145" w:type="dxa"/>
            <w:tcBorders>
              <w:left w:val="nil"/>
            </w:tcBorders>
            <w:shd w:val="clear" w:color="auto" w:fill="auto"/>
          </w:tcPr>
          <w:p w:rsidR="00A109C5" w:rsidRPr="002C4F68" w:rsidRDefault="00B913B1" w:rsidP="00BB75DB">
            <w:pPr>
              <w:autoSpaceDE w:val="0"/>
              <w:autoSpaceDN w:val="0"/>
              <w:adjustRightInd w:val="0"/>
              <w:jc w:val="center"/>
              <w:rPr>
                <w:color w:val="FF0000"/>
                <w:sz w:val="22"/>
                <w:szCs w:val="22"/>
                <w:lang w:val="en-US"/>
              </w:rPr>
            </w:pPr>
            <w:r w:rsidRPr="002C4F68">
              <w:rPr>
                <w:color w:val="FF0000"/>
                <w:sz w:val="22"/>
                <w:szCs w:val="22"/>
                <w:lang w:val="en-US"/>
              </w:rPr>
              <w:t>210,9</w:t>
            </w:r>
          </w:p>
        </w:tc>
      </w:tr>
      <w:tr w:rsidR="00A109C5" w:rsidRPr="0008520E" w:rsidTr="00BB75DB">
        <w:trPr>
          <w:trHeight w:val="254"/>
        </w:trPr>
        <w:tc>
          <w:tcPr>
            <w:tcW w:w="4892" w:type="dxa"/>
            <w:tcBorders>
              <w:right w:val="nil"/>
            </w:tcBorders>
            <w:shd w:val="clear" w:color="auto" w:fill="EFD3D2"/>
          </w:tcPr>
          <w:p w:rsidR="00A109C5" w:rsidRPr="00C305EB" w:rsidRDefault="00A109C5" w:rsidP="00BB75DB">
            <w:pPr>
              <w:autoSpaceDE w:val="0"/>
              <w:autoSpaceDN w:val="0"/>
              <w:adjustRightInd w:val="0"/>
              <w:jc w:val="both"/>
              <w:rPr>
                <w:b/>
                <w:bCs/>
                <w:sz w:val="22"/>
                <w:szCs w:val="22"/>
                <w:lang w:val="pt-BR"/>
              </w:rPr>
            </w:pPr>
            <w:r w:rsidRPr="00C305EB">
              <w:rPr>
                <w:b/>
                <w:bCs/>
                <w:sz w:val="22"/>
                <w:szCs w:val="22"/>
                <w:lang w:val="pt-BR"/>
              </w:rPr>
              <w:t>Jungiamojo audinio ir skeleto-raumenų sist. ligos</w:t>
            </w:r>
          </w:p>
        </w:tc>
        <w:tc>
          <w:tcPr>
            <w:tcW w:w="1414"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152,6</w:t>
            </w:r>
          </w:p>
        </w:tc>
        <w:tc>
          <w:tcPr>
            <w:tcW w:w="1415" w:type="dxa"/>
            <w:tcBorders>
              <w:left w:val="nil"/>
              <w:right w:val="nil"/>
            </w:tcBorders>
            <w:shd w:val="clear" w:color="auto" w:fill="EFD3D2"/>
          </w:tcPr>
          <w:p w:rsidR="00A109C5" w:rsidRPr="002C4F68" w:rsidRDefault="009D065A" w:rsidP="00BB75DB">
            <w:pPr>
              <w:autoSpaceDE w:val="0"/>
              <w:autoSpaceDN w:val="0"/>
              <w:adjustRightInd w:val="0"/>
              <w:jc w:val="center"/>
              <w:rPr>
                <w:color w:val="FF0000"/>
                <w:sz w:val="22"/>
                <w:szCs w:val="22"/>
                <w:lang w:val="en-US"/>
              </w:rPr>
            </w:pPr>
            <w:r w:rsidRPr="002C4F68">
              <w:rPr>
                <w:color w:val="FF0000"/>
                <w:sz w:val="22"/>
                <w:szCs w:val="22"/>
                <w:lang w:val="en-US"/>
              </w:rPr>
              <w:t>159,7</w:t>
            </w:r>
          </w:p>
        </w:tc>
        <w:tc>
          <w:tcPr>
            <w:tcW w:w="1271" w:type="dxa"/>
            <w:tcBorders>
              <w:left w:val="nil"/>
              <w:right w:val="nil"/>
            </w:tcBorders>
            <w:shd w:val="clear" w:color="auto" w:fill="EFD3D2"/>
          </w:tcPr>
          <w:p w:rsidR="00A109C5" w:rsidRPr="009D065A" w:rsidRDefault="00B913B1" w:rsidP="00BB75DB">
            <w:pPr>
              <w:autoSpaceDE w:val="0"/>
              <w:autoSpaceDN w:val="0"/>
              <w:adjustRightInd w:val="0"/>
              <w:jc w:val="center"/>
              <w:rPr>
                <w:sz w:val="22"/>
                <w:szCs w:val="22"/>
                <w:lang w:val="en-US"/>
              </w:rPr>
            </w:pPr>
            <w:r>
              <w:rPr>
                <w:sz w:val="22"/>
                <w:szCs w:val="22"/>
                <w:lang w:val="en-US"/>
              </w:rPr>
              <w:t>154,4</w:t>
            </w:r>
          </w:p>
        </w:tc>
        <w:tc>
          <w:tcPr>
            <w:tcW w:w="1145" w:type="dxa"/>
            <w:tcBorders>
              <w:left w:val="nil"/>
            </w:tcBorders>
            <w:shd w:val="clear" w:color="auto" w:fill="EFD3D2"/>
          </w:tcPr>
          <w:p w:rsidR="00A109C5" w:rsidRPr="009D065A" w:rsidRDefault="00B913B1" w:rsidP="00BB75DB">
            <w:pPr>
              <w:autoSpaceDE w:val="0"/>
              <w:autoSpaceDN w:val="0"/>
              <w:adjustRightInd w:val="0"/>
              <w:jc w:val="center"/>
              <w:rPr>
                <w:sz w:val="22"/>
                <w:szCs w:val="22"/>
                <w:lang w:val="en-US"/>
              </w:rPr>
            </w:pPr>
            <w:r>
              <w:rPr>
                <w:sz w:val="22"/>
                <w:szCs w:val="22"/>
                <w:lang w:val="en-US"/>
              </w:rPr>
              <w:t>154,3</w:t>
            </w:r>
          </w:p>
        </w:tc>
      </w:tr>
      <w:tr w:rsidR="00A109C5" w:rsidRPr="0008520E" w:rsidTr="00BB75DB">
        <w:trPr>
          <w:trHeight w:val="254"/>
        </w:trPr>
        <w:tc>
          <w:tcPr>
            <w:tcW w:w="4892" w:type="dxa"/>
            <w:tcBorders>
              <w:right w:val="nil"/>
            </w:tcBorders>
            <w:shd w:val="clear" w:color="auto" w:fill="auto"/>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Akių ligos</w:t>
            </w:r>
          </w:p>
        </w:tc>
        <w:tc>
          <w:tcPr>
            <w:tcW w:w="1414"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99,6</w:t>
            </w:r>
          </w:p>
        </w:tc>
        <w:tc>
          <w:tcPr>
            <w:tcW w:w="1415"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93,7</w:t>
            </w:r>
          </w:p>
        </w:tc>
        <w:tc>
          <w:tcPr>
            <w:tcW w:w="1271" w:type="dxa"/>
            <w:tcBorders>
              <w:left w:val="nil"/>
              <w:right w:val="nil"/>
            </w:tcBorders>
            <w:shd w:val="clear" w:color="auto" w:fill="auto"/>
          </w:tcPr>
          <w:p w:rsidR="00A109C5" w:rsidRPr="002C4F68" w:rsidRDefault="009D065A" w:rsidP="00BB75DB">
            <w:pPr>
              <w:autoSpaceDE w:val="0"/>
              <w:autoSpaceDN w:val="0"/>
              <w:adjustRightInd w:val="0"/>
              <w:jc w:val="center"/>
              <w:rPr>
                <w:color w:val="FF0000"/>
                <w:sz w:val="22"/>
                <w:szCs w:val="22"/>
                <w:lang w:val="en-US"/>
              </w:rPr>
            </w:pPr>
            <w:r w:rsidRPr="002C4F68">
              <w:rPr>
                <w:color w:val="FF0000"/>
                <w:sz w:val="22"/>
                <w:szCs w:val="22"/>
                <w:lang w:val="en-US"/>
              </w:rPr>
              <w:t>125,8</w:t>
            </w:r>
          </w:p>
        </w:tc>
        <w:tc>
          <w:tcPr>
            <w:tcW w:w="1145" w:type="dxa"/>
            <w:tcBorders>
              <w:left w:val="nil"/>
            </w:tcBorders>
            <w:shd w:val="clear" w:color="auto" w:fill="auto"/>
          </w:tcPr>
          <w:p w:rsidR="00A109C5" w:rsidRPr="009D065A" w:rsidRDefault="00B913B1" w:rsidP="00BB75DB">
            <w:pPr>
              <w:autoSpaceDE w:val="0"/>
              <w:autoSpaceDN w:val="0"/>
              <w:adjustRightInd w:val="0"/>
              <w:jc w:val="center"/>
              <w:rPr>
                <w:sz w:val="22"/>
                <w:szCs w:val="22"/>
                <w:lang w:val="en-US"/>
              </w:rPr>
            </w:pPr>
            <w:r>
              <w:rPr>
                <w:sz w:val="22"/>
                <w:szCs w:val="22"/>
                <w:lang w:val="en-US"/>
              </w:rPr>
              <w:t>82,5</w:t>
            </w:r>
          </w:p>
        </w:tc>
      </w:tr>
      <w:tr w:rsidR="00A109C5" w:rsidRPr="0008520E" w:rsidTr="00BB75DB">
        <w:trPr>
          <w:trHeight w:val="254"/>
        </w:trPr>
        <w:tc>
          <w:tcPr>
            <w:tcW w:w="4892" w:type="dxa"/>
            <w:tcBorders>
              <w:right w:val="nil"/>
            </w:tcBorders>
            <w:shd w:val="clear" w:color="auto" w:fill="EFD3D2"/>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Urogenitalinės sist. ligos</w:t>
            </w:r>
          </w:p>
        </w:tc>
        <w:tc>
          <w:tcPr>
            <w:tcW w:w="1414" w:type="dxa"/>
            <w:tcBorders>
              <w:left w:val="nil"/>
              <w:right w:val="nil"/>
            </w:tcBorders>
            <w:shd w:val="clear" w:color="auto" w:fill="EFD3D2"/>
          </w:tcPr>
          <w:p w:rsidR="00A109C5" w:rsidRPr="009D065A" w:rsidRDefault="00725063" w:rsidP="00BB75DB">
            <w:pPr>
              <w:autoSpaceDE w:val="0"/>
              <w:autoSpaceDN w:val="0"/>
              <w:adjustRightInd w:val="0"/>
              <w:jc w:val="center"/>
              <w:rPr>
                <w:sz w:val="22"/>
                <w:szCs w:val="22"/>
                <w:lang w:val="en-US"/>
              </w:rPr>
            </w:pPr>
            <w:r>
              <w:rPr>
                <w:sz w:val="22"/>
                <w:szCs w:val="22"/>
                <w:lang w:val="en-US"/>
              </w:rPr>
              <w:t>94,9</w:t>
            </w:r>
          </w:p>
        </w:tc>
        <w:tc>
          <w:tcPr>
            <w:tcW w:w="1415" w:type="dxa"/>
            <w:tcBorders>
              <w:left w:val="nil"/>
              <w:right w:val="nil"/>
            </w:tcBorders>
            <w:shd w:val="clear" w:color="auto" w:fill="EFD3D2"/>
          </w:tcPr>
          <w:p w:rsidR="00A109C5" w:rsidRPr="009D065A" w:rsidRDefault="00725063" w:rsidP="00BB75DB">
            <w:pPr>
              <w:autoSpaceDE w:val="0"/>
              <w:autoSpaceDN w:val="0"/>
              <w:adjustRightInd w:val="0"/>
              <w:jc w:val="center"/>
              <w:rPr>
                <w:sz w:val="22"/>
                <w:szCs w:val="22"/>
                <w:lang w:val="en-US"/>
              </w:rPr>
            </w:pPr>
            <w:r>
              <w:rPr>
                <w:sz w:val="22"/>
                <w:szCs w:val="22"/>
                <w:lang w:val="en-US"/>
              </w:rPr>
              <w:t>105,3</w:t>
            </w:r>
          </w:p>
        </w:tc>
        <w:tc>
          <w:tcPr>
            <w:tcW w:w="1271" w:type="dxa"/>
            <w:tcBorders>
              <w:left w:val="nil"/>
              <w:right w:val="nil"/>
            </w:tcBorders>
            <w:shd w:val="clear" w:color="auto" w:fill="EFD3D2"/>
          </w:tcPr>
          <w:p w:rsidR="00A109C5" w:rsidRPr="009D065A" w:rsidRDefault="00725063" w:rsidP="00BB75DB">
            <w:pPr>
              <w:autoSpaceDE w:val="0"/>
              <w:autoSpaceDN w:val="0"/>
              <w:adjustRightInd w:val="0"/>
              <w:jc w:val="center"/>
              <w:rPr>
                <w:sz w:val="22"/>
                <w:szCs w:val="22"/>
                <w:lang w:val="en-US"/>
              </w:rPr>
            </w:pPr>
            <w:r>
              <w:rPr>
                <w:sz w:val="22"/>
                <w:szCs w:val="22"/>
                <w:lang w:val="en-US"/>
              </w:rPr>
              <w:t>111,5</w:t>
            </w:r>
          </w:p>
        </w:tc>
        <w:tc>
          <w:tcPr>
            <w:tcW w:w="1145" w:type="dxa"/>
            <w:tcBorders>
              <w:left w:val="nil"/>
            </w:tcBorders>
            <w:shd w:val="clear" w:color="auto" w:fill="EFD3D2"/>
          </w:tcPr>
          <w:p w:rsidR="00A109C5" w:rsidRPr="00FC1FE9" w:rsidRDefault="00725063" w:rsidP="00BB75DB">
            <w:pPr>
              <w:autoSpaceDE w:val="0"/>
              <w:autoSpaceDN w:val="0"/>
              <w:adjustRightInd w:val="0"/>
              <w:jc w:val="center"/>
              <w:rPr>
                <w:color w:val="FF0000"/>
                <w:sz w:val="22"/>
                <w:szCs w:val="22"/>
                <w:lang w:val="en-US"/>
              </w:rPr>
            </w:pPr>
            <w:r w:rsidRPr="00FC1FE9">
              <w:rPr>
                <w:color w:val="FF0000"/>
                <w:sz w:val="22"/>
                <w:szCs w:val="22"/>
                <w:lang w:val="en-US"/>
              </w:rPr>
              <w:t>117,3</w:t>
            </w:r>
          </w:p>
        </w:tc>
      </w:tr>
      <w:tr w:rsidR="00A109C5" w:rsidRPr="0008520E" w:rsidTr="00BB75DB">
        <w:trPr>
          <w:trHeight w:val="254"/>
        </w:trPr>
        <w:tc>
          <w:tcPr>
            <w:tcW w:w="4892" w:type="dxa"/>
            <w:tcBorders>
              <w:right w:val="nil"/>
            </w:tcBorders>
            <w:shd w:val="clear" w:color="auto" w:fill="auto"/>
          </w:tcPr>
          <w:p w:rsidR="00A109C5" w:rsidRPr="00C305EB" w:rsidRDefault="00A109C5" w:rsidP="00BB75DB">
            <w:pPr>
              <w:autoSpaceDE w:val="0"/>
              <w:autoSpaceDN w:val="0"/>
              <w:adjustRightInd w:val="0"/>
              <w:jc w:val="both"/>
              <w:rPr>
                <w:b/>
                <w:bCs/>
                <w:sz w:val="22"/>
                <w:szCs w:val="22"/>
                <w:lang w:val="pt-BR"/>
              </w:rPr>
            </w:pPr>
            <w:r w:rsidRPr="00C305EB">
              <w:rPr>
                <w:b/>
                <w:bCs/>
                <w:sz w:val="22"/>
                <w:szCs w:val="22"/>
                <w:lang w:val="pt-BR"/>
              </w:rPr>
              <w:lastRenderedPageBreak/>
              <w:t>Traumos ir kt. išorinių priežasčių padariniai</w:t>
            </w:r>
          </w:p>
        </w:tc>
        <w:tc>
          <w:tcPr>
            <w:tcW w:w="1414"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82,3</w:t>
            </w:r>
          </w:p>
        </w:tc>
        <w:tc>
          <w:tcPr>
            <w:tcW w:w="1415"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83</w:t>
            </w:r>
          </w:p>
        </w:tc>
        <w:tc>
          <w:tcPr>
            <w:tcW w:w="1271" w:type="dxa"/>
            <w:tcBorders>
              <w:left w:val="nil"/>
              <w:right w:val="nil"/>
            </w:tcBorders>
            <w:shd w:val="clear" w:color="auto" w:fill="auto"/>
          </w:tcPr>
          <w:p w:rsidR="00A109C5" w:rsidRPr="00FC1FE9" w:rsidRDefault="00B913B1" w:rsidP="00BB75DB">
            <w:pPr>
              <w:autoSpaceDE w:val="0"/>
              <w:autoSpaceDN w:val="0"/>
              <w:adjustRightInd w:val="0"/>
              <w:jc w:val="center"/>
              <w:rPr>
                <w:color w:val="FF0000"/>
                <w:sz w:val="22"/>
                <w:szCs w:val="22"/>
                <w:lang w:val="en-US"/>
              </w:rPr>
            </w:pPr>
            <w:r w:rsidRPr="00FC1FE9">
              <w:rPr>
                <w:color w:val="FF0000"/>
                <w:sz w:val="22"/>
                <w:szCs w:val="22"/>
                <w:lang w:val="en-US"/>
              </w:rPr>
              <w:t>85,5</w:t>
            </w:r>
          </w:p>
        </w:tc>
        <w:tc>
          <w:tcPr>
            <w:tcW w:w="1145" w:type="dxa"/>
            <w:tcBorders>
              <w:left w:val="nil"/>
            </w:tcBorders>
            <w:shd w:val="clear" w:color="auto" w:fill="auto"/>
          </w:tcPr>
          <w:p w:rsidR="00A109C5" w:rsidRPr="009D065A" w:rsidRDefault="00B913B1" w:rsidP="00BB75DB">
            <w:pPr>
              <w:autoSpaceDE w:val="0"/>
              <w:autoSpaceDN w:val="0"/>
              <w:adjustRightInd w:val="0"/>
              <w:jc w:val="center"/>
              <w:rPr>
                <w:sz w:val="22"/>
                <w:szCs w:val="22"/>
                <w:lang w:val="en-US"/>
              </w:rPr>
            </w:pPr>
            <w:r>
              <w:rPr>
                <w:sz w:val="22"/>
                <w:szCs w:val="22"/>
                <w:lang w:val="en-US"/>
              </w:rPr>
              <w:t>85</w:t>
            </w:r>
          </w:p>
        </w:tc>
      </w:tr>
      <w:tr w:rsidR="00A109C5" w:rsidRPr="0008520E" w:rsidTr="00BB75DB">
        <w:trPr>
          <w:trHeight w:val="254"/>
        </w:trPr>
        <w:tc>
          <w:tcPr>
            <w:tcW w:w="4892" w:type="dxa"/>
            <w:tcBorders>
              <w:right w:val="nil"/>
            </w:tcBorders>
            <w:shd w:val="clear" w:color="auto" w:fill="EFD3D2"/>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Virškinimo sist. ligos</w:t>
            </w:r>
          </w:p>
        </w:tc>
        <w:tc>
          <w:tcPr>
            <w:tcW w:w="1414"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93,7</w:t>
            </w:r>
          </w:p>
        </w:tc>
        <w:tc>
          <w:tcPr>
            <w:tcW w:w="1415"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95,8</w:t>
            </w:r>
          </w:p>
        </w:tc>
        <w:tc>
          <w:tcPr>
            <w:tcW w:w="1271" w:type="dxa"/>
            <w:tcBorders>
              <w:left w:val="nil"/>
              <w:right w:val="nil"/>
            </w:tcBorders>
            <w:shd w:val="clear" w:color="auto" w:fill="EFD3D2"/>
          </w:tcPr>
          <w:p w:rsidR="00A109C5" w:rsidRPr="00FC1FE9" w:rsidRDefault="009D065A" w:rsidP="00BB75DB">
            <w:pPr>
              <w:autoSpaceDE w:val="0"/>
              <w:autoSpaceDN w:val="0"/>
              <w:adjustRightInd w:val="0"/>
              <w:jc w:val="center"/>
              <w:rPr>
                <w:color w:val="FF0000"/>
                <w:sz w:val="22"/>
                <w:szCs w:val="22"/>
                <w:lang w:val="en-US"/>
              </w:rPr>
            </w:pPr>
            <w:r w:rsidRPr="00FC1FE9">
              <w:rPr>
                <w:color w:val="FF0000"/>
                <w:sz w:val="22"/>
                <w:szCs w:val="22"/>
                <w:lang w:val="en-US"/>
              </w:rPr>
              <w:t>110</w:t>
            </w:r>
          </w:p>
        </w:tc>
        <w:tc>
          <w:tcPr>
            <w:tcW w:w="1145" w:type="dxa"/>
            <w:tcBorders>
              <w:left w:val="nil"/>
            </w:tcBorders>
            <w:shd w:val="clear" w:color="auto" w:fill="EFD3D2"/>
          </w:tcPr>
          <w:p w:rsidR="00A109C5" w:rsidRPr="009D065A" w:rsidRDefault="00B913B1" w:rsidP="00BB75DB">
            <w:pPr>
              <w:autoSpaceDE w:val="0"/>
              <w:autoSpaceDN w:val="0"/>
              <w:adjustRightInd w:val="0"/>
              <w:jc w:val="center"/>
              <w:rPr>
                <w:sz w:val="22"/>
                <w:szCs w:val="22"/>
                <w:lang w:val="en-US"/>
              </w:rPr>
            </w:pPr>
            <w:r>
              <w:rPr>
                <w:sz w:val="22"/>
                <w:szCs w:val="22"/>
                <w:lang w:val="en-US"/>
              </w:rPr>
              <w:t>103,6</w:t>
            </w:r>
          </w:p>
        </w:tc>
      </w:tr>
      <w:tr w:rsidR="00A109C5" w:rsidRPr="0008520E" w:rsidTr="00BB75DB">
        <w:trPr>
          <w:trHeight w:val="254"/>
        </w:trPr>
        <w:tc>
          <w:tcPr>
            <w:tcW w:w="4892" w:type="dxa"/>
            <w:tcBorders>
              <w:right w:val="nil"/>
            </w:tcBorders>
            <w:shd w:val="clear" w:color="auto" w:fill="auto"/>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Odos ir poodžio ligos</w:t>
            </w:r>
          </w:p>
        </w:tc>
        <w:tc>
          <w:tcPr>
            <w:tcW w:w="1414"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60,3</w:t>
            </w:r>
          </w:p>
        </w:tc>
        <w:tc>
          <w:tcPr>
            <w:tcW w:w="1415" w:type="dxa"/>
            <w:tcBorders>
              <w:left w:val="nil"/>
              <w:right w:val="nil"/>
            </w:tcBorders>
            <w:shd w:val="clear" w:color="auto" w:fill="auto"/>
          </w:tcPr>
          <w:p w:rsidR="00A109C5" w:rsidRPr="00FC1FE9" w:rsidRDefault="009D065A" w:rsidP="00BB75DB">
            <w:pPr>
              <w:autoSpaceDE w:val="0"/>
              <w:autoSpaceDN w:val="0"/>
              <w:adjustRightInd w:val="0"/>
              <w:jc w:val="center"/>
              <w:rPr>
                <w:color w:val="FF0000"/>
                <w:sz w:val="22"/>
                <w:szCs w:val="22"/>
                <w:lang w:val="en-US"/>
              </w:rPr>
            </w:pPr>
            <w:r w:rsidRPr="00FC1FE9">
              <w:rPr>
                <w:color w:val="FF0000"/>
                <w:sz w:val="22"/>
                <w:szCs w:val="22"/>
                <w:lang w:val="en-US"/>
              </w:rPr>
              <w:t>75,1</w:t>
            </w:r>
          </w:p>
        </w:tc>
        <w:tc>
          <w:tcPr>
            <w:tcW w:w="1271" w:type="dxa"/>
            <w:tcBorders>
              <w:left w:val="nil"/>
              <w:right w:val="nil"/>
            </w:tcBorders>
            <w:shd w:val="clear" w:color="auto" w:fill="auto"/>
          </w:tcPr>
          <w:p w:rsidR="00A109C5" w:rsidRPr="009D065A" w:rsidRDefault="00B913B1" w:rsidP="00BB75DB">
            <w:pPr>
              <w:autoSpaceDE w:val="0"/>
              <w:autoSpaceDN w:val="0"/>
              <w:adjustRightInd w:val="0"/>
              <w:jc w:val="center"/>
              <w:rPr>
                <w:sz w:val="22"/>
                <w:szCs w:val="22"/>
                <w:lang w:val="en-US"/>
              </w:rPr>
            </w:pPr>
            <w:r>
              <w:rPr>
                <w:sz w:val="22"/>
                <w:szCs w:val="22"/>
                <w:lang w:val="en-US"/>
              </w:rPr>
              <w:t>60,1</w:t>
            </w:r>
          </w:p>
        </w:tc>
        <w:tc>
          <w:tcPr>
            <w:tcW w:w="1145" w:type="dxa"/>
            <w:tcBorders>
              <w:left w:val="nil"/>
            </w:tcBorders>
            <w:shd w:val="clear" w:color="auto" w:fill="auto"/>
          </w:tcPr>
          <w:p w:rsidR="00A109C5" w:rsidRPr="009D065A" w:rsidRDefault="00B913B1" w:rsidP="00BB75DB">
            <w:pPr>
              <w:autoSpaceDE w:val="0"/>
              <w:autoSpaceDN w:val="0"/>
              <w:adjustRightInd w:val="0"/>
              <w:jc w:val="center"/>
              <w:rPr>
                <w:sz w:val="22"/>
                <w:szCs w:val="22"/>
                <w:lang w:val="en-US"/>
              </w:rPr>
            </w:pPr>
            <w:r>
              <w:rPr>
                <w:sz w:val="22"/>
                <w:szCs w:val="22"/>
                <w:lang w:val="en-US"/>
              </w:rPr>
              <w:t>73,1</w:t>
            </w:r>
          </w:p>
        </w:tc>
      </w:tr>
      <w:tr w:rsidR="00A109C5" w:rsidRPr="0008520E" w:rsidTr="00BB75DB">
        <w:trPr>
          <w:trHeight w:val="254"/>
        </w:trPr>
        <w:tc>
          <w:tcPr>
            <w:tcW w:w="4892" w:type="dxa"/>
            <w:tcBorders>
              <w:right w:val="nil"/>
            </w:tcBorders>
            <w:shd w:val="clear" w:color="auto" w:fill="EFD3D2"/>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Endokrininės sist. ligos</w:t>
            </w:r>
          </w:p>
        </w:tc>
        <w:tc>
          <w:tcPr>
            <w:tcW w:w="1414"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75</w:t>
            </w:r>
          </w:p>
        </w:tc>
        <w:tc>
          <w:tcPr>
            <w:tcW w:w="1415" w:type="dxa"/>
            <w:tcBorders>
              <w:left w:val="nil"/>
              <w:right w:val="nil"/>
            </w:tcBorders>
            <w:shd w:val="clear" w:color="auto" w:fill="EFD3D2"/>
          </w:tcPr>
          <w:p w:rsidR="00A109C5" w:rsidRPr="00FC1FE9" w:rsidRDefault="009D065A" w:rsidP="00BB75DB">
            <w:pPr>
              <w:autoSpaceDE w:val="0"/>
              <w:autoSpaceDN w:val="0"/>
              <w:adjustRightInd w:val="0"/>
              <w:jc w:val="center"/>
              <w:rPr>
                <w:color w:val="FF0000"/>
                <w:sz w:val="22"/>
                <w:szCs w:val="22"/>
                <w:lang w:val="en-US"/>
              </w:rPr>
            </w:pPr>
            <w:r w:rsidRPr="00FC1FE9">
              <w:rPr>
                <w:color w:val="FF0000"/>
                <w:sz w:val="22"/>
                <w:szCs w:val="22"/>
                <w:lang w:val="en-US"/>
              </w:rPr>
              <w:t>90,4</w:t>
            </w:r>
          </w:p>
        </w:tc>
        <w:tc>
          <w:tcPr>
            <w:tcW w:w="1271"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87</w:t>
            </w:r>
          </w:p>
        </w:tc>
        <w:tc>
          <w:tcPr>
            <w:tcW w:w="1145" w:type="dxa"/>
            <w:tcBorders>
              <w:left w:val="nil"/>
            </w:tcBorders>
            <w:shd w:val="clear" w:color="auto" w:fill="EFD3D2"/>
          </w:tcPr>
          <w:p w:rsidR="00A109C5" w:rsidRPr="009D065A" w:rsidRDefault="00B913B1" w:rsidP="00BB75DB">
            <w:pPr>
              <w:autoSpaceDE w:val="0"/>
              <w:autoSpaceDN w:val="0"/>
              <w:adjustRightInd w:val="0"/>
              <w:jc w:val="center"/>
              <w:rPr>
                <w:sz w:val="22"/>
                <w:szCs w:val="22"/>
                <w:lang w:val="en-US"/>
              </w:rPr>
            </w:pPr>
            <w:r>
              <w:rPr>
                <w:sz w:val="22"/>
                <w:szCs w:val="22"/>
                <w:lang w:val="en-US"/>
              </w:rPr>
              <w:t>71,3</w:t>
            </w:r>
          </w:p>
        </w:tc>
      </w:tr>
      <w:tr w:rsidR="00A109C5" w:rsidRPr="0008520E" w:rsidTr="00BB75DB">
        <w:trPr>
          <w:trHeight w:val="254"/>
        </w:trPr>
        <w:tc>
          <w:tcPr>
            <w:tcW w:w="4892" w:type="dxa"/>
            <w:tcBorders>
              <w:right w:val="nil"/>
            </w:tcBorders>
            <w:shd w:val="clear" w:color="auto" w:fill="auto"/>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Psichikos ir elgesio sutrikimai</w:t>
            </w:r>
          </w:p>
        </w:tc>
        <w:tc>
          <w:tcPr>
            <w:tcW w:w="1414"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74,7</w:t>
            </w:r>
          </w:p>
        </w:tc>
        <w:tc>
          <w:tcPr>
            <w:tcW w:w="1415" w:type="dxa"/>
            <w:tcBorders>
              <w:left w:val="nil"/>
              <w:right w:val="nil"/>
            </w:tcBorders>
            <w:shd w:val="clear" w:color="auto" w:fill="auto"/>
          </w:tcPr>
          <w:p w:rsidR="00A109C5" w:rsidRPr="009D065A" w:rsidRDefault="009D065A" w:rsidP="00BB75DB">
            <w:pPr>
              <w:autoSpaceDE w:val="0"/>
              <w:autoSpaceDN w:val="0"/>
              <w:adjustRightInd w:val="0"/>
              <w:jc w:val="center"/>
              <w:rPr>
                <w:sz w:val="22"/>
                <w:szCs w:val="22"/>
                <w:lang w:val="en-US"/>
              </w:rPr>
            </w:pPr>
            <w:r>
              <w:rPr>
                <w:sz w:val="22"/>
                <w:szCs w:val="22"/>
                <w:lang w:val="en-US"/>
              </w:rPr>
              <w:t>73,4</w:t>
            </w:r>
          </w:p>
        </w:tc>
        <w:tc>
          <w:tcPr>
            <w:tcW w:w="1271" w:type="dxa"/>
            <w:tcBorders>
              <w:left w:val="nil"/>
              <w:right w:val="nil"/>
            </w:tcBorders>
            <w:shd w:val="clear" w:color="auto" w:fill="auto"/>
          </w:tcPr>
          <w:p w:rsidR="00A109C5" w:rsidRPr="00FC1FE9" w:rsidRDefault="009D065A" w:rsidP="00BB75DB">
            <w:pPr>
              <w:autoSpaceDE w:val="0"/>
              <w:autoSpaceDN w:val="0"/>
              <w:adjustRightInd w:val="0"/>
              <w:jc w:val="center"/>
              <w:rPr>
                <w:color w:val="FF0000"/>
                <w:sz w:val="22"/>
                <w:szCs w:val="22"/>
                <w:lang w:val="en-US"/>
              </w:rPr>
            </w:pPr>
            <w:r w:rsidRPr="00FC1FE9">
              <w:rPr>
                <w:color w:val="FF0000"/>
                <w:sz w:val="22"/>
                <w:szCs w:val="22"/>
                <w:lang w:val="en-US"/>
              </w:rPr>
              <w:t>86,7</w:t>
            </w:r>
          </w:p>
        </w:tc>
        <w:tc>
          <w:tcPr>
            <w:tcW w:w="1145" w:type="dxa"/>
            <w:tcBorders>
              <w:left w:val="nil"/>
            </w:tcBorders>
            <w:shd w:val="clear" w:color="auto" w:fill="auto"/>
          </w:tcPr>
          <w:p w:rsidR="00A109C5" w:rsidRPr="009D065A" w:rsidRDefault="00B913B1" w:rsidP="00BB75DB">
            <w:pPr>
              <w:autoSpaceDE w:val="0"/>
              <w:autoSpaceDN w:val="0"/>
              <w:adjustRightInd w:val="0"/>
              <w:jc w:val="center"/>
              <w:rPr>
                <w:sz w:val="22"/>
                <w:szCs w:val="22"/>
                <w:lang w:val="en-US"/>
              </w:rPr>
            </w:pPr>
            <w:r>
              <w:rPr>
                <w:sz w:val="22"/>
                <w:szCs w:val="22"/>
                <w:lang w:val="en-US"/>
              </w:rPr>
              <w:t>81,8</w:t>
            </w:r>
          </w:p>
        </w:tc>
      </w:tr>
      <w:tr w:rsidR="00A109C5" w:rsidRPr="0008520E" w:rsidTr="00BB75DB">
        <w:trPr>
          <w:trHeight w:val="254"/>
        </w:trPr>
        <w:tc>
          <w:tcPr>
            <w:tcW w:w="4892" w:type="dxa"/>
            <w:tcBorders>
              <w:right w:val="nil"/>
            </w:tcBorders>
            <w:shd w:val="clear" w:color="auto" w:fill="EFD3D2"/>
          </w:tcPr>
          <w:p w:rsidR="00A109C5" w:rsidRPr="0008520E" w:rsidRDefault="00A109C5" w:rsidP="00BB75DB">
            <w:pPr>
              <w:autoSpaceDE w:val="0"/>
              <w:autoSpaceDN w:val="0"/>
              <w:adjustRightInd w:val="0"/>
              <w:jc w:val="both"/>
              <w:rPr>
                <w:b/>
                <w:bCs/>
                <w:sz w:val="22"/>
                <w:szCs w:val="22"/>
                <w:lang w:val="en-US"/>
              </w:rPr>
            </w:pPr>
            <w:r w:rsidRPr="0008520E">
              <w:rPr>
                <w:b/>
                <w:bCs/>
                <w:sz w:val="22"/>
                <w:szCs w:val="22"/>
                <w:lang w:val="en-US"/>
              </w:rPr>
              <w:t>Infekcinės ir parazitinės ligos</w:t>
            </w:r>
          </w:p>
        </w:tc>
        <w:tc>
          <w:tcPr>
            <w:tcW w:w="1414"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25,7</w:t>
            </w:r>
          </w:p>
        </w:tc>
        <w:tc>
          <w:tcPr>
            <w:tcW w:w="1415" w:type="dxa"/>
            <w:tcBorders>
              <w:left w:val="nil"/>
              <w:right w:val="nil"/>
            </w:tcBorders>
            <w:shd w:val="clear" w:color="auto" w:fill="EFD3D2"/>
          </w:tcPr>
          <w:p w:rsidR="00A109C5" w:rsidRPr="009D065A" w:rsidRDefault="009D065A" w:rsidP="00BB75DB">
            <w:pPr>
              <w:autoSpaceDE w:val="0"/>
              <w:autoSpaceDN w:val="0"/>
              <w:adjustRightInd w:val="0"/>
              <w:jc w:val="center"/>
              <w:rPr>
                <w:sz w:val="22"/>
                <w:szCs w:val="22"/>
                <w:lang w:val="en-US"/>
              </w:rPr>
            </w:pPr>
            <w:r>
              <w:rPr>
                <w:sz w:val="22"/>
                <w:szCs w:val="22"/>
                <w:lang w:val="en-US"/>
              </w:rPr>
              <w:t>55,7</w:t>
            </w:r>
          </w:p>
        </w:tc>
        <w:tc>
          <w:tcPr>
            <w:tcW w:w="1271" w:type="dxa"/>
            <w:tcBorders>
              <w:left w:val="nil"/>
              <w:right w:val="nil"/>
            </w:tcBorders>
            <w:shd w:val="clear" w:color="auto" w:fill="EFD3D2"/>
          </w:tcPr>
          <w:p w:rsidR="00A109C5" w:rsidRPr="009D065A" w:rsidRDefault="009D065A" w:rsidP="009D065A">
            <w:pPr>
              <w:autoSpaceDE w:val="0"/>
              <w:autoSpaceDN w:val="0"/>
              <w:adjustRightInd w:val="0"/>
              <w:jc w:val="center"/>
              <w:rPr>
                <w:sz w:val="22"/>
                <w:szCs w:val="22"/>
                <w:lang w:val="en-US"/>
              </w:rPr>
            </w:pPr>
            <w:r>
              <w:rPr>
                <w:sz w:val="22"/>
                <w:szCs w:val="22"/>
                <w:lang w:val="en-US"/>
              </w:rPr>
              <w:t>31,9</w:t>
            </w:r>
          </w:p>
        </w:tc>
        <w:tc>
          <w:tcPr>
            <w:tcW w:w="1145" w:type="dxa"/>
            <w:tcBorders>
              <w:left w:val="nil"/>
            </w:tcBorders>
            <w:shd w:val="clear" w:color="auto" w:fill="EFD3D2"/>
          </w:tcPr>
          <w:p w:rsidR="00A109C5" w:rsidRPr="00FC1FE9" w:rsidRDefault="00B913B1" w:rsidP="00BB75DB">
            <w:pPr>
              <w:autoSpaceDE w:val="0"/>
              <w:autoSpaceDN w:val="0"/>
              <w:adjustRightInd w:val="0"/>
              <w:jc w:val="center"/>
              <w:rPr>
                <w:color w:val="FF0000"/>
                <w:sz w:val="22"/>
                <w:szCs w:val="22"/>
                <w:lang w:val="en-US"/>
              </w:rPr>
            </w:pPr>
            <w:r w:rsidRPr="00FC1FE9">
              <w:rPr>
                <w:color w:val="FF0000"/>
                <w:sz w:val="22"/>
                <w:szCs w:val="22"/>
                <w:lang w:val="en-US"/>
              </w:rPr>
              <w:t>49,9</w:t>
            </w:r>
          </w:p>
        </w:tc>
      </w:tr>
    </w:tbl>
    <w:p w:rsidR="00A109C5" w:rsidRDefault="00A109C5" w:rsidP="00A109C5">
      <w:pPr>
        <w:jc w:val="both"/>
        <w:rPr>
          <w:rFonts w:eastAsia="Calibri"/>
          <w:i/>
          <w:sz w:val="20"/>
          <w:lang w:eastAsia="en-US" w:bidi="en-US"/>
        </w:rPr>
      </w:pPr>
      <w:r>
        <w:rPr>
          <w:rFonts w:eastAsia="Calibri"/>
          <w:i/>
          <w:sz w:val="20"/>
          <w:lang w:eastAsia="en-US" w:bidi="en-US"/>
        </w:rPr>
        <w:t>Š</w:t>
      </w:r>
      <w:r w:rsidRPr="00535C7A">
        <w:rPr>
          <w:rFonts w:eastAsia="Calibri"/>
          <w:i/>
          <w:sz w:val="20"/>
          <w:lang w:eastAsia="en-US" w:bidi="en-US"/>
        </w:rPr>
        <w:t>altinis</w:t>
      </w:r>
      <w:r w:rsidR="00B55B9D">
        <w:rPr>
          <w:rFonts w:eastAsia="Calibri"/>
          <w:i/>
          <w:sz w:val="20"/>
          <w:lang w:eastAsia="en-US" w:bidi="en-US"/>
        </w:rPr>
        <w:t xml:space="preserve"> -</w:t>
      </w:r>
      <w:r w:rsidRPr="00535C7A">
        <w:rPr>
          <w:rFonts w:eastAsia="Calibri"/>
          <w:i/>
          <w:sz w:val="20"/>
          <w:lang w:eastAsia="en-US" w:bidi="en-US"/>
        </w:rPr>
        <w:t xml:space="preserve"> </w:t>
      </w:r>
      <w:r w:rsidRPr="000D7040">
        <w:rPr>
          <w:i/>
          <w:sz w:val="20"/>
        </w:rPr>
        <w:t>Higienos instituto sveikatos informacijos centr</w:t>
      </w:r>
      <w:r>
        <w:rPr>
          <w:i/>
          <w:sz w:val="20"/>
        </w:rPr>
        <w:t>as</w:t>
      </w:r>
    </w:p>
    <w:p w:rsidR="00A109C5" w:rsidRDefault="00A109C5" w:rsidP="00763CEF">
      <w:pPr>
        <w:ind w:firstLine="567"/>
        <w:jc w:val="both"/>
        <w:rPr>
          <w:rFonts w:eastAsia="Calibri"/>
          <w:szCs w:val="20"/>
          <w:lang w:eastAsia="en-US" w:bidi="en-US"/>
        </w:rPr>
      </w:pPr>
    </w:p>
    <w:p w:rsidR="001D6CC9" w:rsidRDefault="001D6CC9" w:rsidP="001D6CC9">
      <w:pPr>
        <w:autoSpaceDE w:val="0"/>
        <w:autoSpaceDN w:val="0"/>
        <w:adjustRightInd w:val="0"/>
        <w:ind w:firstLine="567"/>
        <w:jc w:val="cente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638E5" w:rsidRDefault="00E638E5" w:rsidP="00E638E5">
      <w:pPr>
        <w:autoSpaceDE w:val="0"/>
        <w:autoSpaceDN w:val="0"/>
        <w:adjustRightInd w:val="0"/>
        <w:ind w:firstLine="567"/>
        <w:jc w:val="both"/>
      </w:pPr>
    </w:p>
    <w:p w:rsidR="00E638E5" w:rsidRDefault="00E638E5" w:rsidP="00E638E5">
      <w:pPr>
        <w:autoSpaceDE w:val="0"/>
        <w:autoSpaceDN w:val="0"/>
        <w:adjustRightInd w:val="0"/>
        <w:ind w:firstLine="567"/>
        <w:jc w:val="both"/>
      </w:pPr>
      <w:r w:rsidRPr="005467F5">
        <w:t>Neįgalumo ir darbingumo nustatymo tarnybos duomenimis</w:t>
      </w:r>
      <w:r w:rsidR="00530EE8" w:rsidRPr="005467F5">
        <w:t xml:space="preserve">, </w:t>
      </w:r>
      <w:r w:rsidR="005467F5" w:rsidRPr="005467F5">
        <w:t>Rietavo savivaldybėje</w:t>
      </w:r>
      <w:r w:rsidRPr="005467F5">
        <w:t xml:space="preserve"> 201</w:t>
      </w:r>
      <w:r w:rsidR="00530EE8" w:rsidRPr="005467F5">
        <w:t>1</w:t>
      </w:r>
      <w:r w:rsidRPr="005467F5">
        <w:t xml:space="preserve"> m., lygin</w:t>
      </w:r>
      <w:r w:rsidR="00B55B9D">
        <w:t>an</w:t>
      </w:r>
      <w:r w:rsidRPr="005467F5">
        <w:t>t su 20</w:t>
      </w:r>
      <w:r w:rsidR="00530EE8" w:rsidRPr="005467F5">
        <w:t>10</w:t>
      </w:r>
      <w:r w:rsidRPr="005467F5">
        <w:t xml:space="preserve"> m., darbingo amžiaus asmenų, pirmą </w:t>
      </w:r>
      <w:r w:rsidR="005467F5" w:rsidRPr="005467F5">
        <w:t>kartą pripažintų neįgaliaisiais</w:t>
      </w:r>
      <w:r w:rsidR="001B412E">
        <w:t>,</w:t>
      </w:r>
      <w:r w:rsidRPr="005467F5">
        <w:t xml:space="preserve"> sumažėjo </w:t>
      </w:r>
      <w:r w:rsidR="005467F5" w:rsidRPr="005467F5">
        <w:t>nuo 40 iki 36. Nuo 2009</w:t>
      </w:r>
      <w:r w:rsidRPr="005467F5">
        <w:t xml:space="preserve"> m. daugiausia darbingo amžiaus asmenų pripažinti neįgaliaisiais dėl </w:t>
      </w:r>
      <w:r w:rsidR="005467F5" w:rsidRPr="005467F5">
        <w:t>kraujotakos</w:t>
      </w:r>
      <w:r w:rsidR="005467F5">
        <w:t xml:space="preserve"> </w:t>
      </w:r>
      <w:r w:rsidRPr="005467F5">
        <w:t xml:space="preserve">sistemos </w:t>
      </w:r>
      <w:r w:rsidRPr="00E655D1">
        <w:t>ligų.</w:t>
      </w:r>
      <w:r w:rsidR="00E655D1" w:rsidRPr="00E655D1">
        <w:t xml:space="preserve"> 2011 m. Rietavo savivaldybėje neįgalumas nustatytas 4 vaikams iki 18 metų</w:t>
      </w:r>
      <w:r w:rsidR="00E655D1">
        <w:t xml:space="preserve"> (2009 m. – 7 vaikai, 2010 m. – 5)</w:t>
      </w:r>
      <w:r w:rsidR="00E655D1" w:rsidRPr="00E655D1">
        <w:t>.</w:t>
      </w:r>
      <w:r w:rsidRPr="00CE2D52">
        <w:rPr>
          <w:highlight w:val="yellow"/>
        </w:rPr>
        <w:t xml:space="preserve"> </w:t>
      </w:r>
    </w:p>
    <w:p w:rsidR="00763CEF" w:rsidRDefault="00763CEF" w:rsidP="001D6CC9">
      <w:pPr>
        <w:jc w:val="both"/>
      </w:pPr>
    </w:p>
    <w:p w:rsidR="00763CEF" w:rsidRPr="00D85981" w:rsidRDefault="00763CEF" w:rsidP="00763CEF">
      <w:pPr>
        <w:pStyle w:val="Antrat2"/>
        <w:rPr>
          <w:sz w:val="28"/>
        </w:rPr>
      </w:pPr>
      <w:r w:rsidRPr="00D85981">
        <w:rPr>
          <w:sz w:val="28"/>
        </w:rPr>
        <w:t>2.2. Vidutinė tikėtina gyvenimo trukmė</w:t>
      </w:r>
    </w:p>
    <w:p w:rsidR="00763CEF" w:rsidRDefault="00763CEF" w:rsidP="00763CEF">
      <w:pPr>
        <w:ind w:firstLine="567"/>
        <w:jc w:val="both"/>
        <w:rPr>
          <w:b/>
          <w:iCs/>
        </w:rPr>
      </w:pPr>
    </w:p>
    <w:p w:rsidR="006B2D84" w:rsidRDefault="001D6CC9" w:rsidP="006B2D84">
      <w:pPr>
        <w:autoSpaceDE w:val="0"/>
        <w:autoSpaceDN w:val="0"/>
        <w:adjustRightInd w:val="0"/>
        <w:ind w:firstLine="397"/>
        <w:jc w:val="both"/>
      </w:pPr>
      <w:r w:rsidRPr="001E2274">
        <w:rPr>
          <w:iCs/>
        </w:rPr>
        <w:t>Vidutinė tikėtina gyvenimo trukmė</w:t>
      </w:r>
      <w:r>
        <w:t xml:space="preserve"> parodo</w:t>
      </w:r>
      <w:r w:rsidRPr="001E397C">
        <w:t>, kiek vidutiniškai metų gyvens kiekvienas gimęs arba sulaukęs tam tikro am</w:t>
      </w:r>
      <w:r>
        <w:t>ž</w:t>
      </w:r>
      <w:r w:rsidRPr="001E397C">
        <w:t xml:space="preserve">iaus </w:t>
      </w:r>
      <w:r>
        <w:t>ž</w:t>
      </w:r>
      <w:r w:rsidRPr="001E397C">
        <w:t>mogus, jeigu visą būsimą tiriamos kartos gyvenimą mirtingumo lygis kiekvienoje gyventojų am</w:t>
      </w:r>
      <w:r>
        <w:t>ž</w:t>
      </w:r>
      <w:r w:rsidRPr="001E397C">
        <w:t>iaus grupėje liks nepakitęs.</w:t>
      </w:r>
      <w:r>
        <w:t xml:space="preserve"> 2011 m., lygin</w:t>
      </w:r>
      <w:r w:rsidR="00B55B9D">
        <w:t>an</w:t>
      </w:r>
      <w:r>
        <w:t xml:space="preserve">t su 2010 m., </w:t>
      </w:r>
      <w:r w:rsidR="00B55B9D" w:rsidRPr="00737DEA">
        <w:rPr>
          <w:lang/>
        </w:rPr>
        <w:t>vidutinė</w:t>
      </w:r>
      <w:r w:rsidR="00B55B9D">
        <w:rPr>
          <w:lang/>
        </w:rPr>
        <w:t xml:space="preserve"> </w:t>
      </w:r>
      <w:r w:rsidR="001A4A3B">
        <w:rPr>
          <w:lang/>
        </w:rPr>
        <w:t>Rietavo savivaldybės</w:t>
      </w:r>
      <w:r w:rsidRPr="00737DEA">
        <w:rPr>
          <w:lang/>
        </w:rPr>
        <w:t xml:space="preserve"> gyventojų gyvenimo trukmė </w:t>
      </w:r>
      <w:r>
        <w:rPr>
          <w:lang/>
        </w:rPr>
        <w:t xml:space="preserve">nežymiai padidėjo </w:t>
      </w:r>
      <w:r w:rsidR="00B55B9D">
        <w:rPr>
          <w:lang/>
        </w:rPr>
        <w:t xml:space="preserve">- </w:t>
      </w:r>
      <w:r>
        <w:rPr>
          <w:lang/>
        </w:rPr>
        <w:t xml:space="preserve">nuo </w:t>
      </w:r>
      <w:r w:rsidR="001A4A3B">
        <w:rPr>
          <w:lang/>
        </w:rPr>
        <w:t>71,31 iki 72,65</w:t>
      </w:r>
      <w:r>
        <w:rPr>
          <w:lang/>
        </w:rPr>
        <w:t xml:space="preserve"> metų. </w:t>
      </w:r>
      <w:r>
        <w:t>Moterų vidutin</w:t>
      </w:r>
      <w:r w:rsidR="001A4A3B">
        <w:t>ė gyvenimo trukmė 2011 m. (79,04) buvo ilgesnė ne</w:t>
      </w:r>
      <w:r w:rsidR="00B55B9D">
        <w:t>gu</w:t>
      </w:r>
      <w:r w:rsidR="001A4A3B">
        <w:t xml:space="preserve"> vyrų (66,77</w:t>
      </w:r>
      <w:r>
        <w:t xml:space="preserve">) (žr. </w:t>
      </w:r>
      <w:r w:rsidR="00064D76">
        <w:t>23</w:t>
      </w:r>
      <w:r>
        <w:t xml:space="preserve"> pav.).</w:t>
      </w:r>
      <w:r w:rsidR="00295B0F">
        <w:t xml:space="preserve"> Lietuvoje 2011 m. vidutinė gyvenimo trukmė buvo 73,65 metai. </w:t>
      </w:r>
    </w:p>
    <w:p w:rsidR="006B2D84" w:rsidRDefault="006B2D84" w:rsidP="006B2D84">
      <w:pPr>
        <w:autoSpaceDE w:val="0"/>
        <w:autoSpaceDN w:val="0"/>
        <w:adjustRightInd w:val="0"/>
        <w:ind w:firstLine="397"/>
        <w:jc w:val="both"/>
        <w:rPr>
          <w:rFonts w:eastAsia="Calibri"/>
          <w:lang w:eastAsia="en-US" w:bidi="en-US"/>
        </w:rPr>
      </w:pPr>
      <w:r w:rsidRPr="007758F5">
        <w:rPr>
          <w:rFonts w:eastAsia="Calibri"/>
          <w:lang w:eastAsia="en-US" w:bidi="en-US"/>
        </w:rPr>
        <w:t>Viduti</w:t>
      </w:r>
      <w:r w:rsidR="00FC7A28">
        <w:rPr>
          <w:rFonts w:eastAsia="Calibri"/>
          <w:lang w:eastAsia="en-US" w:bidi="en-US"/>
        </w:rPr>
        <w:t xml:space="preserve">nę gyvenimo trukmę labiausiai </w:t>
      </w:r>
      <w:r w:rsidRPr="007758F5">
        <w:rPr>
          <w:rFonts w:eastAsia="Calibri"/>
          <w:lang w:eastAsia="en-US" w:bidi="en-US"/>
        </w:rPr>
        <w:t xml:space="preserve">lemia mirtingumas jauname amžiuje. Pagrindinė </w:t>
      </w:r>
      <w:r w:rsidR="00B55B9D" w:rsidRPr="007758F5">
        <w:rPr>
          <w:rFonts w:eastAsia="Calibri"/>
          <w:lang w:eastAsia="en-US" w:bidi="en-US"/>
        </w:rPr>
        <w:t xml:space="preserve">Rietavo savivaldybės </w:t>
      </w:r>
      <w:r w:rsidRPr="007758F5">
        <w:rPr>
          <w:rFonts w:eastAsia="Calibri"/>
          <w:lang w:eastAsia="en-US" w:bidi="en-US"/>
        </w:rPr>
        <w:t>0-17 m. ir 18-44 m. amžiaus gyventojų mirties priežastis yra išorinės mirties priežastys.</w:t>
      </w:r>
    </w:p>
    <w:p w:rsidR="006B2D84" w:rsidRPr="008152E0" w:rsidRDefault="006B2D84" w:rsidP="00FC7A28">
      <w:pPr>
        <w:ind w:firstLine="426"/>
        <w:jc w:val="both"/>
        <w:rPr>
          <w:rFonts w:eastAsia="Calibri"/>
          <w:szCs w:val="20"/>
          <w:lang w:eastAsia="en-US" w:bidi="en-US"/>
        </w:rPr>
      </w:pPr>
      <w:r>
        <w:rPr>
          <w:rFonts w:eastAsia="Calibri"/>
          <w:szCs w:val="20"/>
          <w:lang w:eastAsia="en-US" w:bidi="en-US"/>
        </w:rPr>
        <w:t xml:space="preserve">Kiekvienais metais amžius vis ilgėja - </w:t>
      </w:r>
      <w:r w:rsidRPr="008152E0">
        <w:rPr>
          <w:rFonts w:eastAsia="Calibri"/>
          <w:szCs w:val="20"/>
          <w:lang w:eastAsia="en-US" w:bidi="en-US"/>
        </w:rPr>
        <w:t xml:space="preserve">vidutinis </w:t>
      </w:r>
      <w:r>
        <w:rPr>
          <w:rFonts w:eastAsia="Calibri"/>
          <w:szCs w:val="20"/>
          <w:lang w:eastAsia="en-US" w:bidi="en-US"/>
        </w:rPr>
        <w:t>Rietavo</w:t>
      </w:r>
      <w:r w:rsidR="00FC7A28">
        <w:rPr>
          <w:rFonts w:eastAsia="Calibri"/>
          <w:szCs w:val="20"/>
          <w:lang w:eastAsia="en-US" w:bidi="en-US"/>
        </w:rPr>
        <w:t xml:space="preserve"> savivaldybės</w:t>
      </w:r>
      <w:r>
        <w:rPr>
          <w:rFonts w:eastAsia="Calibri"/>
          <w:szCs w:val="20"/>
          <w:lang w:eastAsia="en-US" w:bidi="en-US"/>
        </w:rPr>
        <w:t xml:space="preserve"> gyventojų amžius 2010</w:t>
      </w:r>
      <w:r w:rsidRPr="008152E0">
        <w:rPr>
          <w:rFonts w:eastAsia="Calibri"/>
          <w:szCs w:val="20"/>
          <w:lang w:eastAsia="en-US" w:bidi="en-US"/>
        </w:rPr>
        <w:t xml:space="preserve"> m. pradžioje buvo </w:t>
      </w:r>
      <w:r>
        <w:rPr>
          <w:rFonts w:eastAsia="Calibri"/>
          <w:szCs w:val="20"/>
          <w:lang w:eastAsia="en-US" w:bidi="en-US"/>
        </w:rPr>
        <w:t>38,6</w:t>
      </w:r>
      <w:r w:rsidR="00FC7A28">
        <w:rPr>
          <w:rFonts w:eastAsia="Calibri"/>
          <w:szCs w:val="20"/>
          <w:lang w:eastAsia="en-US" w:bidi="en-US"/>
        </w:rPr>
        <w:t xml:space="preserve"> m.</w:t>
      </w:r>
      <w:r w:rsidRPr="008152E0">
        <w:rPr>
          <w:rFonts w:eastAsia="Calibri"/>
          <w:szCs w:val="20"/>
          <w:lang w:eastAsia="en-US" w:bidi="en-US"/>
        </w:rPr>
        <w:t xml:space="preserve">, </w:t>
      </w:r>
      <w:r>
        <w:rPr>
          <w:rFonts w:eastAsia="Calibri"/>
          <w:szCs w:val="20"/>
          <w:lang w:eastAsia="en-US" w:bidi="en-US"/>
        </w:rPr>
        <w:t>2011 m pradžioje – 39,9</w:t>
      </w:r>
      <w:r w:rsidR="00FC7A28">
        <w:rPr>
          <w:rFonts w:eastAsia="Calibri"/>
          <w:szCs w:val="20"/>
          <w:lang w:eastAsia="en-US" w:bidi="en-US"/>
        </w:rPr>
        <w:t xml:space="preserve"> m.</w:t>
      </w:r>
      <w:r>
        <w:rPr>
          <w:rFonts w:eastAsia="Calibri"/>
          <w:szCs w:val="20"/>
          <w:lang w:eastAsia="en-US" w:bidi="en-US"/>
        </w:rPr>
        <w:t xml:space="preserve">, </w:t>
      </w:r>
      <w:r w:rsidRPr="008152E0">
        <w:rPr>
          <w:rFonts w:eastAsia="Calibri"/>
          <w:szCs w:val="20"/>
          <w:lang w:eastAsia="en-US" w:bidi="en-US"/>
        </w:rPr>
        <w:t xml:space="preserve">o 2012 m. – </w:t>
      </w:r>
      <w:r>
        <w:rPr>
          <w:rFonts w:eastAsia="Calibri"/>
          <w:szCs w:val="20"/>
          <w:lang w:eastAsia="en-US" w:bidi="en-US"/>
        </w:rPr>
        <w:t xml:space="preserve">40,6 </w:t>
      </w:r>
      <w:r w:rsidR="00FC7A28">
        <w:rPr>
          <w:rFonts w:eastAsia="Calibri"/>
          <w:szCs w:val="20"/>
          <w:lang w:eastAsia="en-US" w:bidi="en-US"/>
        </w:rPr>
        <w:t>m</w:t>
      </w:r>
      <w:r w:rsidRPr="008152E0">
        <w:rPr>
          <w:rFonts w:eastAsia="Calibri"/>
          <w:szCs w:val="20"/>
          <w:lang w:eastAsia="en-US" w:bidi="en-US"/>
        </w:rPr>
        <w:t xml:space="preserve">. </w:t>
      </w:r>
    </w:p>
    <w:p w:rsidR="001D6CC9" w:rsidRDefault="001D6CC9" w:rsidP="001A4A3B">
      <w:pPr>
        <w:ind w:firstLine="567"/>
        <w:jc w:val="both"/>
        <w:rPr>
          <w:lang/>
        </w:rPr>
      </w:pPr>
    </w:p>
    <w:p w:rsidR="001D6CC9" w:rsidRPr="001E2274" w:rsidRDefault="001D6CC9" w:rsidP="001D6CC9">
      <w:pPr>
        <w:ind w:firstLine="567"/>
        <w:jc w:val="both"/>
        <w:rPr>
          <w:lang/>
        </w:rPr>
      </w:pPr>
    </w:p>
    <w:p w:rsidR="001D6CC9" w:rsidRDefault="00424F16" w:rsidP="001D6CC9">
      <w:pPr>
        <w:jc w:val="center"/>
        <w:rPr>
          <w:lang/>
        </w:rPr>
      </w:pPr>
      <w:r>
        <w:rPr>
          <w:noProof/>
        </w:rPr>
        <w:drawing>
          <wp:inline distT="0" distB="0" distL="0" distR="0">
            <wp:extent cx="4224655" cy="2054225"/>
            <wp:effectExtent l="19050" t="0" r="4445" b="0"/>
            <wp:docPr id="48" name="Paveikslėli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9" cstate="print"/>
                    <a:srcRect/>
                    <a:stretch>
                      <a:fillRect/>
                    </a:stretch>
                  </pic:blipFill>
                  <pic:spPr bwMode="auto">
                    <a:xfrm>
                      <a:off x="0" y="0"/>
                      <a:ext cx="4224655" cy="2054225"/>
                    </a:xfrm>
                    <a:prstGeom prst="rect">
                      <a:avLst/>
                    </a:prstGeom>
                    <a:noFill/>
                  </pic:spPr>
                </pic:pic>
              </a:graphicData>
            </a:graphic>
          </wp:inline>
        </w:drawing>
      </w:r>
    </w:p>
    <w:p w:rsidR="001D6CC9" w:rsidRPr="00737DEA" w:rsidRDefault="00064D76" w:rsidP="001D6CC9">
      <w:pPr>
        <w:jc w:val="center"/>
        <w:rPr>
          <w:b/>
          <w:i/>
          <w:sz w:val="20"/>
          <w:lang/>
        </w:rPr>
      </w:pPr>
      <w:r>
        <w:rPr>
          <w:b/>
          <w:i/>
          <w:sz w:val="20"/>
          <w:lang/>
        </w:rPr>
        <w:t xml:space="preserve">23 </w:t>
      </w:r>
      <w:r w:rsidR="001D6CC9" w:rsidRPr="00737DEA">
        <w:rPr>
          <w:b/>
          <w:i/>
          <w:sz w:val="20"/>
          <w:lang/>
        </w:rPr>
        <w:t xml:space="preserve">pav. </w:t>
      </w:r>
      <w:r w:rsidR="001A4A3B">
        <w:rPr>
          <w:b/>
          <w:i/>
          <w:sz w:val="20"/>
          <w:lang/>
        </w:rPr>
        <w:t>Rietavo</w:t>
      </w:r>
      <w:r w:rsidR="001D6CC9">
        <w:rPr>
          <w:b/>
          <w:i/>
          <w:sz w:val="20"/>
          <w:lang/>
        </w:rPr>
        <w:t xml:space="preserve"> savivaldybės </w:t>
      </w:r>
      <w:r w:rsidR="001D6CC9" w:rsidRPr="00737DEA">
        <w:rPr>
          <w:b/>
          <w:i/>
          <w:sz w:val="20"/>
          <w:lang/>
        </w:rPr>
        <w:t>gyventojų VGT</w:t>
      </w:r>
    </w:p>
    <w:p w:rsidR="001D6CC9" w:rsidRDefault="001D6CC9" w:rsidP="001D6CC9">
      <w:pPr>
        <w:jc w:val="both"/>
        <w:rPr>
          <w:rFonts w:eastAsia="Calibri"/>
          <w:i/>
          <w:sz w:val="20"/>
          <w:lang w:eastAsia="en-US" w:bidi="en-US"/>
        </w:rPr>
      </w:pPr>
      <w:r w:rsidRPr="00535C7A">
        <w:rPr>
          <w:rFonts w:eastAsia="Calibri"/>
          <w:i/>
          <w:sz w:val="20"/>
          <w:lang w:eastAsia="en-US" w:bidi="en-US"/>
        </w:rPr>
        <w:t>Šaltinis</w:t>
      </w:r>
      <w:r w:rsidR="00B55B9D">
        <w:rPr>
          <w:rFonts w:eastAsia="Calibri"/>
          <w:i/>
          <w:sz w:val="20"/>
          <w:lang w:eastAsia="en-US" w:bidi="en-US"/>
        </w:rPr>
        <w:t xml:space="preserve"> -</w:t>
      </w:r>
      <w:r w:rsidRPr="00535C7A">
        <w:rPr>
          <w:rFonts w:eastAsia="Calibri"/>
          <w:i/>
          <w:sz w:val="20"/>
          <w:lang w:eastAsia="en-US" w:bidi="en-US"/>
        </w:rPr>
        <w:t xml:space="preserve"> </w:t>
      </w:r>
      <w:r>
        <w:rPr>
          <w:rFonts w:eastAsia="Calibri"/>
          <w:i/>
          <w:sz w:val="20"/>
          <w:lang w:eastAsia="en-US" w:bidi="en-US"/>
        </w:rPr>
        <w:t xml:space="preserve">Lietuvos statistikos departamentas, </w:t>
      </w:r>
      <w:r w:rsidRPr="000D7040">
        <w:rPr>
          <w:i/>
          <w:sz w:val="20"/>
        </w:rPr>
        <w:t>Higienos instituto sveikatos informacijos centr</w:t>
      </w:r>
      <w:r>
        <w:rPr>
          <w:i/>
          <w:sz w:val="20"/>
        </w:rPr>
        <w:t>as</w:t>
      </w:r>
    </w:p>
    <w:p w:rsidR="001917FE" w:rsidRDefault="001917FE" w:rsidP="00A94A75">
      <w:pPr>
        <w:framePr w:w="9915" w:wrap="auto" w:hAnchor="text"/>
        <w:jc w:val="both"/>
        <w:rPr>
          <w:szCs w:val="22"/>
        </w:rPr>
        <w:sectPr w:rsidR="001917FE" w:rsidSect="00A52AE1">
          <w:type w:val="continuous"/>
          <w:pgSz w:w="11906" w:h="16838"/>
          <w:pgMar w:top="1134" w:right="567" w:bottom="567" w:left="1418" w:header="567" w:footer="567" w:gutter="0"/>
          <w:cols w:space="282"/>
          <w:titlePg/>
          <w:docGrid w:linePitch="360"/>
        </w:sectPr>
      </w:pPr>
    </w:p>
    <w:p w:rsidR="006E3E1F" w:rsidRPr="00D85981" w:rsidRDefault="00B23CA3" w:rsidP="00D85981">
      <w:pPr>
        <w:pStyle w:val="Antrat1"/>
        <w:jc w:val="center"/>
        <w:rPr>
          <w:sz w:val="28"/>
        </w:rPr>
      </w:pPr>
      <w:bookmarkStart w:id="48" w:name="_Toc321188373"/>
      <w:bookmarkStart w:id="49" w:name="_Toc322023905"/>
      <w:r w:rsidRPr="00B61469">
        <w:rPr>
          <w:sz w:val="28"/>
        </w:rPr>
        <w:lastRenderedPageBreak/>
        <w:t>APIBENDRINIMAS</w:t>
      </w:r>
      <w:bookmarkEnd w:id="48"/>
      <w:bookmarkEnd w:id="49"/>
    </w:p>
    <w:p w:rsidR="00E74F3C" w:rsidRPr="00E74F3C" w:rsidRDefault="00E74F3C" w:rsidP="00E74F3C">
      <w:pPr>
        <w:rPr>
          <w:lang/>
        </w:rPr>
      </w:pPr>
    </w:p>
    <w:p w:rsidR="00B61469" w:rsidRDefault="00B61469" w:rsidP="007E1513">
      <w:pPr>
        <w:ind w:firstLine="567"/>
        <w:jc w:val="both"/>
        <w:rPr>
          <w:szCs w:val="20"/>
        </w:rPr>
      </w:pPr>
      <w:r w:rsidRPr="00091EAB">
        <w:rPr>
          <w:szCs w:val="20"/>
        </w:rPr>
        <w:t>2012 m. pradžioje, lygin</w:t>
      </w:r>
      <w:r w:rsidR="00D621E5">
        <w:rPr>
          <w:szCs w:val="20"/>
        </w:rPr>
        <w:t>an</w:t>
      </w:r>
      <w:r w:rsidRPr="00091EAB">
        <w:rPr>
          <w:szCs w:val="20"/>
        </w:rPr>
        <w:t>t su 2011 m., Rietavo savivaldybėje sumažėjo 165 gyventojais (nuo 8717 iki 8552 gyv.)</w:t>
      </w:r>
      <w:r>
        <w:rPr>
          <w:szCs w:val="20"/>
        </w:rPr>
        <w:t>.</w:t>
      </w:r>
      <w:r w:rsidRPr="00091EAB">
        <w:rPr>
          <w:szCs w:val="20"/>
        </w:rPr>
        <w:t xml:space="preserve"> 2012 m. pradžioje Rietavo miesto gyventojai sudarė 40,49 proc. visų Rietavo savivaldybės gyventojų</w:t>
      </w:r>
      <w:r>
        <w:rPr>
          <w:szCs w:val="20"/>
        </w:rPr>
        <w:t xml:space="preserve"> (3198 gyv.)</w:t>
      </w:r>
      <w:r w:rsidRPr="00091EAB">
        <w:rPr>
          <w:szCs w:val="20"/>
        </w:rPr>
        <w:t>, kaimo vietovėse – 59,51 proc.</w:t>
      </w:r>
      <w:r>
        <w:rPr>
          <w:szCs w:val="20"/>
        </w:rPr>
        <w:t xml:space="preserve"> (5354 gyv</w:t>
      </w:r>
      <w:r w:rsidRPr="002469A5">
        <w:rPr>
          <w:szCs w:val="20"/>
        </w:rPr>
        <w:t>.). 2012 m. pradžioje 1000 Rietavo savivaldybės vyrų teko 1076 moterys.</w:t>
      </w:r>
      <w:r>
        <w:rPr>
          <w:szCs w:val="20"/>
        </w:rPr>
        <w:t xml:space="preserve"> </w:t>
      </w:r>
      <w:r w:rsidRPr="00B61469">
        <w:rPr>
          <w:szCs w:val="20"/>
        </w:rPr>
        <w:t>Gimstamumas Rietavo savivaldybėje 2011 m., lygin</w:t>
      </w:r>
      <w:r w:rsidR="00D621E5">
        <w:rPr>
          <w:szCs w:val="20"/>
        </w:rPr>
        <w:t>an</w:t>
      </w:r>
      <w:r w:rsidRPr="00B61469">
        <w:rPr>
          <w:szCs w:val="20"/>
        </w:rPr>
        <w:t>t su 2010 m., padidėjo nuo 8,6 iki 12,4 gimusiųjų 1000 gyventojų i</w:t>
      </w:r>
      <w:r w:rsidR="00D621E5">
        <w:rPr>
          <w:szCs w:val="20"/>
        </w:rPr>
        <w:t>r</w:t>
      </w:r>
      <w:r w:rsidRPr="00B61469">
        <w:rPr>
          <w:szCs w:val="20"/>
        </w:rPr>
        <w:t xml:space="preserve"> </w:t>
      </w:r>
      <w:r w:rsidR="00D621E5">
        <w:rPr>
          <w:szCs w:val="20"/>
        </w:rPr>
        <w:t>viršijo</w:t>
      </w:r>
      <w:r w:rsidRPr="00B61469">
        <w:rPr>
          <w:szCs w:val="20"/>
        </w:rPr>
        <w:t xml:space="preserve"> Telšių apskrities ir Lietuvos rodiklius.</w:t>
      </w:r>
    </w:p>
    <w:p w:rsidR="00B61469" w:rsidRDefault="00B61469" w:rsidP="007E1513">
      <w:pPr>
        <w:ind w:firstLine="567"/>
        <w:jc w:val="both"/>
        <w:rPr>
          <w:szCs w:val="20"/>
        </w:rPr>
      </w:pPr>
      <w:r w:rsidRPr="00B61469">
        <w:rPr>
          <w:szCs w:val="20"/>
        </w:rPr>
        <w:t>Rietavo savivaldybėje natūralus gyventojų prieaugis 2011 m., lygin</w:t>
      </w:r>
      <w:r w:rsidR="002178F7">
        <w:rPr>
          <w:szCs w:val="20"/>
        </w:rPr>
        <w:t>an</w:t>
      </w:r>
      <w:r w:rsidRPr="00B61469">
        <w:rPr>
          <w:szCs w:val="20"/>
        </w:rPr>
        <w:t>t su 2010 m., padidėjo nuo -59 iki -22.</w:t>
      </w:r>
    </w:p>
    <w:p w:rsidR="00B61469" w:rsidRDefault="00B61469" w:rsidP="005936EA">
      <w:pPr>
        <w:ind w:firstLine="567"/>
        <w:jc w:val="both"/>
        <w:rPr>
          <w:szCs w:val="20"/>
        </w:rPr>
      </w:pPr>
      <w:r w:rsidRPr="00B61469">
        <w:rPr>
          <w:szCs w:val="20"/>
        </w:rPr>
        <w:t>2011 m., lygin</w:t>
      </w:r>
      <w:r w:rsidR="002178F7">
        <w:rPr>
          <w:szCs w:val="20"/>
        </w:rPr>
        <w:t>an</w:t>
      </w:r>
      <w:r w:rsidRPr="00B61469">
        <w:rPr>
          <w:szCs w:val="20"/>
        </w:rPr>
        <w:t xml:space="preserve">t su 2010 m., </w:t>
      </w:r>
      <w:r w:rsidR="002178F7" w:rsidRPr="00B61469">
        <w:rPr>
          <w:szCs w:val="20"/>
        </w:rPr>
        <w:t xml:space="preserve">vidutinė </w:t>
      </w:r>
      <w:r w:rsidRPr="00B61469">
        <w:rPr>
          <w:szCs w:val="20"/>
        </w:rPr>
        <w:t>Rietavo savivaldybės gyventojų gyvenimo trukmė padidėjo nuo 71,31 iki 72,65 metų.</w:t>
      </w:r>
    </w:p>
    <w:p w:rsidR="000979E0" w:rsidRPr="00A35499" w:rsidRDefault="000979E0" w:rsidP="00A35499">
      <w:pPr>
        <w:ind w:firstLine="567"/>
        <w:jc w:val="both"/>
        <w:rPr>
          <w:szCs w:val="20"/>
        </w:rPr>
      </w:pPr>
      <w:r w:rsidRPr="000979E0">
        <w:rPr>
          <w:szCs w:val="20"/>
        </w:rPr>
        <w:t>Rietavo savivaldybėje mirtingumo rodiklis 2011 m., lygin</w:t>
      </w:r>
      <w:r w:rsidR="002178F7">
        <w:rPr>
          <w:szCs w:val="20"/>
        </w:rPr>
        <w:t>an</w:t>
      </w:r>
      <w:r w:rsidRPr="000979E0">
        <w:rPr>
          <w:szCs w:val="20"/>
        </w:rPr>
        <w:t xml:space="preserve">t su 2010 m., nežymiai išaugo </w:t>
      </w:r>
      <w:r w:rsidR="002178F7">
        <w:rPr>
          <w:szCs w:val="20"/>
        </w:rPr>
        <w:t xml:space="preserve">- </w:t>
      </w:r>
      <w:r w:rsidRPr="000979E0">
        <w:rPr>
          <w:szCs w:val="20"/>
        </w:rPr>
        <w:t xml:space="preserve">nuo 14,7 iki 14,9 mirusiųjų 1000 gyventojų </w:t>
      </w:r>
      <w:r w:rsidR="002178F7">
        <w:rPr>
          <w:szCs w:val="20"/>
        </w:rPr>
        <w:t xml:space="preserve">- </w:t>
      </w:r>
      <w:r w:rsidRPr="000979E0">
        <w:rPr>
          <w:szCs w:val="20"/>
        </w:rPr>
        <w:t>ir išliko didesnis ne</w:t>
      </w:r>
      <w:r w:rsidR="002178F7">
        <w:rPr>
          <w:szCs w:val="20"/>
        </w:rPr>
        <w:t>gu</w:t>
      </w:r>
      <w:r w:rsidRPr="000979E0">
        <w:rPr>
          <w:szCs w:val="20"/>
        </w:rPr>
        <w:t xml:space="preserve"> šalies (13,5) ir Telšių apskrities (13,4)</w:t>
      </w:r>
      <w:r>
        <w:rPr>
          <w:szCs w:val="20"/>
        </w:rPr>
        <w:t>.</w:t>
      </w:r>
      <w:r w:rsidR="001D4FBD">
        <w:rPr>
          <w:szCs w:val="20"/>
        </w:rPr>
        <w:t xml:space="preserve"> Rietavo savivaldybėje </w:t>
      </w:r>
      <w:r w:rsidR="001D4FBD" w:rsidRPr="001D4FBD">
        <w:rPr>
          <w:rFonts w:eastAsia="Calibri"/>
        </w:rPr>
        <w:t>2011 m. vyrų mirė daugiau ne</w:t>
      </w:r>
      <w:r w:rsidR="002178F7">
        <w:rPr>
          <w:rFonts w:eastAsia="Calibri"/>
        </w:rPr>
        <w:t>gu</w:t>
      </w:r>
      <w:r w:rsidR="001D4FBD" w:rsidRPr="001D4FBD">
        <w:rPr>
          <w:rFonts w:eastAsia="Calibri"/>
        </w:rPr>
        <w:t xml:space="preserve"> moterų. Savivaldybės kaimo gyventojų mirtingu</w:t>
      </w:r>
      <w:r w:rsidR="001D4FBD">
        <w:rPr>
          <w:rFonts w:eastAsia="Calibri"/>
        </w:rPr>
        <w:t xml:space="preserve">mas 2011 m. </w:t>
      </w:r>
      <w:r w:rsidR="00F5740C">
        <w:rPr>
          <w:rFonts w:eastAsia="Calibri"/>
        </w:rPr>
        <w:t xml:space="preserve">buvo </w:t>
      </w:r>
      <w:r w:rsidR="001D4FBD">
        <w:rPr>
          <w:rFonts w:eastAsia="Calibri"/>
        </w:rPr>
        <w:t>didesnis ne</w:t>
      </w:r>
      <w:r w:rsidR="002178F7">
        <w:rPr>
          <w:rFonts w:eastAsia="Calibri"/>
        </w:rPr>
        <w:t>gu</w:t>
      </w:r>
      <w:r w:rsidR="001D4FBD">
        <w:rPr>
          <w:rFonts w:eastAsia="Calibri"/>
        </w:rPr>
        <w:t xml:space="preserve"> miesto.</w:t>
      </w:r>
    </w:p>
    <w:p w:rsidR="00A35499" w:rsidRDefault="00A35499" w:rsidP="007E1513">
      <w:pPr>
        <w:ind w:firstLine="567"/>
        <w:jc w:val="both"/>
        <w:rPr>
          <w:rFonts w:eastAsia="Calibri"/>
          <w:lang w:eastAsia="en-US" w:bidi="en-US"/>
        </w:rPr>
      </w:pPr>
      <w:r>
        <w:rPr>
          <w:rFonts w:eastAsia="Calibri"/>
          <w:lang w:eastAsia="en-US" w:bidi="en-US"/>
        </w:rPr>
        <w:t xml:space="preserve">Rietavo savivaldybėje, kaip ir šalyje, </w:t>
      </w:r>
      <w:r w:rsidRPr="00A35499">
        <w:rPr>
          <w:rFonts w:eastAsia="Calibri"/>
          <w:bCs/>
          <w:lang w:eastAsia="en-US" w:bidi="en-US"/>
        </w:rPr>
        <w:t>bendras sergamumas</w:t>
      </w:r>
      <w:r>
        <w:rPr>
          <w:rFonts w:eastAsia="Calibri"/>
          <w:lang w:eastAsia="en-US" w:bidi="en-US"/>
        </w:rPr>
        <w:t xml:space="preserve"> turi tendenciją didėti</w:t>
      </w:r>
      <w:r w:rsidRPr="00D940F4">
        <w:rPr>
          <w:rFonts w:eastAsia="Calibri"/>
          <w:lang w:eastAsia="en-US" w:bidi="en-US"/>
        </w:rPr>
        <w:t>.</w:t>
      </w:r>
      <w:r>
        <w:rPr>
          <w:rFonts w:eastAsia="Calibri"/>
          <w:lang w:eastAsia="en-US" w:bidi="en-US"/>
        </w:rPr>
        <w:t xml:space="preserve"> 2011 m. vaikų ligų ir suaugusiųjų ligų buvo užregistruota mažiau ne</w:t>
      </w:r>
      <w:r w:rsidR="002178F7">
        <w:rPr>
          <w:rFonts w:eastAsia="Calibri"/>
          <w:lang w:eastAsia="en-US" w:bidi="en-US"/>
        </w:rPr>
        <w:t>gu</w:t>
      </w:r>
      <w:r>
        <w:rPr>
          <w:rFonts w:eastAsia="Calibri"/>
          <w:lang w:eastAsia="en-US" w:bidi="en-US"/>
        </w:rPr>
        <w:t xml:space="preserve"> Lietuvoje.</w:t>
      </w:r>
    </w:p>
    <w:p w:rsidR="00A35499" w:rsidRDefault="00A35499" w:rsidP="007E1513">
      <w:pPr>
        <w:ind w:firstLine="567"/>
        <w:jc w:val="both"/>
        <w:rPr>
          <w:rFonts w:eastAsia="Calibri"/>
          <w:szCs w:val="20"/>
          <w:lang w:eastAsia="en-US" w:bidi="en-US"/>
        </w:rPr>
      </w:pPr>
      <w:r w:rsidRPr="00900011">
        <w:rPr>
          <w:rFonts w:eastAsia="Calibri"/>
          <w:szCs w:val="20"/>
          <w:lang w:eastAsia="en-US" w:bidi="en-US"/>
        </w:rPr>
        <w:t xml:space="preserve">2011 m. Rietavo savivaldybėje mirtingumas dėl kraujotakos sistemos ligų išaugo 5,7 proc., dėl išorinių mirties priežasčių </w:t>
      </w:r>
      <w:r w:rsidR="002178F7">
        <w:rPr>
          <w:rFonts w:eastAsia="Calibri"/>
          <w:szCs w:val="20"/>
          <w:lang w:eastAsia="en-US" w:bidi="en-US"/>
        </w:rPr>
        <w:t>-</w:t>
      </w:r>
      <w:r w:rsidRPr="00900011">
        <w:rPr>
          <w:rFonts w:eastAsia="Calibri"/>
          <w:szCs w:val="20"/>
          <w:lang w:eastAsia="en-US" w:bidi="en-US"/>
        </w:rPr>
        <w:t xml:space="preserve"> 1,8 proc., dėl kvėpavimo sistemos ligų </w:t>
      </w:r>
      <w:r w:rsidR="002178F7">
        <w:rPr>
          <w:rFonts w:eastAsia="Calibri"/>
          <w:szCs w:val="20"/>
          <w:lang w:eastAsia="en-US" w:bidi="en-US"/>
        </w:rPr>
        <w:t>-</w:t>
      </w:r>
      <w:r w:rsidRPr="00900011">
        <w:rPr>
          <w:rFonts w:eastAsia="Calibri"/>
          <w:szCs w:val="20"/>
          <w:lang w:eastAsia="en-US" w:bidi="en-US"/>
        </w:rPr>
        <w:t xml:space="preserve"> 2,9 proc. </w:t>
      </w:r>
      <w:r w:rsidR="00F5740C">
        <w:rPr>
          <w:rFonts w:eastAsia="Calibri"/>
          <w:szCs w:val="20"/>
          <w:lang w:eastAsia="en-US" w:bidi="en-US"/>
        </w:rPr>
        <w:t>Verta atkreipti dėmesį</w:t>
      </w:r>
      <w:r w:rsidRPr="00900011">
        <w:rPr>
          <w:rFonts w:eastAsia="Calibri"/>
          <w:szCs w:val="20"/>
          <w:lang w:eastAsia="en-US" w:bidi="en-US"/>
        </w:rPr>
        <w:t>, kad mirtingumas dėl piktybinių navikų sumažėjo 9,3 proc.</w:t>
      </w:r>
    </w:p>
    <w:p w:rsidR="00A35499" w:rsidRPr="000F6B70" w:rsidRDefault="00A35499" w:rsidP="000F6B70">
      <w:pPr>
        <w:ind w:firstLine="567"/>
        <w:jc w:val="both"/>
        <w:rPr>
          <w:rFonts w:eastAsia="Calibri"/>
        </w:rPr>
      </w:pPr>
      <w:r w:rsidRPr="00A35499">
        <w:rPr>
          <w:rFonts w:eastAsia="Calibri"/>
        </w:rPr>
        <w:t>Rietavo sav</w:t>
      </w:r>
      <w:r>
        <w:rPr>
          <w:rFonts w:eastAsia="Calibri"/>
        </w:rPr>
        <w:t>ivaldybėje 2011 m. pirmavo</w:t>
      </w:r>
      <w:r w:rsidRPr="00A35499">
        <w:rPr>
          <w:rFonts w:eastAsia="Calibri"/>
        </w:rPr>
        <w:t xml:space="preserve"> kvėpavimo sistemos, kraujotakos sistemos</w:t>
      </w:r>
      <w:r w:rsidR="002178F7">
        <w:rPr>
          <w:rFonts w:eastAsia="Calibri"/>
        </w:rPr>
        <w:t>,</w:t>
      </w:r>
      <w:r w:rsidRPr="00A35499">
        <w:rPr>
          <w:rFonts w:eastAsia="Calibri"/>
        </w:rPr>
        <w:t xml:space="preserve"> jungiamojo audinio ir skeleto sistemos ligos. Bendro sergamumo pagal ligas pasiskirstyme kraujotakos, jungiamojo audinio ir skeleto raumenų, nervų, virškinimo sistemų ligų rodikliai </w:t>
      </w:r>
      <w:r w:rsidR="00F5740C">
        <w:rPr>
          <w:rFonts w:eastAsia="Calibri"/>
        </w:rPr>
        <w:t>virš</w:t>
      </w:r>
      <w:r w:rsidR="002178F7">
        <w:rPr>
          <w:rFonts w:eastAsia="Calibri"/>
        </w:rPr>
        <w:t>i</w:t>
      </w:r>
      <w:r w:rsidR="00F5740C">
        <w:rPr>
          <w:rFonts w:eastAsia="Calibri"/>
        </w:rPr>
        <w:t>ja</w:t>
      </w:r>
      <w:r w:rsidRPr="00A35499">
        <w:rPr>
          <w:rFonts w:eastAsia="Calibri"/>
        </w:rPr>
        <w:t xml:space="preserve"> Lietuvos rodiklius.</w:t>
      </w:r>
    </w:p>
    <w:p w:rsidR="000F6B70" w:rsidRDefault="00A35499" w:rsidP="000F6B70">
      <w:pPr>
        <w:ind w:firstLine="567"/>
        <w:jc w:val="both"/>
        <w:rPr>
          <w:rFonts w:eastAsia="Calibri"/>
          <w:lang w:eastAsia="en-US"/>
        </w:rPr>
      </w:pPr>
      <w:r>
        <w:rPr>
          <w:rFonts w:eastAsia="Calibri"/>
          <w:lang w:eastAsia="en-US"/>
        </w:rPr>
        <w:t>Rietavo savivaldybėje</w:t>
      </w:r>
      <w:r w:rsidR="007E1513">
        <w:rPr>
          <w:rFonts w:eastAsia="Calibri"/>
          <w:lang w:eastAsia="en-US"/>
        </w:rPr>
        <w:t xml:space="preserve">, kaip ir visoje šalyje, kraujotakos sistemos ligos yra dažniausia gyventojų mirties priežastis. Mirtingumo nuo kraujotakos sistemos ligų rodiklis </w:t>
      </w:r>
      <w:r>
        <w:rPr>
          <w:rFonts w:eastAsia="Calibri"/>
          <w:lang w:eastAsia="en-US"/>
        </w:rPr>
        <w:t>2011 m.</w:t>
      </w:r>
      <w:r w:rsidR="00F5740C">
        <w:rPr>
          <w:rFonts w:eastAsia="Calibri"/>
          <w:lang w:eastAsia="en-US"/>
        </w:rPr>
        <w:t>, lyginant su 2010 m.,</w:t>
      </w:r>
      <w:r>
        <w:rPr>
          <w:rFonts w:eastAsia="Calibri"/>
          <w:lang w:eastAsia="en-US"/>
        </w:rPr>
        <w:t xml:space="preserve"> mažėjo</w:t>
      </w:r>
      <w:r w:rsidR="007E1513">
        <w:rPr>
          <w:rFonts w:eastAsia="Calibri"/>
          <w:lang w:eastAsia="en-US"/>
        </w:rPr>
        <w:t>,</w:t>
      </w:r>
      <w:r w:rsidR="000F6B70">
        <w:rPr>
          <w:rFonts w:eastAsia="Calibri"/>
          <w:lang w:eastAsia="en-US"/>
        </w:rPr>
        <w:t xml:space="preserve"> bet sergamumo rodiklis nuo 2008</w:t>
      </w:r>
      <w:r w:rsidR="007E1513">
        <w:rPr>
          <w:rFonts w:eastAsia="Calibri"/>
          <w:lang w:eastAsia="en-US"/>
        </w:rPr>
        <w:t xml:space="preserve"> metų didėja. </w:t>
      </w:r>
    </w:p>
    <w:p w:rsidR="007E1513" w:rsidRDefault="007E1513" w:rsidP="007E1513">
      <w:pPr>
        <w:ind w:firstLine="567"/>
        <w:jc w:val="both"/>
        <w:rPr>
          <w:rFonts w:eastAsia="Calibri"/>
        </w:rPr>
      </w:pPr>
      <w:r>
        <w:rPr>
          <w:rFonts w:eastAsia="Calibri"/>
          <w:lang w:eastAsia="en-US"/>
        </w:rPr>
        <w:t xml:space="preserve">Kita dažniausia gyventojų mirties priežastis yra piktybiniai navikai. </w:t>
      </w:r>
      <w:r w:rsidR="000F6B70">
        <w:t>2010-2011</w:t>
      </w:r>
      <w:r>
        <w:t xml:space="preserve"> m. mirtingumas nuo piktybinių navikų </w:t>
      </w:r>
      <w:r w:rsidR="000F6B70">
        <w:t>Rietavo savivaldybėje</w:t>
      </w:r>
      <w:r>
        <w:t xml:space="preserve"> </w:t>
      </w:r>
      <w:r w:rsidR="000F6B70">
        <w:t>mažėjo</w:t>
      </w:r>
      <w:r>
        <w:t xml:space="preserve">. </w:t>
      </w:r>
      <w:r>
        <w:rPr>
          <w:rFonts w:eastAsia="Calibri"/>
          <w:lang w:eastAsia="en-US"/>
        </w:rPr>
        <w:t xml:space="preserve">Dažniausia vyrų mirties priežastis dėl piktybinių navikų 2011 m. buvo trachėjos, bronchų, plaučių, moterų – krūties ir gimdos kaklelio piktybiniai navikai. </w:t>
      </w:r>
      <w:r w:rsidR="000F6B70">
        <w:t>Naujų piktybinių navikų susirgimų skaičius Rietavo savivaldybėje</w:t>
      </w:r>
      <w:r>
        <w:t xml:space="preserve"> </w:t>
      </w:r>
      <w:r w:rsidR="000F6B70">
        <w:t>2010-2011</w:t>
      </w:r>
      <w:r>
        <w:t xml:space="preserve"> m.</w:t>
      </w:r>
      <w:r w:rsidR="000F6B70">
        <w:t xml:space="preserve"> liko stabilus</w:t>
      </w:r>
      <w:r>
        <w:t>.</w:t>
      </w:r>
      <w:r>
        <w:rPr>
          <w:rFonts w:eastAsia="Calibri"/>
          <w:lang w:eastAsia="en-US"/>
        </w:rPr>
        <w:t xml:space="preserve"> </w:t>
      </w:r>
      <w:r>
        <w:rPr>
          <w:rFonts w:eastAsia="Calibri"/>
        </w:rPr>
        <w:t xml:space="preserve">Pagal lokalizaciją vyrams dažniausiai užregistruojami priešinės liaukos piktybiniai navikai, moterims – </w:t>
      </w:r>
      <w:r w:rsidR="00750713">
        <w:rPr>
          <w:rFonts w:eastAsia="Calibri"/>
        </w:rPr>
        <w:t>gimdos kaklelio</w:t>
      </w:r>
      <w:r>
        <w:rPr>
          <w:rFonts w:eastAsia="Calibri"/>
        </w:rPr>
        <w:t xml:space="preserve"> piktybiniai navikai. </w:t>
      </w:r>
    </w:p>
    <w:p w:rsidR="007E1513" w:rsidRDefault="00750713" w:rsidP="004F1ABB">
      <w:pPr>
        <w:ind w:firstLine="567"/>
        <w:jc w:val="both"/>
        <w:rPr>
          <w:rFonts w:eastAsia="Calibri"/>
          <w:lang w:eastAsia="en-US"/>
        </w:rPr>
      </w:pPr>
      <w:r w:rsidRPr="00CE2D52">
        <w:rPr>
          <w:rFonts w:eastAsia="Calibri"/>
          <w:szCs w:val="22"/>
          <w:lang w:eastAsia="en-US"/>
        </w:rPr>
        <w:t>Rietavo savivaldybėje, 2007-2011 m. mirtingumo situacija dėl išorinių priežasčių buvo kintanti</w:t>
      </w:r>
      <w:r>
        <w:rPr>
          <w:rFonts w:eastAsia="Calibri"/>
          <w:szCs w:val="22"/>
          <w:lang w:eastAsia="en-US"/>
        </w:rPr>
        <w:t xml:space="preserve"> (nuo 2007 m. mirtingumas</w:t>
      </w:r>
      <w:r w:rsidR="00F5740C">
        <w:rPr>
          <w:rFonts w:eastAsia="Calibri"/>
          <w:szCs w:val="22"/>
          <w:lang w:eastAsia="en-US"/>
        </w:rPr>
        <w:t xml:space="preserve"> didėjo,</w:t>
      </w:r>
      <w:r w:rsidR="002178F7">
        <w:rPr>
          <w:rFonts w:eastAsia="Calibri"/>
          <w:szCs w:val="22"/>
          <w:lang w:eastAsia="en-US"/>
        </w:rPr>
        <w:t xml:space="preserve"> </w:t>
      </w:r>
      <w:r w:rsidR="00F5740C">
        <w:rPr>
          <w:rFonts w:eastAsia="Calibri"/>
          <w:szCs w:val="22"/>
          <w:lang w:eastAsia="en-US"/>
        </w:rPr>
        <w:t xml:space="preserve">2009 m. – sumažėjo, </w:t>
      </w:r>
      <w:r w:rsidR="002178F7">
        <w:rPr>
          <w:rFonts w:eastAsia="Calibri"/>
          <w:szCs w:val="22"/>
          <w:lang w:eastAsia="en-US"/>
        </w:rPr>
        <w:t>o</w:t>
      </w:r>
      <w:r w:rsidR="00F5740C">
        <w:rPr>
          <w:rFonts w:eastAsia="Calibri"/>
          <w:szCs w:val="22"/>
          <w:lang w:eastAsia="en-US"/>
        </w:rPr>
        <w:t xml:space="preserve"> </w:t>
      </w:r>
      <w:r>
        <w:rPr>
          <w:rFonts w:eastAsia="Calibri"/>
          <w:szCs w:val="22"/>
          <w:lang w:eastAsia="en-US"/>
        </w:rPr>
        <w:t xml:space="preserve">2011 m. </w:t>
      </w:r>
      <w:r w:rsidR="002178F7">
        <w:rPr>
          <w:rFonts w:eastAsia="Calibri"/>
          <w:szCs w:val="22"/>
          <w:lang w:eastAsia="en-US"/>
        </w:rPr>
        <w:t xml:space="preserve">- </w:t>
      </w:r>
      <w:r>
        <w:rPr>
          <w:rFonts w:eastAsia="Calibri"/>
          <w:szCs w:val="22"/>
          <w:lang w:eastAsia="en-US"/>
        </w:rPr>
        <w:t>vėl išaugo. Lietuvoje šiuo laikotarpiu mirtingumas dėl išorinių mirties priežasčių</w:t>
      </w:r>
      <w:r w:rsidR="00F5740C">
        <w:rPr>
          <w:rFonts w:eastAsia="Calibri"/>
          <w:szCs w:val="22"/>
          <w:lang w:eastAsia="en-US"/>
        </w:rPr>
        <w:t xml:space="preserve"> turėjo tendenciją mažėti</w:t>
      </w:r>
      <w:r>
        <w:rPr>
          <w:rFonts w:eastAsia="Calibri"/>
          <w:szCs w:val="22"/>
          <w:lang w:eastAsia="en-US"/>
        </w:rPr>
        <w:t>.</w:t>
      </w:r>
      <w:r w:rsidR="004F1ABB">
        <w:rPr>
          <w:rFonts w:eastAsia="Calibri"/>
          <w:szCs w:val="22"/>
          <w:lang w:eastAsia="en-US"/>
        </w:rPr>
        <w:t xml:space="preserve"> </w:t>
      </w:r>
      <w:r w:rsidR="007E1513" w:rsidRPr="00751476">
        <w:rPr>
          <w:rFonts w:eastAsia="Calibri"/>
          <w:szCs w:val="22"/>
          <w:lang w:eastAsia="en-US"/>
        </w:rPr>
        <w:t>Pagrindinės</w:t>
      </w:r>
      <w:r w:rsidR="004F1ABB">
        <w:rPr>
          <w:rFonts w:eastAsia="Calibri"/>
          <w:szCs w:val="22"/>
          <w:lang w:eastAsia="en-US"/>
        </w:rPr>
        <w:t xml:space="preserve"> dvi</w:t>
      </w:r>
      <w:r w:rsidR="007E1513" w:rsidRPr="00751476">
        <w:rPr>
          <w:rFonts w:eastAsia="Calibri"/>
          <w:szCs w:val="22"/>
          <w:lang w:eastAsia="en-US"/>
        </w:rPr>
        <w:t xml:space="preserve"> išorinės mirties priežastys 2011 m. </w:t>
      </w:r>
      <w:r w:rsidR="004F1ABB">
        <w:rPr>
          <w:rFonts w:eastAsia="Calibri"/>
          <w:szCs w:val="22"/>
          <w:lang w:eastAsia="en-US"/>
        </w:rPr>
        <w:t>Rietavo savivaldybėje</w:t>
      </w:r>
      <w:r w:rsidR="007E1513" w:rsidRPr="00751476">
        <w:rPr>
          <w:rFonts w:eastAsia="Calibri"/>
          <w:szCs w:val="22"/>
          <w:lang w:eastAsia="en-US"/>
        </w:rPr>
        <w:t xml:space="preserve"> buvo savižudybės (</w:t>
      </w:r>
      <w:r w:rsidR="004F1ABB">
        <w:rPr>
          <w:rFonts w:eastAsia="Calibri"/>
          <w:szCs w:val="22"/>
          <w:lang w:eastAsia="en-US"/>
        </w:rPr>
        <w:t>40</w:t>
      </w:r>
      <w:r w:rsidR="007E1513" w:rsidRPr="00751476">
        <w:rPr>
          <w:rFonts w:eastAsia="Calibri"/>
          <w:szCs w:val="22"/>
          <w:lang w:eastAsia="en-US"/>
        </w:rPr>
        <w:t xml:space="preserve"> proc. visų išorinių mirties priežasčių)</w:t>
      </w:r>
      <w:r w:rsidR="002178F7">
        <w:rPr>
          <w:rFonts w:eastAsia="Calibri"/>
          <w:szCs w:val="22"/>
          <w:lang w:eastAsia="en-US"/>
        </w:rPr>
        <w:t xml:space="preserve"> ir</w:t>
      </w:r>
      <w:r w:rsidR="007E1513" w:rsidRPr="00751476">
        <w:rPr>
          <w:rFonts w:eastAsia="Calibri"/>
          <w:szCs w:val="22"/>
          <w:lang w:eastAsia="en-US"/>
        </w:rPr>
        <w:t xml:space="preserve"> </w:t>
      </w:r>
      <w:r w:rsidR="004F1ABB">
        <w:rPr>
          <w:rFonts w:eastAsia="Calibri"/>
          <w:szCs w:val="22"/>
          <w:lang w:eastAsia="en-US"/>
        </w:rPr>
        <w:t>nužudymai</w:t>
      </w:r>
      <w:r w:rsidR="007E1513" w:rsidRPr="00751476">
        <w:rPr>
          <w:rFonts w:eastAsia="Calibri"/>
          <w:szCs w:val="22"/>
          <w:lang w:eastAsia="en-US"/>
        </w:rPr>
        <w:t xml:space="preserve"> (13</w:t>
      </w:r>
      <w:r w:rsidR="004F1ABB">
        <w:rPr>
          <w:rFonts w:eastAsia="Calibri"/>
          <w:szCs w:val="22"/>
          <w:lang w:eastAsia="en-US"/>
        </w:rPr>
        <w:t>,3 proc.)</w:t>
      </w:r>
      <w:r w:rsidR="007E1513" w:rsidRPr="00751476">
        <w:rPr>
          <w:rFonts w:eastAsia="Calibri"/>
          <w:szCs w:val="22"/>
          <w:lang w:eastAsia="en-US"/>
        </w:rPr>
        <w:t>.</w:t>
      </w:r>
      <w:r w:rsidR="007E1513">
        <w:rPr>
          <w:rFonts w:eastAsia="Calibri"/>
          <w:lang w:eastAsia="en-US"/>
        </w:rPr>
        <w:t xml:space="preserve"> </w:t>
      </w:r>
    </w:p>
    <w:p w:rsidR="005B264F" w:rsidRDefault="005B264F" w:rsidP="004F1ABB">
      <w:pPr>
        <w:ind w:firstLine="567"/>
        <w:jc w:val="both"/>
      </w:pPr>
      <w:r w:rsidRPr="003E7469">
        <w:t>Rietavo savivaldybėje bendro sergamumo virškinimo sistemos ligomis rodikliai didesni už Lietuvos, tačiau 2011 m., lygin</w:t>
      </w:r>
      <w:r w:rsidR="002178F7">
        <w:t>an</w:t>
      </w:r>
      <w:r w:rsidRPr="003E7469">
        <w:t>t su 2010 m., bendras sergamumas</w:t>
      </w:r>
      <w:r>
        <w:t xml:space="preserve"> sumažėjo</w:t>
      </w:r>
      <w:r w:rsidR="002178F7">
        <w:t>,</w:t>
      </w:r>
      <w:r w:rsidRPr="003E7469">
        <w:t xml:space="preserve"> mirtingumas nuo virškinimo sistemos ligų </w:t>
      </w:r>
      <w:r>
        <w:t>išaugo ir</w:t>
      </w:r>
      <w:r w:rsidRPr="003E7469">
        <w:t xml:space="preserve"> viršijo šalies rodiklius.</w:t>
      </w:r>
    </w:p>
    <w:p w:rsidR="005B264F" w:rsidRDefault="005B264F" w:rsidP="005B264F">
      <w:pPr>
        <w:ind w:firstLine="567"/>
        <w:jc w:val="both"/>
        <w:rPr>
          <w:rFonts w:eastAsia="Calibri"/>
          <w:lang w:eastAsia="en-US"/>
        </w:rPr>
      </w:pPr>
      <w:r>
        <w:rPr>
          <w:rFonts w:eastAsia="Calibri"/>
          <w:lang w:eastAsia="en-US"/>
        </w:rPr>
        <w:t xml:space="preserve">2011 m. </w:t>
      </w:r>
      <w:r w:rsidRPr="005B264F">
        <w:rPr>
          <w:rFonts w:eastAsia="Calibri"/>
          <w:lang w:eastAsia="en-US"/>
        </w:rPr>
        <w:t xml:space="preserve">Rietavo savivaldybėje kraujotakos sistemos ligomis daugiausiai sirgo vyresnio amžiaus gyventojai, pagrindinė </w:t>
      </w:r>
      <w:r w:rsidR="002178F7" w:rsidRPr="005B264F">
        <w:rPr>
          <w:rFonts w:eastAsia="Calibri"/>
          <w:lang w:eastAsia="en-US"/>
        </w:rPr>
        <w:t xml:space="preserve">vaikų </w:t>
      </w:r>
      <w:r w:rsidRPr="005B264F">
        <w:rPr>
          <w:rFonts w:eastAsia="Calibri"/>
          <w:lang w:eastAsia="en-US"/>
        </w:rPr>
        <w:t>susirgimų priežastis – kvėpavimo sistemos ligos</w:t>
      </w:r>
    </w:p>
    <w:p w:rsidR="007E1513" w:rsidRDefault="003C314F" w:rsidP="007E1513">
      <w:pPr>
        <w:ind w:firstLine="567"/>
        <w:jc w:val="both"/>
        <w:rPr>
          <w:rFonts w:eastAsia="Calibri"/>
          <w:lang w:eastAsia="en-US"/>
        </w:rPr>
      </w:pPr>
      <w:r>
        <w:rPr>
          <w:rFonts w:eastAsia="Calibri"/>
          <w:lang w:eastAsia="en-US"/>
        </w:rPr>
        <w:t>Rietavo savivaldybėje 2011 m.</w:t>
      </w:r>
      <w:r w:rsidR="007E1513">
        <w:rPr>
          <w:rFonts w:eastAsia="Calibri"/>
          <w:lang w:eastAsia="en-US"/>
        </w:rPr>
        <w:t xml:space="preserve"> dėl išorinių priežasčių, dėl virškinimo sistemos ligų ir kvėpavimo sistemos ligų</w:t>
      </w:r>
      <w:r w:rsidR="002178F7" w:rsidRPr="002178F7">
        <w:rPr>
          <w:rFonts w:eastAsia="Calibri"/>
          <w:lang w:eastAsia="en-US"/>
        </w:rPr>
        <w:t xml:space="preserve"> </w:t>
      </w:r>
      <w:r w:rsidR="002178F7">
        <w:rPr>
          <w:rFonts w:eastAsia="Calibri"/>
          <w:lang w:eastAsia="en-US"/>
        </w:rPr>
        <w:t>mirė daugiau vyrų negu moterų</w:t>
      </w:r>
      <w:r w:rsidR="007E1513">
        <w:rPr>
          <w:rFonts w:eastAsia="Calibri"/>
          <w:lang w:eastAsia="en-US"/>
        </w:rPr>
        <w:t>, o nuo kraujotakos sistemos ligų</w:t>
      </w:r>
      <w:r w:rsidR="00FE4BFC">
        <w:rPr>
          <w:rFonts w:eastAsia="Calibri"/>
          <w:lang w:eastAsia="en-US"/>
        </w:rPr>
        <w:t xml:space="preserve"> ir piktybinių navikų</w:t>
      </w:r>
      <w:r w:rsidR="007E1513">
        <w:rPr>
          <w:rFonts w:eastAsia="Calibri"/>
          <w:lang w:eastAsia="en-US"/>
        </w:rPr>
        <w:t xml:space="preserve"> - daugiau moterų ne</w:t>
      </w:r>
      <w:r w:rsidR="002178F7">
        <w:rPr>
          <w:rFonts w:eastAsia="Calibri"/>
          <w:lang w:eastAsia="en-US"/>
        </w:rPr>
        <w:t>gu</w:t>
      </w:r>
      <w:r w:rsidR="007E1513">
        <w:rPr>
          <w:rFonts w:eastAsia="Calibri"/>
          <w:lang w:eastAsia="en-US"/>
        </w:rPr>
        <w:t xml:space="preserve"> vyrų.</w:t>
      </w:r>
    </w:p>
    <w:p w:rsidR="006E3E1F" w:rsidRDefault="006E3E1F" w:rsidP="00A405F9">
      <w:pPr>
        <w:ind w:firstLine="567"/>
        <w:jc w:val="both"/>
        <w:rPr>
          <w:noProof/>
        </w:rPr>
      </w:pPr>
    </w:p>
    <w:sectPr w:rsidR="006E3E1F" w:rsidSect="00E74F3C">
      <w:pgSz w:w="11906" w:h="16838"/>
      <w:pgMar w:top="1134" w:right="567" w:bottom="567" w:left="1418" w:header="567" w:footer="567" w:gutter="0"/>
      <w:cols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253" w:rsidRDefault="00600253" w:rsidP="00C07CDC">
      <w:r>
        <w:separator/>
      </w:r>
    </w:p>
  </w:endnote>
  <w:endnote w:type="continuationSeparator" w:id="0">
    <w:p w:rsidR="00600253" w:rsidRDefault="00600253" w:rsidP="00C07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2E" w:rsidRDefault="0067702E">
    <w:pPr>
      <w:pStyle w:val="Porat"/>
      <w:jc w:val="right"/>
    </w:pPr>
    <w:fldSimple w:instr=" PAGE   \* MERGEFORMAT ">
      <w:r w:rsidR="00BF4A5C">
        <w:rPr>
          <w:noProof/>
        </w:rPr>
        <w:t>2</w:t>
      </w:r>
    </w:fldSimple>
  </w:p>
  <w:p w:rsidR="0067702E" w:rsidRDefault="0067702E">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28" w:rsidRDefault="00D33E28">
    <w:pPr>
      <w:pStyle w:val="Porat"/>
      <w:jc w:val="right"/>
    </w:pPr>
    <w:fldSimple w:instr=" PAGE   \* MERGEFORMAT ">
      <w:r w:rsidR="00BF4A5C">
        <w:rPr>
          <w:noProof/>
        </w:rPr>
        <w:t>1</w:t>
      </w:r>
    </w:fldSimple>
  </w:p>
  <w:p w:rsidR="00D33E28" w:rsidRDefault="00D33E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253" w:rsidRDefault="00600253" w:rsidP="00C07CDC">
      <w:r>
        <w:separator/>
      </w:r>
    </w:p>
  </w:footnote>
  <w:footnote w:type="continuationSeparator" w:id="0">
    <w:p w:rsidR="00600253" w:rsidRDefault="00600253" w:rsidP="00C07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263"/>
    <w:multiLevelType w:val="multilevel"/>
    <w:tmpl w:val="1A904F4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12F11E2"/>
    <w:multiLevelType w:val="hybridMultilevel"/>
    <w:tmpl w:val="577E037E"/>
    <w:lvl w:ilvl="0" w:tplc="4942EE90">
      <w:start w:val="1"/>
      <w:numFmt w:val="bullet"/>
      <w:lvlText w:val=""/>
      <w:lvlJc w:val="left"/>
      <w:pPr>
        <w:tabs>
          <w:tab w:val="num" w:pos="720"/>
        </w:tabs>
        <w:ind w:left="720" w:hanging="360"/>
      </w:pPr>
      <w:rPr>
        <w:rFonts w:ascii="Wingdings 2" w:hAnsi="Wingdings 2" w:hint="default"/>
      </w:rPr>
    </w:lvl>
    <w:lvl w:ilvl="1" w:tplc="92F6877A" w:tentative="1">
      <w:start w:val="1"/>
      <w:numFmt w:val="bullet"/>
      <w:lvlText w:val=""/>
      <w:lvlJc w:val="left"/>
      <w:pPr>
        <w:tabs>
          <w:tab w:val="num" w:pos="1440"/>
        </w:tabs>
        <w:ind w:left="1440" w:hanging="360"/>
      </w:pPr>
      <w:rPr>
        <w:rFonts w:ascii="Wingdings 2" w:hAnsi="Wingdings 2" w:hint="default"/>
      </w:rPr>
    </w:lvl>
    <w:lvl w:ilvl="2" w:tplc="E38612C0" w:tentative="1">
      <w:start w:val="1"/>
      <w:numFmt w:val="bullet"/>
      <w:lvlText w:val=""/>
      <w:lvlJc w:val="left"/>
      <w:pPr>
        <w:tabs>
          <w:tab w:val="num" w:pos="2160"/>
        </w:tabs>
        <w:ind w:left="2160" w:hanging="360"/>
      </w:pPr>
      <w:rPr>
        <w:rFonts w:ascii="Wingdings 2" w:hAnsi="Wingdings 2" w:hint="default"/>
      </w:rPr>
    </w:lvl>
    <w:lvl w:ilvl="3" w:tplc="D384EA22" w:tentative="1">
      <w:start w:val="1"/>
      <w:numFmt w:val="bullet"/>
      <w:lvlText w:val=""/>
      <w:lvlJc w:val="left"/>
      <w:pPr>
        <w:tabs>
          <w:tab w:val="num" w:pos="2880"/>
        </w:tabs>
        <w:ind w:left="2880" w:hanging="360"/>
      </w:pPr>
      <w:rPr>
        <w:rFonts w:ascii="Wingdings 2" w:hAnsi="Wingdings 2" w:hint="default"/>
      </w:rPr>
    </w:lvl>
    <w:lvl w:ilvl="4" w:tplc="D20ED83A" w:tentative="1">
      <w:start w:val="1"/>
      <w:numFmt w:val="bullet"/>
      <w:lvlText w:val=""/>
      <w:lvlJc w:val="left"/>
      <w:pPr>
        <w:tabs>
          <w:tab w:val="num" w:pos="3600"/>
        </w:tabs>
        <w:ind w:left="3600" w:hanging="360"/>
      </w:pPr>
      <w:rPr>
        <w:rFonts w:ascii="Wingdings 2" w:hAnsi="Wingdings 2" w:hint="default"/>
      </w:rPr>
    </w:lvl>
    <w:lvl w:ilvl="5" w:tplc="B80E9EA4" w:tentative="1">
      <w:start w:val="1"/>
      <w:numFmt w:val="bullet"/>
      <w:lvlText w:val=""/>
      <w:lvlJc w:val="left"/>
      <w:pPr>
        <w:tabs>
          <w:tab w:val="num" w:pos="4320"/>
        </w:tabs>
        <w:ind w:left="4320" w:hanging="360"/>
      </w:pPr>
      <w:rPr>
        <w:rFonts w:ascii="Wingdings 2" w:hAnsi="Wingdings 2" w:hint="default"/>
      </w:rPr>
    </w:lvl>
    <w:lvl w:ilvl="6" w:tplc="74EABE7E" w:tentative="1">
      <w:start w:val="1"/>
      <w:numFmt w:val="bullet"/>
      <w:lvlText w:val=""/>
      <w:lvlJc w:val="left"/>
      <w:pPr>
        <w:tabs>
          <w:tab w:val="num" w:pos="5040"/>
        </w:tabs>
        <w:ind w:left="5040" w:hanging="360"/>
      </w:pPr>
      <w:rPr>
        <w:rFonts w:ascii="Wingdings 2" w:hAnsi="Wingdings 2" w:hint="default"/>
      </w:rPr>
    </w:lvl>
    <w:lvl w:ilvl="7" w:tplc="719C1190" w:tentative="1">
      <w:start w:val="1"/>
      <w:numFmt w:val="bullet"/>
      <w:lvlText w:val=""/>
      <w:lvlJc w:val="left"/>
      <w:pPr>
        <w:tabs>
          <w:tab w:val="num" w:pos="5760"/>
        </w:tabs>
        <w:ind w:left="5760" w:hanging="360"/>
      </w:pPr>
      <w:rPr>
        <w:rFonts w:ascii="Wingdings 2" w:hAnsi="Wingdings 2" w:hint="default"/>
      </w:rPr>
    </w:lvl>
    <w:lvl w:ilvl="8" w:tplc="34CE37D0" w:tentative="1">
      <w:start w:val="1"/>
      <w:numFmt w:val="bullet"/>
      <w:lvlText w:val=""/>
      <w:lvlJc w:val="left"/>
      <w:pPr>
        <w:tabs>
          <w:tab w:val="num" w:pos="6480"/>
        </w:tabs>
        <w:ind w:left="6480" w:hanging="360"/>
      </w:pPr>
      <w:rPr>
        <w:rFonts w:ascii="Wingdings 2" w:hAnsi="Wingdings 2" w:hint="default"/>
      </w:rPr>
    </w:lvl>
  </w:abstractNum>
  <w:abstractNum w:abstractNumId="2">
    <w:nsid w:val="01362CD7"/>
    <w:multiLevelType w:val="hybridMultilevel"/>
    <w:tmpl w:val="B64C026C"/>
    <w:lvl w:ilvl="0" w:tplc="6220EE9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nsid w:val="06E35EB3"/>
    <w:multiLevelType w:val="hybridMultilevel"/>
    <w:tmpl w:val="B2342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8525F05"/>
    <w:multiLevelType w:val="hybridMultilevel"/>
    <w:tmpl w:val="3C3E818A"/>
    <w:lvl w:ilvl="0" w:tplc="0652CBFE">
      <w:start w:val="1"/>
      <w:numFmt w:val="bullet"/>
      <w:lvlText w:val=""/>
      <w:lvlJc w:val="left"/>
      <w:pPr>
        <w:tabs>
          <w:tab w:val="num" w:pos="720"/>
        </w:tabs>
        <w:ind w:left="720" w:hanging="360"/>
      </w:pPr>
      <w:rPr>
        <w:rFonts w:ascii="Wingdings 2" w:hAnsi="Wingdings 2" w:hint="default"/>
      </w:rPr>
    </w:lvl>
    <w:lvl w:ilvl="1" w:tplc="588A1466" w:tentative="1">
      <w:start w:val="1"/>
      <w:numFmt w:val="bullet"/>
      <w:lvlText w:val=""/>
      <w:lvlJc w:val="left"/>
      <w:pPr>
        <w:tabs>
          <w:tab w:val="num" w:pos="1440"/>
        </w:tabs>
        <w:ind w:left="1440" w:hanging="360"/>
      </w:pPr>
      <w:rPr>
        <w:rFonts w:ascii="Wingdings 2" w:hAnsi="Wingdings 2" w:hint="default"/>
      </w:rPr>
    </w:lvl>
    <w:lvl w:ilvl="2" w:tplc="CA603FA4" w:tentative="1">
      <w:start w:val="1"/>
      <w:numFmt w:val="bullet"/>
      <w:lvlText w:val=""/>
      <w:lvlJc w:val="left"/>
      <w:pPr>
        <w:tabs>
          <w:tab w:val="num" w:pos="2160"/>
        </w:tabs>
        <w:ind w:left="2160" w:hanging="360"/>
      </w:pPr>
      <w:rPr>
        <w:rFonts w:ascii="Wingdings 2" w:hAnsi="Wingdings 2" w:hint="default"/>
      </w:rPr>
    </w:lvl>
    <w:lvl w:ilvl="3" w:tplc="F9469AFC" w:tentative="1">
      <w:start w:val="1"/>
      <w:numFmt w:val="bullet"/>
      <w:lvlText w:val=""/>
      <w:lvlJc w:val="left"/>
      <w:pPr>
        <w:tabs>
          <w:tab w:val="num" w:pos="2880"/>
        </w:tabs>
        <w:ind w:left="2880" w:hanging="360"/>
      </w:pPr>
      <w:rPr>
        <w:rFonts w:ascii="Wingdings 2" w:hAnsi="Wingdings 2" w:hint="default"/>
      </w:rPr>
    </w:lvl>
    <w:lvl w:ilvl="4" w:tplc="2F2AB224" w:tentative="1">
      <w:start w:val="1"/>
      <w:numFmt w:val="bullet"/>
      <w:lvlText w:val=""/>
      <w:lvlJc w:val="left"/>
      <w:pPr>
        <w:tabs>
          <w:tab w:val="num" w:pos="3600"/>
        </w:tabs>
        <w:ind w:left="3600" w:hanging="360"/>
      </w:pPr>
      <w:rPr>
        <w:rFonts w:ascii="Wingdings 2" w:hAnsi="Wingdings 2" w:hint="default"/>
      </w:rPr>
    </w:lvl>
    <w:lvl w:ilvl="5" w:tplc="898E9F2A" w:tentative="1">
      <w:start w:val="1"/>
      <w:numFmt w:val="bullet"/>
      <w:lvlText w:val=""/>
      <w:lvlJc w:val="left"/>
      <w:pPr>
        <w:tabs>
          <w:tab w:val="num" w:pos="4320"/>
        </w:tabs>
        <w:ind w:left="4320" w:hanging="360"/>
      </w:pPr>
      <w:rPr>
        <w:rFonts w:ascii="Wingdings 2" w:hAnsi="Wingdings 2" w:hint="default"/>
      </w:rPr>
    </w:lvl>
    <w:lvl w:ilvl="6" w:tplc="AD923DF8" w:tentative="1">
      <w:start w:val="1"/>
      <w:numFmt w:val="bullet"/>
      <w:lvlText w:val=""/>
      <w:lvlJc w:val="left"/>
      <w:pPr>
        <w:tabs>
          <w:tab w:val="num" w:pos="5040"/>
        </w:tabs>
        <w:ind w:left="5040" w:hanging="360"/>
      </w:pPr>
      <w:rPr>
        <w:rFonts w:ascii="Wingdings 2" w:hAnsi="Wingdings 2" w:hint="default"/>
      </w:rPr>
    </w:lvl>
    <w:lvl w:ilvl="7" w:tplc="A696352A" w:tentative="1">
      <w:start w:val="1"/>
      <w:numFmt w:val="bullet"/>
      <w:lvlText w:val=""/>
      <w:lvlJc w:val="left"/>
      <w:pPr>
        <w:tabs>
          <w:tab w:val="num" w:pos="5760"/>
        </w:tabs>
        <w:ind w:left="5760" w:hanging="360"/>
      </w:pPr>
      <w:rPr>
        <w:rFonts w:ascii="Wingdings 2" w:hAnsi="Wingdings 2" w:hint="default"/>
      </w:rPr>
    </w:lvl>
    <w:lvl w:ilvl="8" w:tplc="E42C20A8" w:tentative="1">
      <w:start w:val="1"/>
      <w:numFmt w:val="bullet"/>
      <w:lvlText w:val=""/>
      <w:lvlJc w:val="left"/>
      <w:pPr>
        <w:tabs>
          <w:tab w:val="num" w:pos="6480"/>
        </w:tabs>
        <w:ind w:left="6480" w:hanging="360"/>
      </w:pPr>
      <w:rPr>
        <w:rFonts w:ascii="Wingdings 2" w:hAnsi="Wingdings 2" w:hint="default"/>
      </w:rPr>
    </w:lvl>
  </w:abstractNum>
  <w:abstractNum w:abstractNumId="5">
    <w:nsid w:val="0A0E7EE7"/>
    <w:multiLevelType w:val="hybridMultilevel"/>
    <w:tmpl w:val="5D62F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D8D07D3"/>
    <w:multiLevelType w:val="hybridMultilevel"/>
    <w:tmpl w:val="A720E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AE7852"/>
    <w:multiLevelType w:val="hybridMultilevel"/>
    <w:tmpl w:val="6EBEC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EBD1A12"/>
    <w:multiLevelType w:val="hybridMultilevel"/>
    <w:tmpl w:val="B0C893BA"/>
    <w:lvl w:ilvl="0" w:tplc="E71805EA">
      <w:start w:val="1"/>
      <w:numFmt w:val="bullet"/>
      <w:lvlText w:val="-"/>
      <w:lvlJc w:val="left"/>
      <w:pPr>
        <w:tabs>
          <w:tab w:val="num" w:pos="720"/>
        </w:tabs>
        <w:ind w:left="720" w:hanging="360"/>
      </w:pPr>
      <w:rPr>
        <w:rFonts w:ascii="Times New Roman" w:hAnsi="Times New Roman" w:hint="default"/>
      </w:rPr>
    </w:lvl>
    <w:lvl w:ilvl="1" w:tplc="5C9A0304" w:tentative="1">
      <w:start w:val="1"/>
      <w:numFmt w:val="bullet"/>
      <w:lvlText w:val="-"/>
      <w:lvlJc w:val="left"/>
      <w:pPr>
        <w:tabs>
          <w:tab w:val="num" w:pos="1440"/>
        </w:tabs>
        <w:ind w:left="1440" w:hanging="360"/>
      </w:pPr>
      <w:rPr>
        <w:rFonts w:ascii="Times New Roman" w:hAnsi="Times New Roman" w:hint="default"/>
      </w:rPr>
    </w:lvl>
    <w:lvl w:ilvl="2" w:tplc="ECB80612" w:tentative="1">
      <w:start w:val="1"/>
      <w:numFmt w:val="bullet"/>
      <w:lvlText w:val="-"/>
      <w:lvlJc w:val="left"/>
      <w:pPr>
        <w:tabs>
          <w:tab w:val="num" w:pos="2160"/>
        </w:tabs>
        <w:ind w:left="2160" w:hanging="360"/>
      </w:pPr>
      <w:rPr>
        <w:rFonts w:ascii="Times New Roman" w:hAnsi="Times New Roman" w:hint="default"/>
      </w:rPr>
    </w:lvl>
    <w:lvl w:ilvl="3" w:tplc="2B92D7A4" w:tentative="1">
      <w:start w:val="1"/>
      <w:numFmt w:val="bullet"/>
      <w:lvlText w:val="-"/>
      <w:lvlJc w:val="left"/>
      <w:pPr>
        <w:tabs>
          <w:tab w:val="num" w:pos="2880"/>
        </w:tabs>
        <w:ind w:left="2880" w:hanging="360"/>
      </w:pPr>
      <w:rPr>
        <w:rFonts w:ascii="Times New Roman" w:hAnsi="Times New Roman" w:hint="default"/>
      </w:rPr>
    </w:lvl>
    <w:lvl w:ilvl="4" w:tplc="649E8E52" w:tentative="1">
      <w:start w:val="1"/>
      <w:numFmt w:val="bullet"/>
      <w:lvlText w:val="-"/>
      <w:lvlJc w:val="left"/>
      <w:pPr>
        <w:tabs>
          <w:tab w:val="num" w:pos="3600"/>
        </w:tabs>
        <w:ind w:left="3600" w:hanging="360"/>
      </w:pPr>
      <w:rPr>
        <w:rFonts w:ascii="Times New Roman" w:hAnsi="Times New Roman" w:hint="default"/>
      </w:rPr>
    </w:lvl>
    <w:lvl w:ilvl="5" w:tplc="59DCD73E" w:tentative="1">
      <w:start w:val="1"/>
      <w:numFmt w:val="bullet"/>
      <w:lvlText w:val="-"/>
      <w:lvlJc w:val="left"/>
      <w:pPr>
        <w:tabs>
          <w:tab w:val="num" w:pos="4320"/>
        </w:tabs>
        <w:ind w:left="4320" w:hanging="360"/>
      </w:pPr>
      <w:rPr>
        <w:rFonts w:ascii="Times New Roman" w:hAnsi="Times New Roman" w:hint="default"/>
      </w:rPr>
    </w:lvl>
    <w:lvl w:ilvl="6" w:tplc="F67449DE" w:tentative="1">
      <w:start w:val="1"/>
      <w:numFmt w:val="bullet"/>
      <w:lvlText w:val="-"/>
      <w:lvlJc w:val="left"/>
      <w:pPr>
        <w:tabs>
          <w:tab w:val="num" w:pos="5040"/>
        </w:tabs>
        <w:ind w:left="5040" w:hanging="360"/>
      </w:pPr>
      <w:rPr>
        <w:rFonts w:ascii="Times New Roman" w:hAnsi="Times New Roman" w:hint="default"/>
      </w:rPr>
    </w:lvl>
    <w:lvl w:ilvl="7" w:tplc="344E0DB8" w:tentative="1">
      <w:start w:val="1"/>
      <w:numFmt w:val="bullet"/>
      <w:lvlText w:val="-"/>
      <w:lvlJc w:val="left"/>
      <w:pPr>
        <w:tabs>
          <w:tab w:val="num" w:pos="5760"/>
        </w:tabs>
        <w:ind w:left="5760" w:hanging="360"/>
      </w:pPr>
      <w:rPr>
        <w:rFonts w:ascii="Times New Roman" w:hAnsi="Times New Roman" w:hint="default"/>
      </w:rPr>
    </w:lvl>
    <w:lvl w:ilvl="8" w:tplc="9B2A3BA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1A51F55"/>
    <w:multiLevelType w:val="hybridMultilevel"/>
    <w:tmpl w:val="60C868AA"/>
    <w:lvl w:ilvl="0" w:tplc="1A2A2406">
      <w:start w:val="1"/>
      <w:numFmt w:val="upperRoman"/>
      <w:lvlText w:val="%1."/>
      <w:lvlJc w:val="left"/>
      <w:pPr>
        <w:ind w:left="1830" w:hanging="720"/>
      </w:pPr>
      <w:rPr>
        <w:rFonts w:hint="default"/>
        <w:sz w:val="28"/>
      </w:rPr>
    </w:lvl>
    <w:lvl w:ilvl="1" w:tplc="04270019" w:tentative="1">
      <w:start w:val="1"/>
      <w:numFmt w:val="lowerLetter"/>
      <w:lvlText w:val="%2."/>
      <w:lvlJc w:val="left"/>
      <w:pPr>
        <w:ind w:left="2190" w:hanging="360"/>
      </w:pPr>
    </w:lvl>
    <w:lvl w:ilvl="2" w:tplc="0427001B" w:tentative="1">
      <w:start w:val="1"/>
      <w:numFmt w:val="lowerRoman"/>
      <w:lvlText w:val="%3."/>
      <w:lvlJc w:val="right"/>
      <w:pPr>
        <w:ind w:left="2910" w:hanging="180"/>
      </w:pPr>
    </w:lvl>
    <w:lvl w:ilvl="3" w:tplc="0427000F" w:tentative="1">
      <w:start w:val="1"/>
      <w:numFmt w:val="decimal"/>
      <w:lvlText w:val="%4."/>
      <w:lvlJc w:val="left"/>
      <w:pPr>
        <w:ind w:left="3630" w:hanging="360"/>
      </w:pPr>
    </w:lvl>
    <w:lvl w:ilvl="4" w:tplc="04270019" w:tentative="1">
      <w:start w:val="1"/>
      <w:numFmt w:val="lowerLetter"/>
      <w:lvlText w:val="%5."/>
      <w:lvlJc w:val="left"/>
      <w:pPr>
        <w:ind w:left="4350" w:hanging="360"/>
      </w:pPr>
    </w:lvl>
    <w:lvl w:ilvl="5" w:tplc="0427001B" w:tentative="1">
      <w:start w:val="1"/>
      <w:numFmt w:val="lowerRoman"/>
      <w:lvlText w:val="%6."/>
      <w:lvlJc w:val="right"/>
      <w:pPr>
        <w:ind w:left="5070" w:hanging="180"/>
      </w:pPr>
    </w:lvl>
    <w:lvl w:ilvl="6" w:tplc="0427000F" w:tentative="1">
      <w:start w:val="1"/>
      <w:numFmt w:val="decimal"/>
      <w:lvlText w:val="%7."/>
      <w:lvlJc w:val="left"/>
      <w:pPr>
        <w:ind w:left="5790" w:hanging="360"/>
      </w:pPr>
    </w:lvl>
    <w:lvl w:ilvl="7" w:tplc="04270019" w:tentative="1">
      <w:start w:val="1"/>
      <w:numFmt w:val="lowerLetter"/>
      <w:lvlText w:val="%8."/>
      <w:lvlJc w:val="left"/>
      <w:pPr>
        <w:ind w:left="6510" w:hanging="360"/>
      </w:pPr>
    </w:lvl>
    <w:lvl w:ilvl="8" w:tplc="0427001B" w:tentative="1">
      <w:start w:val="1"/>
      <w:numFmt w:val="lowerRoman"/>
      <w:lvlText w:val="%9."/>
      <w:lvlJc w:val="right"/>
      <w:pPr>
        <w:ind w:left="7230" w:hanging="180"/>
      </w:pPr>
    </w:lvl>
  </w:abstractNum>
  <w:abstractNum w:abstractNumId="10">
    <w:nsid w:val="13804D36"/>
    <w:multiLevelType w:val="hybridMultilevel"/>
    <w:tmpl w:val="17BE216C"/>
    <w:lvl w:ilvl="0" w:tplc="AB0C955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nsid w:val="165C73AB"/>
    <w:multiLevelType w:val="hybridMultilevel"/>
    <w:tmpl w:val="5D6C7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EF018BE"/>
    <w:multiLevelType w:val="hybridMultilevel"/>
    <w:tmpl w:val="7D6C36D4"/>
    <w:lvl w:ilvl="0" w:tplc="A770256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32E5E71"/>
    <w:multiLevelType w:val="hybridMultilevel"/>
    <w:tmpl w:val="E57095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BCB49B6"/>
    <w:multiLevelType w:val="hybridMultilevel"/>
    <w:tmpl w:val="B464D792"/>
    <w:lvl w:ilvl="0" w:tplc="9FBED5B8">
      <w:start w:val="1"/>
      <w:numFmt w:val="bullet"/>
      <w:lvlText w:val=""/>
      <w:lvlJc w:val="left"/>
      <w:pPr>
        <w:tabs>
          <w:tab w:val="num" w:pos="720"/>
        </w:tabs>
        <w:ind w:left="720" w:hanging="360"/>
      </w:pPr>
      <w:rPr>
        <w:rFonts w:ascii="Wingdings 2" w:hAnsi="Wingdings 2" w:hint="default"/>
      </w:rPr>
    </w:lvl>
    <w:lvl w:ilvl="1" w:tplc="9DC29FC4" w:tentative="1">
      <w:start w:val="1"/>
      <w:numFmt w:val="bullet"/>
      <w:lvlText w:val=""/>
      <w:lvlJc w:val="left"/>
      <w:pPr>
        <w:tabs>
          <w:tab w:val="num" w:pos="1440"/>
        </w:tabs>
        <w:ind w:left="1440" w:hanging="360"/>
      </w:pPr>
      <w:rPr>
        <w:rFonts w:ascii="Wingdings 2" w:hAnsi="Wingdings 2" w:hint="default"/>
      </w:rPr>
    </w:lvl>
    <w:lvl w:ilvl="2" w:tplc="BDF274BC" w:tentative="1">
      <w:start w:val="1"/>
      <w:numFmt w:val="bullet"/>
      <w:lvlText w:val=""/>
      <w:lvlJc w:val="left"/>
      <w:pPr>
        <w:tabs>
          <w:tab w:val="num" w:pos="2160"/>
        </w:tabs>
        <w:ind w:left="2160" w:hanging="360"/>
      </w:pPr>
      <w:rPr>
        <w:rFonts w:ascii="Wingdings 2" w:hAnsi="Wingdings 2" w:hint="default"/>
      </w:rPr>
    </w:lvl>
    <w:lvl w:ilvl="3" w:tplc="BC22D372" w:tentative="1">
      <w:start w:val="1"/>
      <w:numFmt w:val="bullet"/>
      <w:lvlText w:val=""/>
      <w:lvlJc w:val="left"/>
      <w:pPr>
        <w:tabs>
          <w:tab w:val="num" w:pos="2880"/>
        </w:tabs>
        <w:ind w:left="2880" w:hanging="360"/>
      </w:pPr>
      <w:rPr>
        <w:rFonts w:ascii="Wingdings 2" w:hAnsi="Wingdings 2" w:hint="default"/>
      </w:rPr>
    </w:lvl>
    <w:lvl w:ilvl="4" w:tplc="7D5CD05C" w:tentative="1">
      <w:start w:val="1"/>
      <w:numFmt w:val="bullet"/>
      <w:lvlText w:val=""/>
      <w:lvlJc w:val="left"/>
      <w:pPr>
        <w:tabs>
          <w:tab w:val="num" w:pos="3600"/>
        </w:tabs>
        <w:ind w:left="3600" w:hanging="360"/>
      </w:pPr>
      <w:rPr>
        <w:rFonts w:ascii="Wingdings 2" w:hAnsi="Wingdings 2" w:hint="default"/>
      </w:rPr>
    </w:lvl>
    <w:lvl w:ilvl="5" w:tplc="039CD7C8" w:tentative="1">
      <w:start w:val="1"/>
      <w:numFmt w:val="bullet"/>
      <w:lvlText w:val=""/>
      <w:lvlJc w:val="left"/>
      <w:pPr>
        <w:tabs>
          <w:tab w:val="num" w:pos="4320"/>
        </w:tabs>
        <w:ind w:left="4320" w:hanging="360"/>
      </w:pPr>
      <w:rPr>
        <w:rFonts w:ascii="Wingdings 2" w:hAnsi="Wingdings 2" w:hint="default"/>
      </w:rPr>
    </w:lvl>
    <w:lvl w:ilvl="6" w:tplc="BB2C00F6" w:tentative="1">
      <w:start w:val="1"/>
      <w:numFmt w:val="bullet"/>
      <w:lvlText w:val=""/>
      <w:lvlJc w:val="left"/>
      <w:pPr>
        <w:tabs>
          <w:tab w:val="num" w:pos="5040"/>
        </w:tabs>
        <w:ind w:left="5040" w:hanging="360"/>
      </w:pPr>
      <w:rPr>
        <w:rFonts w:ascii="Wingdings 2" w:hAnsi="Wingdings 2" w:hint="default"/>
      </w:rPr>
    </w:lvl>
    <w:lvl w:ilvl="7" w:tplc="158C149C" w:tentative="1">
      <w:start w:val="1"/>
      <w:numFmt w:val="bullet"/>
      <w:lvlText w:val=""/>
      <w:lvlJc w:val="left"/>
      <w:pPr>
        <w:tabs>
          <w:tab w:val="num" w:pos="5760"/>
        </w:tabs>
        <w:ind w:left="5760" w:hanging="360"/>
      </w:pPr>
      <w:rPr>
        <w:rFonts w:ascii="Wingdings 2" w:hAnsi="Wingdings 2" w:hint="default"/>
      </w:rPr>
    </w:lvl>
    <w:lvl w:ilvl="8" w:tplc="F77256D0" w:tentative="1">
      <w:start w:val="1"/>
      <w:numFmt w:val="bullet"/>
      <w:lvlText w:val=""/>
      <w:lvlJc w:val="left"/>
      <w:pPr>
        <w:tabs>
          <w:tab w:val="num" w:pos="6480"/>
        </w:tabs>
        <w:ind w:left="6480" w:hanging="360"/>
      </w:pPr>
      <w:rPr>
        <w:rFonts w:ascii="Wingdings 2" w:hAnsi="Wingdings 2" w:hint="default"/>
      </w:rPr>
    </w:lvl>
  </w:abstractNum>
  <w:abstractNum w:abstractNumId="15">
    <w:nsid w:val="301B463D"/>
    <w:multiLevelType w:val="hybridMultilevel"/>
    <w:tmpl w:val="B75CFB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BC40FF7"/>
    <w:multiLevelType w:val="hybridMultilevel"/>
    <w:tmpl w:val="5224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3E6864BB"/>
    <w:multiLevelType w:val="hybridMultilevel"/>
    <w:tmpl w:val="66A2D6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40680A38"/>
    <w:multiLevelType w:val="hybridMultilevel"/>
    <w:tmpl w:val="CD1C2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2033162"/>
    <w:multiLevelType w:val="hybridMultilevel"/>
    <w:tmpl w:val="5170A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8191955"/>
    <w:multiLevelType w:val="hybridMultilevel"/>
    <w:tmpl w:val="03E6F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2154382"/>
    <w:multiLevelType w:val="hybridMultilevel"/>
    <w:tmpl w:val="C15C7134"/>
    <w:lvl w:ilvl="0" w:tplc="7C0A1DC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23B7479"/>
    <w:multiLevelType w:val="hybridMultilevel"/>
    <w:tmpl w:val="1FBE3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24A3783"/>
    <w:multiLevelType w:val="hybridMultilevel"/>
    <w:tmpl w:val="9774BC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nsid w:val="566E786F"/>
    <w:multiLevelType w:val="hybridMultilevel"/>
    <w:tmpl w:val="1C82F8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nsid w:val="58766EF2"/>
    <w:multiLevelType w:val="hybridMultilevel"/>
    <w:tmpl w:val="1B027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E331EC0"/>
    <w:multiLevelType w:val="hybridMultilevel"/>
    <w:tmpl w:val="C1EAD89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5EC736E8"/>
    <w:multiLevelType w:val="hybridMultilevel"/>
    <w:tmpl w:val="5E02F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1955C5C"/>
    <w:multiLevelType w:val="hybridMultilevel"/>
    <w:tmpl w:val="DBFA8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3C00814"/>
    <w:multiLevelType w:val="hybridMultilevel"/>
    <w:tmpl w:val="1AFEFE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6F8769C"/>
    <w:multiLevelType w:val="hybridMultilevel"/>
    <w:tmpl w:val="42E6D3B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nsid w:val="6B68515E"/>
    <w:multiLevelType w:val="hybridMultilevel"/>
    <w:tmpl w:val="F2BA7BDC"/>
    <w:lvl w:ilvl="0" w:tplc="D09C6DA6">
      <w:start w:val="1"/>
      <w:numFmt w:val="upperRoman"/>
      <w:lvlText w:val="%1."/>
      <w:lvlJc w:val="left"/>
      <w:pPr>
        <w:ind w:left="1080" w:hanging="720"/>
      </w:pPr>
      <w:rPr>
        <w:rFonts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D051BD4"/>
    <w:multiLevelType w:val="hybridMultilevel"/>
    <w:tmpl w:val="71542646"/>
    <w:lvl w:ilvl="0" w:tplc="9DC06F40">
      <w:start w:val="1"/>
      <w:numFmt w:val="bullet"/>
      <w:lvlText w:val=""/>
      <w:lvlJc w:val="left"/>
      <w:pPr>
        <w:tabs>
          <w:tab w:val="num" w:pos="720"/>
        </w:tabs>
        <w:ind w:left="720" w:hanging="360"/>
      </w:pPr>
      <w:rPr>
        <w:rFonts w:ascii="Wingdings 2" w:hAnsi="Wingdings 2" w:hint="default"/>
      </w:rPr>
    </w:lvl>
    <w:lvl w:ilvl="1" w:tplc="67409D0E" w:tentative="1">
      <w:start w:val="1"/>
      <w:numFmt w:val="bullet"/>
      <w:lvlText w:val=""/>
      <w:lvlJc w:val="left"/>
      <w:pPr>
        <w:tabs>
          <w:tab w:val="num" w:pos="1440"/>
        </w:tabs>
        <w:ind w:left="1440" w:hanging="360"/>
      </w:pPr>
      <w:rPr>
        <w:rFonts w:ascii="Wingdings 2" w:hAnsi="Wingdings 2" w:hint="default"/>
      </w:rPr>
    </w:lvl>
    <w:lvl w:ilvl="2" w:tplc="8D1E250C" w:tentative="1">
      <w:start w:val="1"/>
      <w:numFmt w:val="bullet"/>
      <w:lvlText w:val=""/>
      <w:lvlJc w:val="left"/>
      <w:pPr>
        <w:tabs>
          <w:tab w:val="num" w:pos="2160"/>
        </w:tabs>
        <w:ind w:left="2160" w:hanging="360"/>
      </w:pPr>
      <w:rPr>
        <w:rFonts w:ascii="Wingdings 2" w:hAnsi="Wingdings 2" w:hint="default"/>
      </w:rPr>
    </w:lvl>
    <w:lvl w:ilvl="3" w:tplc="871E078C" w:tentative="1">
      <w:start w:val="1"/>
      <w:numFmt w:val="bullet"/>
      <w:lvlText w:val=""/>
      <w:lvlJc w:val="left"/>
      <w:pPr>
        <w:tabs>
          <w:tab w:val="num" w:pos="2880"/>
        </w:tabs>
        <w:ind w:left="2880" w:hanging="360"/>
      </w:pPr>
      <w:rPr>
        <w:rFonts w:ascii="Wingdings 2" w:hAnsi="Wingdings 2" w:hint="default"/>
      </w:rPr>
    </w:lvl>
    <w:lvl w:ilvl="4" w:tplc="EDC09778" w:tentative="1">
      <w:start w:val="1"/>
      <w:numFmt w:val="bullet"/>
      <w:lvlText w:val=""/>
      <w:lvlJc w:val="left"/>
      <w:pPr>
        <w:tabs>
          <w:tab w:val="num" w:pos="3600"/>
        </w:tabs>
        <w:ind w:left="3600" w:hanging="360"/>
      </w:pPr>
      <w:rPr>
        <w:rFonts w:ascii="Wingdings 2" w:hAnsi="Wingdings 2" w:hint="default"/>
      </w:rPr>
    </w:lvl>
    <w:lvl w:ilvl="5" w:tplc="523AEB5C" w:tentative="1">
      <w:start w:val="1"/>
      <w:numFmt w:val="bullet"/>
      <w:lvlText w:val=""/>
      <w:lvlJc w:val="left"/>
      <w:pPr>
        <w:tabs>
          <w:tab w:val="num" w:pos="4320"/>
        </w:tabs>
        <w:ind w:left="4320" w:hanging="360"/>
      </w:pPr>
      <w:rPr>
        <w:rFonts w:ascii="Wingdings 2" w:hAnsi="Wingdings 2" w:hint="default"/>
      </w:rPr>
    </w:lvl>
    <w:lvl w:ilvl="6" w:tplc="CD6AE0A2" w:tentative="1">
      <w:start w:val="1"/>
      <w:numFmt w:val="bullet"/>
      <w:lvlText w:val=""/>
      <w:lvlJc w:val="left"/>
      <w:pPr>
        <w:tabs>
          <w:tab w:val="num" w:pos="5040"/>
        </w:tabs>
        <w:ind w:left="5040" w:hanging="360"/>
      </w:pPr>
      <w:rPr>
        <w:rFonts w:ascii="Wingdings 2" w:hAnsi="Wingdings 2" w:hint="default"/>
      </w:rPr>
    </w:lvl>
    <w:lvl w:ilvl="7" w:tplc="414A1CDA" w:tentative="1">
      <w:start w:val="1"/>
      <w:numFmt w:val="bullet"/>
      <w:lvlText w:val=""/>
      <w:lvlJc w:val="left"/>
      <w:pPr>
        <w:tabs>
          <w:tab w:val="num" w:pos="5760"/>
        </w:tabs>
        <w:ind w:left="5760" w:hanging="360"/>
      </w:pPr>
      <w:rPr>
        <w:rFonts w:ascii="Wingdings 2" w:hAnsi="Wingdings 2" w:hint="default"/>
      </w:rPr>
    </w:lvl>
    <w:lvl w:ilvl="8" w:tplc="513E1DDE" w:tentative="1">
      <w:start w:val="1"/>
      <w:numFmt w:val="bullet"/>
      <w:lvlText w:val=""/>
      <w:lvlJc w:val="left"/>
      <w:pPr>
        <w:tabs>
          <w:tab w:val="num" w:pos="6480"/>
        </w:tabs>
        <w:ind w:left="6480" w:hanging="360"/>
      </w:pPr>
      <w:rPr>
        <w:rFonts w:ascii="Wingdings 2" w:hAnsi="Wingdings 2" w:hint="default"/>
      </w:rPr>
    </w:lvl>
  </w:abstractNum>
  <w:abstractNum w:abstractNumId="33">
    <w:nsid w:val="6D104C1E"/>
    <w:multiLevelType w:val="hybridMultilevel"/>
    <w:tmpl w:val="1294034A"/>
    <w:lvl w:ilvl="0" w:tplc="D09C6DA6">
      <w:start w:val="1"/>
      <w:numFmt w:val="upperRoman"/>
      <w:lvlText w:val="%1."/>
      <w:lvlJc w:val="left"/>
      <w:pPr>
        <w:ind w:left="1080" w:hanging="720"/>
      </w:pPr>
      <w:rPr>
        <w:rFonts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D257425"/>
    <w:multiLevelType w:val="hybridMultilevel"/>
    <w:tmpl w:val="23D28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0635747"/>
    <w:multiLevelType w:val="hybridMultilevel"/>
    <w:tmpl w:val="135AE92E"/>
    <w:lvl w:ilvl="0" w:tplc="33FEE34E">
      <w:start w:val="1"/>
      <w:numFmt w:val="bullet"/>
      <w:lvlText w:val=""/>
      <w:lvlJc w:val="left"/>
      <w:pPr>
        <w:tabs>
          <w:tab w:val="num" w:pos="720"/>
        </w:tabs>
        <w:ind w:left="720" w:hanging="360"/>
      </w:pPr>
      <w:rPr>
        <w:rFonts w:ascii="Wingdings 2" w:hAnsi="Wingdings 2" w:hint="default"/>
      </w:rPr>
    </w:lvl>
    <w:lvl w:ilvl="1" w:tplc="B150FB72" w:tentative="1">
      <w:start w:val="1"/>
      <w:numFmt w:val="bullet"/>
      <w:lvlText w:val=""/>
      <w:lvlJc w:val="left"/>
      <w:pPr>
        <w:tabs>
          <w:tab w:val="num" w:pos="1440"/>
        </w:tabs>
        <w:ind w:left="1440" w:hanging="360"/>
      </w:pPr>
      <w:rPr>
        <w:rFonts w:ascii="Wingdings 2" w:hAnsi="Wingdings 2" w:hint="default"/>
      </w:rPr>
    </w:lvl>
    <w:lvl w:ilvl="2" w:tplc="0E7C0D80" w:tentative="1">
      <w:start w:val="1"/>
      <w:numFmt w:val="bullet"/>
      <w:lvlText w:val=""/>
      <w:lvlJc w:val="left"/>
      <w:pPr>
        <w:tabs>
          <w:tab w:val="num" w:pos="2160"/>
        </w:tabs>
        <w:ind w:left="2160" w:hanging="360"/>
      </w:pPr>
      <w:rPr>
        <w:rFonts w:ascii="Wingdings 2" w:hAnsi="Wingdings 2" w:hint="default"/>
      </w:rPr>
    </w:lvl>
    <w:lvl w:ilvl="3" w:tplc="3B7A1120" w:tentative="1">
      <w:start w:val="1"/>
      <w:numFmt w:val="bullet"/>
      <w:lvlText w:val=""/>
      <w:lvlJc w:val="left"/>
      <w:pPr>
        <w:tabs>
          <w:tab w:val="num" w:pos="2880"/>
        </w:tabs>
        <w:ind w:left="2880" w:hanging="360"/>
      </w:pPr>
      <w:rPr>
        <w:rFonts w:ascii="Wingdings 2" w:hAnsi="Wingdings 2" w:hint="default"/>
      </w:rPr>
    </w:lvl>
    <w:lvl w:ilvl="4" w:tplc="4042B3D2" w:tentative="1">
      <w:start w:val="1"/>
      <w:numFmt w:val="bullet"/>
      <w:lvlText w:val=""/>
      <w:lvlJc w:val="left"/>
      <w:pPr>
        <w:tabs>
          <w:tab w:val="num" w:pos="3600"/>
        </w:tabs>
        <w:ind w:left="3600" w:hanging="360"/>
      </w:pPr>
      <w:rPr>
        <w:rFonts w:ascii="Wingdings 2" w:hAnsi="Wingdings 2" w:hint="default"/>
      </w:rPr>
    </w:lvl>
    <w:lvl w:ilvl="5" w:tplc="F57C255A" w:tentative="1">
      <w:start w:val="1"/>
      <w:numFmt w:val="bullet"/>
      <w:lvlText w:val=""/>
      <w:lvlJc w:val="left"/>
      <w:pPr>
        <w:tabs>
          <w:tab w:val="num" w:pos="4320"/>
        </w:tabs>
        <w:ind w:left="4320" w:hanging="360"/>
      </w:pPr>
      <w:rPr>
        <w:rFonts w:ascii="Wingdings 2" w:hAnsi="Wingdings 2" w:hint="default"/>
      </w:rPr>
    </w:lvl>
    <w:lvl w:ilvl="6" w:tplc="56DA8308" w:tentative="1">
      <w:start w:val="1"/>
      <w:numFmt w:val="bullet"/>
      <w:lvlText w:val=""/>
      <w:lvlJc w:val="left"/>
      <w:pPr>
        <w:tabs>
          <w:tab w:val="num" w:pos="5040"/>
        </w:tabs>
        <w:ind w:left="5040" w:hanging="360"/>
      </w:pPr>
      <w:rPr>
        <w:rFonts w:ascii="Wingdings 2" w:hAnsi="Wingdings 2" w:hint="default"/>
      </w:rPr>
    </w:lvl>
    <w:lvl w:ilvl="7" w:tplc="38C41F8A" w:tentative="1">
      <w:start w:val="1"/>
      <w:numFmt w:val="bullet"/>
      <w:lvlText w:val=""/>
      <w:lvlJc w:val="left"/>
      <w:pPr>
        <w:tabs>
          <w:tab w:val="num" w:pos="5760"/>
        </w:tabs>
        <w:ind w:left="5760" w:hanging="360"/>
      </w:pPr>
      <w:rPr>
        <w:rFonts w:ascii="Wingdings 2" w:hAnsi="Wingdings 2" w:hint="default"/>
      </w:rPr>
    </w:lvl>
    <w:lvl w:ilvl="8" w:tplc="575241BA" w:tentative="1">
      <w:start w:val="1"/>
      <w:numFmt w:val="bullet"/>
      <w:lvlText w:val=""/>
      <w:lvlJc w:val="left"/>
      <w:pPr>
        <w:tabs>
          <w:tab w:val="num" w:pos="6480"/>
        </w:tabs>
        <w:ind w:left="6480" w:hanging="360"/>
      </w:pPr>
      <w:rPr>
        <w:rFonts w:ascii="Wingdings 2" w:hAnsi="Wingdings 2" w:hint="default"/>
      </w:rPr>
    </w:lvl>
  </w:abstractNum>
  <w:abstractNum w:abstractNumId="36">
    <w:nsid w:val="72AA2FA7"/>
    <w:multiLevelType w:val="hybridMultilevel"/>
    <w:tmpl w:val="A718D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44A13BF"/>
    <w:multiLevelType w:val="hybridMultilevel"/>
    <w:tmpl w:val="048857FE"/>
    <w:lvl w:ilvl="0" w:tplc="340AD3F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7223327"/>
    <w:multiLevelType w:val="hybridMultilevel"/>
    <w:tmpl w:val="1E0AB408"/>
    <w:lvl w:ilvl="0" w:tplc="D5024F14">
      <w:start w:val="1"/>
      <w:numFmt w:val="upperRoman"/>
      <w:lvlText w:val="%1."/>
      <w:lvlJc w:val="left"/>
      <w:pPr>
        <w:ind w:left="1110" w:hanging="720"/>
      </w:pPr>
      <w:rPr>
        <w:rFonts w:hint="default"/>
        <w:b w:val="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39">
    <w:nsid w:val="77BB07A9"/>
    <w:multiLevelType w:val="hybridMultilevel"/>
    <w:tmpl w:val="D5907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9EB0C97"/>
    <w:multiLevelType w:val="hybridMultilevel"/>
    <w:tmpl w:val="8C6808E4"/>
    <w:lvl w:ilvl="0" w:tplc="7666BF6E">
      <w:start w:val="1"/>
      <w:numFmt w:val="bullet"/>
      <w:lvlText w:val=""/>
      <w:lvlJc w:val="left"/>
      <w:pPr>
        <w:tabs>
          <w:tab w:val="num" w:pos="720"/>
        </w:tabs>
        <w:ind w:left="720" w:hanging="360"/>
      </w:pPr>
      <w:rPr>
        <w:rFonts w:ascii="Wingdings 2" w:hAnsi="Wingdings 2" w:hint="default"/>
      </w:rPr>
    </w:lvl>
    <w:lvl w:ilvl="1" w:tplc="9086CDD4" w:tentative="1">
      <w:start w:val="1"/>
      <w:numFmt w:val="bullet"/>
      <w:lvlText w:val=""/>
      <w:lvlJc w:val="left"/>
      <w:pPr>
        <w:tabs>
          <w:tab w:val="num" w:pos="1440"/>
        </w:tabs>
        <w:ind w:left="1440" w:hanging="360"/>
      </w:pPr>
      <w:rPr>
        <w:rFonts w:ascii="Wingdings 2" w:hAnsi="Wingdings 2" w:hint="default"/>
      </w:rPr>
    </w:lvl>
    <w:lvl w:ilvl="2" w:tplc="B24A6522" w:tentative="1">
      <w:start w:val="1"/>
      <w:numFmt w:val="bullet"/>
      <w:lvlText w:val=""/>
      <w:lvlJc w:val="left"/>
      <w:pPr>
        <w:tabs>
          <w:tab w:val="num" w:pos="2160"/>
        </w:tabs>
        <w:ind w:left="2160" w:hanging="360"/>
      </w:pPr>
      <w:rPr>
        <w:rFonts w:ascii="Wingdings 2" w:hAnsi="Wingdings 2" w:hint="default"/>
      </w:rPr>
    </w:lvl>
    <w:lvl w:ilvl="3" w:tplc="326A585A" w:tentative="1">
      <w:start w:val="1"/>
      <w:numFmt w:val="bullet"/>
      <w:lvlText w:val=""/>
      <w:lvlJc w:val="left"/>
      <w:pPr>
        <w:tabs>
          <w:tab w:val="num" w:pos="2880"/>
        </w:tabs>
        <w:ind w:left="2880" w:hanging="360"/>
      </w:pPr>
      <w:rPr>
        <w:rFonts w:ascii="Wingdings 2" w:hAnsi="Wingdings 2" w:hint="default"/>
      </w:rPr>
    </w:lvl>
    <w:lvl w:ilvl="4" w:tplc="0756C7B8" w:tentative="1">
      <w:start w:val="1"/>
      <w:numFmt w:val="bullet"/>
      <w:lvlText w:val=""/>
      <w:lvlJc w:val="left"/>
      <w:pPr>
        <w:tabs>
          <w:tab w:val="num" w:pos="3600"/>
        </w:tabs>
        <w:ind w:left="3600" w:hanging="360"/>
      </w:pPr>
      <w:rPr>
        <w:rFonts w:ascii="Wingdings 2" w:hAnsi="Wingdings 2" w:hint="default"/>
      </w:rPr>
    </w:lvl>
    <w:lvl w:ilvl="5" w:tplc="592EB2D2" w:tentative="1">
      <w:start w:val="1"/>
      <w:numFmt w:val="bullet"/>
      <w:lvlText w:val=""/>
      <w:lvlJc w:val="left"/>
      <w:pPr>
        <w:tabs>
          <w:tab w:val="num" w:pos="4320"/>
        </w:tabs>
        <w:ind w:left="4320" w:hanging="360"/>
      </w:pPr>
      <w:rPr>
        <w:rFonts w:ascii="Wingdings 2" w:hAnsi="Wingdings 2" w:hint="default"/>
      </w:rPr>
    </w:lvl>
    <w:lvl w:ilvl="6" w:tplc="D1FADE42" w:tentative="1">
      <w:start w:val="1"/>
      <w:numFmt w:val="bullet"/>
      <w:lvlText w:val=""/>
      <w:lvlJc w:val="left"/>
      <w:pPr>
        <w:tabs>
          <w:tab w:val="num" w:pos="5040"/>
        </w:tabs>
        <w:ind w:left="5040" w:hanging="360"/>
      </w:pPr>
      <w:rPr>
        <w:rFonts w:ascii="Wingdings 2" w:hAnsi="Wingdings 2" w:hint="default"/>
      </w:rPr>
    </w:lvl>
    <w:lvl w:ilvl="7" w:tplc="2C48245C" w:tentative="1">
      <w:start w:val="1"/>
      <w:numFmt w:val="bullet"/>
      <w:lvlText w:val=""/>
      <w:lvlJc w:val="left"/>
      <w:pPr>
        <w:tabs>
          <w:tab w:val="num" w:pos="5760"/>
        </w:tabs>
        <w:ind w:left="5760" w:hanging="360"/>
      </w:pPr>
      <w:rPr>
        <w:rFonts w:ascii="Wingdings 2" w:hAnsi="Wingdings 2" w:hint="default"/>
      </w:rPr>
    </w:lvl>
    <w:lvl w:ilvl="8" w:tplc="3432C5D2" w:tentative="1">
      <w:start w:val="1"/>
      <w:numFmt w:val="bullet"/>
      <w:lvlText w:val=""/>
      <w:lvlJc w:val="left"/>
      <w:pPr>
        <w:tabs>
          <w:tab w:val="num" w:pos="6480"/>
        </w:tabs>
        <w:ind w:left="6480" w:hanging="360"/>
      </w:pPr>
      <w:rPr>
        <w:rFonts w:ascii="Wingdings 2" w:hAnsi="Wingdings 2" w:hint="default"/>
      </w:rPr>
    </w:lvl>
  </w:abstractNum>
  <w:abstractNum w:abstractNumId="41">
    <w:nsid w:val="7AE61ED1"/>
    <w:multiLevelType w:val="hybridMultilevel"/>
    <w:tmpl w:val="FB324F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CA4741F"/>
    <w:multiLevelType w:val="hybridMultilevel"/>
    <w:tmpl w:val="59E8B0E6"/>
    <w:lvl w:ilvl="0" w:tplc="DBD41752">
      <w:start w:val="1"/>
      <w:numFmt w:val="bullet"/>
      <w:lvlText w:val=""/>
      <w:lvlJc w:val="left"/>
      <w:pPr>
        <w:tabs>
          <w:tab w:val="num" w:pos="720"/>
        </w:tabs>
        <w:ind w:left="720" w:hanging="360"/>
      </w:pPr>
      <w:rPr>
        <w:rFonts w:ascii="Wingdings 2" w:hAnsi="Wingdings 2" w:hint="default"/>
      </w:rPr>
    </w:lvl>
    <w:lvl w:ilvl="1" w:tplc="2E909A9C" w:tentative="1">
      <w:start w:val="1"/>
      <w:numFmt w:val="bullet"/>
      <w:lvlText w:val=""/>
      <w:lvlJc w:val="left"/>
      <w:pPr>
        <w:tabs>
          <w:tab w:val="num" w:pos="1440"/>
        </w:tabs>
        <w:ind w:left="1440" w:hanging="360"/>
      </w:pPr>
      <w:rPr>
        <w:rFonts w:ascii="Wingdings 2" w:hAnsi="Wingdings 2" w:hint="default"/>
      </w:rPr>
    </w:lvl>
    <w:lvl w:ilvl="2" w:tplc="F162DBF8" w:tentative="1">
      <w:start w:val="1"/>
      <w:numFmt w:val="bullet"/>
      <w:lvlText w:val=""/>
      <w:lvlJc w:val="left"/>
      <w:pPr>
        <w:tabs>
          <w:tab w:val="num" w:pos="2160"/>
        </w:tabs>
        <w:ind w:left="2160" w:hanging="360"/>
      </w:pPr>
      <w:rPr>
        <w:rFonts w:ascii="Wingdings 2" w:hAnsi="Wingdings 2" w:hint="default"/>
      </w:rPr>
    </w:lvl>
    <w:lvl w:ilvl="3" w:tplc="6F1E455C" w:tentative="1">
      <w:start w:val="1"/>
      <w:numFmt w:val="bullet"/>
      <w:lvlText w:val=""/>
      <w:lvlJc w:val="left"/>
      <w:pPr>
        <w:tabs>
          <w:tab w:val="num" w:pos="2880"/>
        </w:tabs>
        <w:ind w:left="2880" w:hanging="360"/>
      </w:pPr>
      <w:rPr>
        <w:rFonts w:ascii="Wingdings 2" w:hAnsi="Wingdings 2" w:hint="default"/>
      </w:rPr>
    </w:lvl>
    <w:lvl w:ilvl="4" w:tplc="4CC8075E" w:tentative="1">
      <w:start w:val="1"/>
      <w:numFmt w:val="bullet"/>
      <w:lvlText w:val=""/>
      <w:lvlJc w:val="left"/>
      <w:pPr>
        <w:tabs>
          <w:tab w:val="num" w:pos="3600"/>
        </w:tabs>
        <w:ind w:left="3600" w:hanging="360"/>
      </w:pPr>
      <w:rPr>
        <w:rFonts w:ascii="Wingdings 2" w:hAnsi="Wingdings 2" w:hint="default"/>
      </w:rPr>
    </w:lvl>
    <w:lvl w:ilvl="5" w:tplc="12849BD8" w:tentative="1">
      <w:start w:val="1"/>
      <w:numFmt w:val="bullet"/>
      <w:lvlText w:val=""/>
      <w:lvlJc w:val="left"/>
      <w:pPr>
        <w:tabs>
          <w:tab w:val="num" w:pos="4320"/>
        </w:tabs>
        <w:ind w:left="4320" w:hanging="360"/>
      </w:pPr>
      <w:rPr>
        <w:rFonts w:ascii="Wingdings 2" w:hAnsi="Wingdings 2" w:hint="default"/>
      </w:rPr>
    </w:lvl>
    <w:lvl w:ilvl="6" w:tplc="14D6B6AE" w:tentative="1">
      <w:start w:val="1"/>
      <w:numFmt w:val="bullet"/>
      <w:lvlText w:val=""/>
      <w:lvlJc w:val="left"/>
      <w:pPr>
        <w:tabs>
          <w:tab w:val="num" w:pos="5040"/>
        </w:tabs>
        <w:ind w:left="5040" w:hanging="360"/>
      </w:pPr>
      <w:rPr>
        <w:rFonts w:ascii="Wingdings 2" w:hAnsi="Wingdings 2" w:hint="default"/>
      </w:rPr>
    </w:lvl>
    <w:lvl w:ilvl="7" w:tplc="BF5C9C0C" w:tentative="1">
      <w:start w:val="1"/>
      <w:numFmt w:val="bullet"/>
      <w:lvlText w:val=""/>
      <w:lvlJc w:val="left"/>
      <w:pPr>
        <w:tabs>
          <w:tab w:val="num" w:pos="5760"/>
        </w:tabs>
        <w:ind w:left="5760" w:hanging="360"/>
      </w:pPr>
      <w:rPr>
        <w:rFonts w:ascii="Wingdings 2" w:hAnsi="Wingdings 2" w:hint="default"/>
      </w:rPr>
    </w:lvl>
    <w:lvl w:ilvl="8" w:tplc="E632AA40" w:tentative="1">
      <w:start w:val="1"/>
      <w:numFmt w:val="bullet"/>
      <w:lvlText w:val=""/>
      <w:lvlJc w:val="left"/>
      <w:pPr>
        <w:tabs>
          <w:tab w:val="num" w:pos="6480"/>
        </w:tabs>
        <w:ind w:left="6480" w:hanging="360"/>
      </w:pPr>
      <w:rPr>
        <w:rFonts w:ascii="Wingdings 2" w:hAnsi="Wingdings 2" w:hint="default"/>
      </w:rPr>
    </w:lvl>
  </w:abstractNum>
  <w:abstractNum w:abstractNumId="43">
    <w:nsid w:val="7F5F2CC4"/>
    <w:multiLevelType w:val="hybridMultilevel"/>
    <w:tmpl w:val="36D61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8"/>
  </w:num>
  <w:num w:numId="3">
    <w:abstractNumId w:val="37"/>
  </w:num>
  <w:num w:numId="4">
    <w:abstractNumId w:val="27"/>
  </w:num>
  <w:num w:numId="5">
    <w:abstractNumId w:val="19"/>
  </w:num>
  <w:num w:numId="6">
    <w:abstractNumId w:val="34"/>
  </w:num>
  <w:num w:numId="7">
    <w:abstractNumId w:val="3"/>
  </w:num>
  <w:num w:numId="8">
    <w:abstractNumId w:val="7"/>
  </w:num>
  <w:num w:numId="9">
    <w:abstractNumId w:val="31"/>
  </w:num>
  <w:num w:numId="10">
    <w:abstractNumId w:val="38"/>
  </w:num>
  <w:num w:numId="11">
    <w:abstractNumId w:val="9"/>
  </w:num>
  <w:num w:numId="12">
    <w:abstractNumId w:val="33"/>
  </w:num>
  <w:num w:numId="13">
    <w:abstractNumId w:val="2"/>
  </w:num>
  <w:num w:numId="14">
    <w:abstractNumId w:val="10"/>
  </w:num>
  <w:num w:numId="15">
    <w:abstractNumId w:val="35"/>
  </w:num>
  <w:num w:numId="16">
    <w:abstractNumId w:val="8"/>
  </w:num>
  <w:num w:numId="17">
    <w:abstractNumId w:val="1"/>
  </w:num>
  <w:num w:numId="18">
    <w:abstractNumId w:val="23"/>
  </w:num>
  <w:num w:numId="19">
    <w:abstractNumId w:val="30"/>
  </w:num>
  <w:num w:numId="20">
    <w:abstractNumId w:val="17"/>
  </w:num>
  <w:num w:numId="21">
    <w:abstractNumId w:val="14"/>
  </w:num>
  <w:num w:numId="22">
    <w:abstractNumId w:val="4"/>
  </w:num>
  <w:num w:numId="23">
    <w:abstractNumId w:val="32"/>
  </w:num>
  <w:num w:numId="24">
    <w:abstractNumId w:val="21"/>
  </w:num>
  <w:num w:numId="25">
    <w:abstractNumId w:val="12"/>
  </w:num>
  <w:num w:numId="26">
    <w:abstractNumId w:val="18"/>
  </w:num>
  <w:num w:numId="27">
    <w:abstractNumId w:val="40"/>
  </w:num>
  <w:num w:numId="28">
    <w:abstractNumId w:val="42"/>
  </w:num>
  <w:num w:numId="29">
    <w:abstractNumId w:val="22"/>
  </w:num>
  <w:num w:numId="30">
    <w:abstractNumId w:val="36"/>
  </w:num>
  <w:num w:numId="31">
    <w:abstractNumId w:val="5"/>
  </w:num>
  <w:num w:numId="32">
    <w:abstractNumId w:val="41"/>
  </w:num>
  <w:num w:numId="33">
    <w:abstractNumId w:val="39"/>
  </w:num>
  <w:num w:numId="34">
    <w:abstractNumId w:val="11"/>
  </w:num>
  <w:num w:numId="35">
    <w:abstractNumId w:val="25"/>
  </w:num>
  <w:num w:numId="36">
    <w:abstractNumId w:val="26"/>
  </w:num>
  <w:num w:numId="37">
    <w:abstractNumId w:val="43"/>
  </w:num>
  <w:num w:numId="38">
    <w:abstractNumId w:val="29"/>
  </w:num>
  <w:num w:numId="39">
    <w:abstractNumId w:val="24"/>
  </w:num>
  <w:num w:numId="40">
    <w:abstractNumId w:val="15"/>
  </w:num>
  <w:num w:numId="41">
    <w:abstractNumId w:val="16"/>
  </w:num>
  <w:num w:numId="42">
    <w:abstractNumId w:val="13"/>
  </w:num>
  <w:num w:numId="43">
    <w:abstractNumId w:val="6"/>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397"/>
  <w:hyphenationZone w:val="396"/>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061648"/>
    <w:rsid w:val="00000401"/>
    <w:rsid w:val="00000BBB"/>
    <w:rsid w:val="00000C87"/>
    <w:rsid w:val="00000F88"/>
    <w:rsid w:val="000014BA"/>
    <w:rsid w:val="000014D0"/>
    <w:rsid w:val="00001591"/>
    <w:rsid w:val="0000163C"/>
    <w:rsid w:val="00001706"/>
    <w:rsid w:val="00001876"/>
    <w:rsid w:val="00001D52"/>
    <w:rsid w:val="00001DFF"/>
    <w:rsid w:val="00001EC2"/>
    <w:rsid w:val="00001ED3"/>
    <w:rsid w:val="000024D6"/>
    <w:rsid w:val="0000273A"/>
    <w:rsid w:val="00002A7F"/>
    <w:rsid w:val="00002C60"/>
    <w:rsid w:val="00003060"/>
    <w:rsid w:val="00003070"/>
    <w:rsid w:val="00003391"/>
    <w:rsid w:val="000033A3"/>
    <w:rsid w:val="00003652"/>
    <w:rsid w:val="00003776"/>
    <w:rsid w:val="00003A33"/>
    <w:rsid w:val="00003AAA"/>
    <w:rsid w:val="00003B35"/>
    <w:rsid w:val="00003FBD"/>
    <w:rsid w:val="000041E2"/>
    <w:rsid w:val="0000473B"/>
    <w:rsid w:val="0000495B"/>
    <w:rsid w:val="00004B50"/>
    <w:rsid w:val="00004DC4"/>
    <w:rsid w:val="00004EA6"/>
    <w:rsid w:val="00004EF6"/>
    <w:rsid w:val="00005512"/>
    <w:rsid w:val="0000582B"/>
    <w:rsid w:val="00005B3D"/>
    <w:rsid w:val="00005EF4"/>
    <w:rsid w:val="00006026"/>
    <w:rsid w:val="0000609A"/>
    <w:rsid w:val="00006190"/>
    <w:rsid w:val="00006312"/>
    <w:rsid w:val="000063EE"/>
    <w:rsid w:val="00006D9D"/>
    <w:rsid w:val="00006E77"/>
    <w:rsid w:val="00006E88"/>
    <w:rsid w:val="000070C3"/>
    <w:rsid w:val="000076FB"/>
    <w:rsid w:val="0000780B"/>
    <w:rsid w:val="00007872"/>
    <w:rsid w:val="00007928"/>
    <w:rsid w:val="000079EA"/>
    <w:rsid w:val="00007A50"/>
    <w:rsid w:val="00007B27"/>
    <w:rsid w:val="00010135"/>
    <w:rsid w:val="000101B1"/>
    <w:rsid w:val="00010342"/>
    <w:rsid w:val="00010385"/>
    <w:rsid w:val="00010568"/>
    <w:rsid w:val="00010BDE"/>
    <w:rsid w:val="0001124F"/>
    <w:rsid w:val="00011455"/>
    <w:rsid w:val="0001158F"/>
    <w:rsid w:val="0001159C"/>
    <w:rsid w:val="0001166C"/>
    <w:rsid w:val="00011696"/>
    <w:rsid w:val="00011735"/>
    <w:rsid w:val="000118C4"/>
    <w:rsid w:val="00011EED"/>
    <w:rsid w:val="0001258D"/>
    <w:rsid w:val="0001261E"/>
    <w:rsid w:val="000126D9"/>
    <w:rsid w:val="0001270F"/>
    <w:rsid w:val="0001285A"/>
    <w:rsid w:val="00012AFC"/>
    <w:rsid w:val="00012F76"/>
    <w:rsid w:val="00013077"/>
    <w:rsid w:val="00013191"/>
    <w:rsid w:val="00013462"/>
    <w:rsid w:val="000134C3"/>
    <w:rsid w:val="000136FE"/>
    <w:rsid w:val="00013B64"/>
    <w:rsid w:val="00013EF3"/>
    <w:rsid w:val="00013F82"/>
    <w:rsid w:val="00014227"/>
    <w:rsid w:val="00014268"/>
    <w:rsid w:val="000142A1"/>
    <w:rsid w:val="00014496"/>
    <w:rsid w:val="0001489A"/>
    <w:rsid w:val="00014B8D"/>
    <w:rsid w:val="00014C98"/>
    <w:rsid w:val="00014D0E"/>
    <w:rsid w:val="00015343"/>
    <w:rsid w:val="000159CB"/>
    <w:rsid w:val="00015B36"/>
    <w:rsid w:val="00015F22"/>
    <w:rsid w:val="000161D0"/>
    <w:rsid w:val="0001628C"/>
    <w:rsid w:val="0001628F"/>
    <w:rsid w:val="000162F8"/>
    <w:rsid w:val="00016341"/>
    <w:rsid w:val="000163D5"/>
    <w:rsid w:val="00016795"/>
    <w:rsid w:val="00016C3E"/>
    <w:rsid w:val="00016C61"/>
    <w:rsid w:val="00016D85"/>
    <w:rsid w:val="00016EBC"/>
    <w:rsid w:val="0001705E"/>
    <w:rsid w:val="00017110"/>
    <w:rsid w:val="000171DC"/>
    <w:rsid w:val="000171E7"/>
    <w:rsid w:val="000172B4"/>
    <w:rsid w:val="000177B1"/>
    <w:rsid w:val="00017C5E"/>
    <w:rsid w:val="00017FAB"/>
    <w:rsid w:val="00020080"/>
    <w:rsid w:val="000202A5"/>
    <w:rsid w:val="000203A9"/>
    <w:rsid w:val="00020435"/>
    <w:rsid w:val="00020641"/>
    <w:rsid w:val="0002065C"/>
    <w:rsid w:val="0002084D"/>
    <w:rsid w:val="00020A4A"/>
    <w:rsid w:val="00020C4B"/>
    <w:rsid w:val="00020D39"/>
    <w:rsid w:val="00020D40"/>
    <w:rsid w:val="00021131"/>
    <w:rsid w:val="00021484"/>
    <w:rsid w:val="000218DC"/>
    <w:rsid w:val="00021FEE"/>
    <w:rsid w:val="00023442"/>
    <w:rsid w:val="00023A81"/>
    <w:rsid w:val="00023B20"/>
    <w:rsid w:val="00023D0E"/>
    <w:rsid w:val="0002400C"/>
    <w:rsid w:val="00024029"/>
    <w:rsid w:val="00024876"/>
    <w:rsid w:val="00024973"/>
    <w:rsid w:val="00024CA3"/>
    <w:rsid w:val="00024CD6"/>
    <w:rsid w:val="00024D6D"/>
    <w:rsid w:val="000250D4"/>
    <w:rsid w:val="000251E7"/>
    <w:rsid w:val="00025513"/>
    <w:rsid w:val="000255BD"/>
    <w:rsid w:val="000259A0"/>
    <w:rsid w:val="00025BB0"/>
    <w:rsid w:val="00025C94"/>
    <w:rsid w:val="00025EC5"/>
    <w:rsid w:val="00026612"/>
    <w:rsid w:val="000269AA"/>
    <w:rsid w:val="00026AAB"/>
    <w:rsid w:val="00026C82"/>
    <w:rsid w:val="00026D1C"/>
    <w:rsid w:val="0002743A"/>
    <w:rsid w:val="0002750E"/>
    <w:rsid w:val="00027A06"/>
    <w:rsid w:val="00027AA1"/>
    <w:rsid w:val="00030822"/>
    <w:rsid w:val="0003082D"/>
    <w:rsid w:val="000309B3"/>
    <w:rsid w:val="00030B20"/>
    <w:rsid w:val="00030B85"/>
    <w:rsid w:val="00030CE2"/>
    <w:rsid w:val="00030D57"/>
    <w:rsid w:val="00030DC6"/>
    <w:rsid w:val="00030F8E"/>
    <w:rsid w:val="000310D5"/>
    <w:rsid w:val="00031648"/>
    <w:rsid w:val="00031888"/>
    <w:rsid w:val="00031B62"/>
    <w:rsid w:val="00031EED"/>
    <w:rsid w:val="00032692"/>
    <w:rsid w:val="000326BE"/>
    <w:rsid w:val="000326C6"/>
    <w:rsid w:val="000329D0"/>
    <w:rsid w:val="00032D7B"/>
    <w:rsid w:val="000331B6"/>
    <w:rsid w:val="00033B7E"/>
    <w:rsid w:val="00033F83"/>
    <w:rsid w:val="0003401B"/>
    <w:rsid w:val="00034034"/>
    <w:rsid w:val="00034334"/>
    <w:rsid w:val="000352F4"/>
    <w:rsid w:val="00035397"/>
    <w:rsid w:val="00035788"/>
    <w:rsid w:val="000358E8"/>
    <w:rsid w:val="0003684C"/>
    <w:rsid w:val="00036ADC"/>
    <w:rsid w:val="00036B94"/>
    <w:rsid w:val="0003700D"/>
    <w:rsid w:val="000373A7"/>
    <w:rsid w:val="0003790D"/>
    <w:rsid w:val="00037992"/>
    <w:rsid w:val="00037A2B"/>
    <w:rsid w:val="00037B7F"/>
    <w:rsid w:val="00037EF2"/>
    <w:rsid w:val="00040418"/>
    <w:rsid w:val="000404F2"/>
    <w:rsid w:val="000408FC"/>
    <w:rsid w:val="000409A6"/>
    <w:rsid w:val="00040A1F"/>
    <w:rsid w:val="00040FAD"/>
    <w:rsid w:val="000411BE"/>
    <w:rsid w:val="00041392"/>
    <w:rsid w:val="00041496"/>
    <w:rsid w:val="00041522"/>
    <w:rsid w:val="000415B4"/>
    <w:rsid w:val="00041750"/>
    <w:rsid w:val="00041E99"/>
    <w:rsid w:val="00042127"/>
    <w:rsid w:val="00042818"/>
    <w:rsid w:val="000428AB"/>
    <w:rsid w:val="00042A87"/>
    <w:rsid w:val="00042B9F"/>
    <w:rsid w:val="00042E1B"/>
    <w:rsid w:val="00042FD0"/>
    <w:rsid w:val="00043343"/>
    <w:rsid w:val="00043476"/>
    <w:rsid w:val="000435EF"/>
    <w:rsid w:val="0004378D"/>
    <w:rsid w:val="0004389D"/>
    <w:rsid w:val="00043F0F"/>
    <w:rsid w:val="00044104"/>
    <w:rsid w:val="00044609"/>
    <w:rsid w:val="0004478C"/>
    <w:rsid w:val="0004483C"/>
    <w:rsid w:val="000449EC"/>
    <w:rsid w:val="00044BEE"/>
    <w:rsid w:val="00044DCD"/>
    <w:rsid w:val="00044ED0"/>
    <w:rsid w:val="00045259"/>
    <w:rsid w:val="00045325"/>
    <w:rsid w:val="00045447"/>
    <w:rsid w:val="000455D5"/>
    <w:rsid w:val="00045A9E"/>
    <w:rsid w:val="00045E77"/>
    <w:rsid w:val="00046016"/>
    <w:rsid w:val="000462AB"/>
    <w:rsid w:val="000462DF"/>
    <w:rsid w:val="00046500"/>
    <w:rsid w:val="00046566"/>
    <w:rsid w:val="00046584"/>
    <w:rsid w:val="000466BA"/>
    <w:rsid w:val="00046BB9"/>
    <w:rsid w:val="00046DDE"/>
    <w:rsid w:val="00047044"/>
    <w:rsid w:val="000470ED"/>
    <w:rsid w:val="00047667"/>
    <w:rsid w:val="00047803"/>
    <w:rsid w:val="000479F4"/>
    <w:rsid w:val="00047C39"/>
    <w:rsid w:val="00047CC6"/>
    <w:rsid w:val="00047E11"/>
    <w:rsid w:val="00047E46"/>
    <w:rsid w:val="00047FE9"/>
    <w:rsid w:val="000500C9"/>
    <w:rsid w:val="00050270"/>
    <w:rsid w:val="00050933"/>
    <w:rsid w:val="00051121"/>
    <w:rsid w:val="000511EE"/>
    <w:rsid w:val="0005163C"/>
    <w:rsid w:val="00051704"/>
    <w:rsid w:val="000517A7"/>
    <w:rsid w:val="000518AD"/>
    <w:rsid w:val="00051A0D"/>
    <w:rsid w:val="00051BDA"/>
    <w:rsid w:val="00051C85"/>
    <w:rsid w:val="00051DFD"/>
    <w:rsid w:val="00051EAB"/>
    <w:rsid w:val="00052015"/>
    <w:rsid w:val="0005231F"/>
    <w:rsid w:val="000525E5"/>
    <w:rsid w:val="00052727"/>
    <w:rsid w:val="00052805"/>
    <w:rsid w:val="000528EE"/>
    <w:rsid w:val="0005298D"/>
    <w:rsid w:val="00052B0A"/>
    <w:rsid w:val="00052ECF"/>
    <w:rsid w:val="0005315C"/>
    <w:rsid w:val="000531D6"/>
    <w:rsid w:val="0005355F"/>
    <w:rsid w:val="00053675"/>
    <w:rsid w:val="0005370C"/>
    <w:rsid w:val="0005396D"/>
    <w:rsid w:val="00053CD7"/>
    <w:rsid w:val="00053DC3"/>
    <w:rsid w:val="00053E57"/>
    <w:rsid w:val="000540AD"/>
    <w:rsid w:val="00054125"/>
    <w:rsid w:val="000546C7"/>
    <w:rsid w:val="00054797"/>
    <w:rsid w:val="00054FF1"/>
    <w:rsid w:val="00055406"/>
    <w:rsid w:val="00055F47"/>
    <w:rsid w:val="00056069"/>
    <w:rsid w:val="00056293"/>
    <w:rsid w:val="000562EE"/>
    <w:rsid w:val="00056572"/>
    <w:rsid w:val="00056B5E"/>
    <w:rsid w:val="00056D0E"/>
    <w:rsid w:val="00057291"/>
    <w:rsid w:val="000575A0"/>
    <w:rsid w:val="000575E3"/>
    <w:rsid w:val="00057A4F"/>
    <w:rsid w:val="00057D1B"/>
    <w:rsid w:val="00057D36"/>
    <w:rsid w:val="00057E8F"/>
    <w:rsid w:val="00060500"/>
    <w:rsid w:val="00060502"/>
    <w:rsid w:val="000605D0"/>
    <w:rsid w:val="00060954"/>
    <w:rsid w:val="00060AD2"/>
    <w:rsid w:val="00060BD3"/>
    <w:rsid w:val="00060BEF"/>
    <w:rsid w:val="00060E93"/>
    <w:rsid w:val="00060EBA"/>
    <w:rsid w:val="00061026"/>
    <w:rsid w:val="00061648"/>
    <w:rsid w:val="00061681"/>
    <w:rsid w:val="000618C1"/>
    <w:rsid w:val="00062048"/>
    <w:rsid w:val="00062618"/>
    <w:rsid w:val="00062685"/>
    <w:rsid w:val="00062EED"/>
    <w:rsid w:val="000635F5"/>
    <w:rsid w:val="00063703"/>
    <w:rsid w:val="000638CE"/>
    <w:rsid w:val="00063915"/>
    <w:rsid w:val="0006391E"/>
    <w:rsid w:val="000639D5"/>
    <w:rsid w:val="00064155"/>
    <w:rsid w:val="0006420C"/>
    <w:rsid w:val="0006478D"/>
    <w:rsid w:val="0006496F"/>
    <w:rsid w:val="00064B69"/>
    <w:rsid w:val="00064C6C"/>
    <w:rsid w:val="00064D76"/>
    <w:rsid w:val="00064DDD"/>
    <w:rsid w:val="00064E9D"/>
    <w:rsid w:val="00065251"/>
    <w:rsid w:val="000652B1"/>
    <w:rsid w:val="000654B1"/>
    <w:rsid w:val="000656B8"/>
    <w:rsid w:val="0006581A"/>
    <w:rsid w:val="00065BD6"/>
    <w:rsid w:val="00065D80"/>
    <w:rsid w:val="00065DBB"/>
    <w:rsid w:val="00065EA4"/>
    <w:rsid w:val="00065F19"/>
    <w:rsid w:val="00066125"/>
    <w:rsid w:val="000661A7"/>
    <w:rsid w:val="000662DA"/>
    <w:rsid w:val="0006639F"/>
    <w:rsid w:val="00066725"/>
    <w:rsid w:val="000669F2"/>
    <w:rsid w:val="00066A8E"/>
    <w:rsid w:val="00066C92"/>
    <w:rsid w:val="00066D42"/>
    <w:rsid w:val="00066D7D"/>
    <w:rsid w:val="00066E36"/>
    <w:rsid w:val="00066ED2"/>
    <w:rsid w:val="000670ED"/>
    <w:rsid w:val="000673A2"/>
    <w:rsid w:val="00067520"/>
    <w:rsid w:val="000676AB"/>
    <w:rsid w:val="000677D6"/>
    <w:rsid w:val="0006797A"/>
    <w:rsid w:val="00067B8E"/>
    <w:rsid w:val="00067BC1"/>
    <w:rsid w:val="00067C6C"/>
    <w:rsid w:val="00067ED6"/>
    <w:rsid w:val="00067F4F"/>
    <w:rsid w:val="0007049D"/>
    <w:rsid w:val="00070770"/>
    <w:rsid w:val="00070799"/>
    <w:rsid w:val="000708C1"/>
    <w:rsid w:val="00070908"/>
    <w:rsid w:val="00070A16"/>
    <w:rsid w:val="00070AD0"/>
    <w:rsid w:val="00071192"/>
    <w:rsid w:val="0007122C"/>
    <w:rsid w:val="000713B8"/>
    <w:rsid w:val="000713CB"/>
    <w:rsid w:val="000716B0"/>
    <w:rsid w:val="00071918"/>
    <w:rsid w:val="000720D5"/>
    <w:rsid w:val="000721BE"/>
    <w:rsid w:val="0007220E"/>
    <w:rsid w:val="0007226F"/>
    <w:rsid w:val="00072288"/>
    <w:rsid w:val="00072304"/>
    <w:rsid w:val="00072314"/>
    <w:rsid w:val="000724A6"/>
    <w:rsid w:val="0007263D"/>
    <w:rsid w:val="000726DF"/>
    <w:rsid w:val="000729A9"/>
    <w:rsid w:val="00072D75"/>
    <w:rsid w:val="00072F1F"/>
    <w:rsid w:val="000731BD"/>
    <w:rsid w:val="00073476"/>
    <w:rsid w:val="000734EC"/>
    <w:rsid w:val="0007362F"/>
    <w:rsid w:val="00074016"/>
    <w:rsid w:val="0007407C"/>
    <w:rsid w:val="000745FA"/>
    <w:rsid w:val="0007487E"/>
    <w:rsid w:val="00074BA5"/>
    <w:rsid w:val="00074D08"/>
    <w:rsid w:val="00074E79"/>
    <w:rsid w:val="00074EAF"/>
    <w:rsid w:val="000754CB"/>
    <w:rsid w:val="00075CFB"/>
    <w:rsid w:val="00075DFF"/>
    <w:rsid w:val="0007616D"/>
    <w:rsid w:val="0007641D"/>
    <w:rsid w:val="00076493"/>
    <w:rsid w:val="00076A0A"/>
    <w:rsid w:val="000774F0"/>
    <w:rsid w:val="00077785"/>
    <w:rsid w:val="00077D82"/>
    <w:rsid w:val="0008095C"/>
    <w:rsid w:val="00080AF1"/>
    <w:rsid w:val="00080EA3"/>
    <w:rsid w:val="00081109"/>
    <w:rsid w:val="00081306"/>
    <w:rsid w:val="00081625"/>
    <w:rsid w:val="000816D2"/>
    <w:rsid w:val="000816DC"/>
    <w:rsid w:val="000818AF"/>
    <w:rsid w:val="00081D3B"/>
    <w:rsid w:val="00081FA4"/>
    <w:rsid w:val="0008263D"/>
    <w:rsid w:val="000826A6"/>
    <w:rsid w:val="00082796"/>
    <w:rsid w:val="000828D8"/>
    <w:rsid w:val="00082D6F"/>
    <w:rsid w:val="00083059"/>
    <w:rsid w:val="0008367D"/>
    <w:rsid w:val="000836CD"/>
    <w:rsid w:val="00083A59"/>
    <w:rsid w:val="00084101"/>
    <w:rsid w:val="0008446E"/>
    <w:rsid w:val="0008459A"/>
    <w:rsid w:val="000845AB"/>
    <w:rsid w:val="000847BA"/>
    <w:rsid w:val="00084848"/>
    <w:rsid w:val="00084A14"/>
    <w:rsid w:val="00084A91"/>
    <w:rsid w:val="00084BFD"/>
    <w:rsid w:val="00084E31"/>
    <w:rsid w:val="00084E72"/>
    <w:rsid w:val="0008520E"/>
    <w:rsid w:val="0008538F"/>
    <w:rsid w:val="000853AE"/>
    <w:rsid w:val="000857BC"/>
    <w:rsid w:val="00085896"/>
    <w:rsid w:val="000859D4"/>
    <w:rsid w:val="00085F53"/>
    <w:rsid w:val="000863BA"/>
    <w:rsid w:val="00086672"/>
    <w:rsid w:val="000869A1"/>
    <w:rsid w:val="000872DE"/>
    <w:rsid w:val="00087307"/>
    <w:rsid w:val="00087FA3"/>
    <w:rsid w:val="00090064"/>
    <w:rsid w:val="0009069B"/>
    <w:rsid w:val="00090C1B"/>
    <w:rsid w:val="00090C95"/>
    <w:rsid w:val="00090E05"/>
    <w:rsid w:val="00091349"/>
    <w:rsid w:val="000919D3"/>
    <w:rsid w:val="00091BB4"/>
    <w:rsid w:val="00091E6C"/>
    <w:rsid w:val="00091E96"/>
    <w:rsid w:val="00091EAB"/>
    <w:rsid w:val="00092272"/>
    <w:rsid w:val="0009242F"/>
    <w:rsid w:val="0009287A"/>
    <w:rsid w:val="000929FA"/>
    <w:rsid w:val="00092C56"/>
    <w:rsid w:val="00093334"/>
    <w:rsid w:val="0009369D"/>
    <w:rsid w:val="00093873"/>
    <w:rsid w:val="000938DB"/>
    <w:rsid w:val="00093BC7"/>
    <w:rsid w:val="00093C91"/>
    <w:rsid w:val="00093D0C"/>
    <w:rsid w:val="00093E34"/>
    <w:rsid w:val="0009416E"/>
    <w:rsid w:val="0009435E"/>
    <w:rsid w:val="0009447C"/>
    <w:rsid w:val="000945C4"/>
    <w:rsid w:val="00095196"/>
    <w:rsid w:val="00095525"/>
    <w:rsid w:val="00095573"/>
    <w:rsid w:val="000958A2"/>
    <w:rsid w:val="00095900"/>
    <w:rsid w:val="00096461"/>
    <w:rsid w:val="000964AD"/>
    <w:rsid w:val="00096880"/>
    <w:rsid w:val="00096964"/>
    <w:rsid w:val="00096C55"/>
    <w:rsid w:val="00096D24"/>
    <w:rsid w:val="00096F40"/>
    <w:rsid w:val="000976A6"/>
    <w:rsid w:val="000979E0"/>
    <w:rsid w:val="00097B62"/>
    <w:rsid w:val="00097CB1"/>
    <w:rsid w:val="00097D24"/>
    <w:rsid w:val="000A0102"/>
    <w:rsid w:val="000A011E"/>
    <w:rsid w:val="000A0136"/>
    <w:rsid w:val="000A0198"/>
    <w:rsid w:val="000A0625"/>
    <w:rsid w:val="000A0674"/>
    <w:rsid w:val="000A08F8"/>
    <w:rsid w:val="000A0940"/>
    <w:rsid w:val="000A0976"/>
    <w:rsid w:val="000A09F2"/>
    <w:rsid w:val="000A0AFB"/>
    <w:rsid w:val="000A0B0C"/>
    <w:rsid w:val="000A0B2A"/>
    <w:rsid w:val="000A1140"/>
    <w:rsid w:val="000A11D5"/>
    <w:rsid w:val="000A1327"/>
    <w:rsid w:val="000A1368"/>
    <w:rsid w:val="000A1A14"/>
    <w:rsid w:val="000A1CFF"/>
    <w:rsid w:val="000A1D72"/>
    <w:rsid w:val="000A1DE4"/>
    <w:rsid w:val="000A2A20"/>
    <w:rsid w:val="000A2AE1"/>
    <w:rsid w:val="000A2DE7"/>
    <w:rsid w:val="000A2F8F"/>
    <w:rsid w:val="000A2FF5"/>
    <w:rsid w:val="000A3308"/>
    <w:rsid w:val="000A3418"/>
    <w:rsid w:val="000A38EC"/>
    <w:rsid w:val="000A3D65"/>
    <w:rsid w:val="000A3FDC"/>
    <w:rsid w:val="000A4092"/>
    <w:rsid w:val="000A414E"/>
    <w:rsid w:val="000A4493"/>
    <w:rsid w:val="000A4A50"/>
    <w:rsid w:val="000A4A7C"/>
    <w:rsid w:val="000A4C1F"/>
    <w:rsid w:val="000A4CD2"/>
    <w:rsid w:val="000A4DAB"/>
    <w:rsid w:val="000A5004"/>
    <w:rsid w:val="000A51AD"/>
    <w:rsid w:val="000A5396"/>
    <w:rsid w:val="000A53E7"/>
    <w:rsid w:val="000A5564"/>
    <w:rsid w:val="000A56E8"/>
    <w:rsid w:val="000A59B2"/>
    <w:rsid w:val="000A5B49"/>
    <w:rsid w:val="000A5C85"/>
    <w:rsid w:val="000A5C94"/>
    <w:rsid w:val="000A5D9A"/>
    <w:rsid w:val="000A5E31"/>
    <w:rsid w:val="000A6124"/>
    <w:rsid w:val="000A61AF"/>
    <w:rsid w:val="000A6382"/>
    <w:rsid w:val="000A6391"/>
    <w:rsid w:val="000A6733"/>
    <w:rsid w:val="000A6CFF"/>
    <w:rsid w:val="000A6DCF"/>
    <w:rsid w:val="000A711B"/>
    <w:rsid w:val="000A7522"/>
    <w:rsid w:val="000A7596"/>
    <w:rsid w:val="000A7EAE"/>
    <w:rsid w:val="000B0152"/>
    <w:rsid w:val="000B0282"/>
    <w:rsid w:val="000B0A3D"/>
    <w:rsid w:val="000B100A"/>
    <w:rsid w:val="000B1197"/>
    <w:rsid w:val="000B165F"/>
    <w:rsid w:val="000B18F3"/>
    <w:rsid w:val="000B1B39"/>
    <w:rsid w:val="000B1C1E"/>
    <w:rsid w:val="000B1DBA"/>
    <w:rsid w:val="000B1EFB"/>
    <w:rsid w:val="000B2099"/>
    <w:rsid w:val="000B222E"/>
    <w:rsid w:val="000B28FF"/>
    <w:rsid w:val="000B2956"/>
    <w:rsid w:val="000B3171"/>
    <w:rsid w:val="000B3223"/>
    <w:rsid w:val="000B333A"/>
    <w:rsid w:val="000B38B1"/>
    <w:rsid w:val="000B3942"/>
    <w:rsid w:val="000B3BFB"/>
    <w:rsid w:val="000B3EE9"/>
    <w:rsid w:val="000B44AC"/>
    <w:rsid w:val="000B45B8"/>
    <w:rsid w:val="000B4A26"/>
    <w:rsid w:val="000B4B59"/>
    <w:rsid w:val="000B4BA5"/>
    <w:rsid w:val="000B512C"/>
    <w:rsid w:val="000B5163"/>
    <w:rsid w:val="000B5269"/>
    <w:rsid w:val="000B55D9"/>
    <w:rsid w:val="000B588A"/>
    <w:rsid w:val="000B5BBC"/>
    <w:rsid w:val="000B5C48"/>
    <w:rsid w:val="000B5E41"/>
    <w:rsid w:val="000B5E73"/>
    <w:rsid w:val="000B6281"/>
    <w:rsid w:val="000B633A"/>
    <w:rsid w:val="000B6483"/>
    <w:rsid w:val="000B6570"/>
    <w:rsid w:val="000B6C9A"/>
    <w:rsid w:val="000B6D3D"/>
    <w:rsid w:val="000B71E3"/>
    <w:rsid w:val="000B7820"/>
    <w:rsid w:val="000B7835"/>
    <w:rsid w:val="000B7B3F"/>
    <w:rsid w:val="000B7EC6"/>
    <w:rsid w:val="000C0212"/>
    <w:rsid w:val="000C03D2"/>
    <w:rsid w:val="000C058A"/>
    <w:rsid w:val="000C08C4"/>
    <w:rsid w:val="000C0AC4"/>
    <w:rsid w:val="000C0CAC"/>
    <w:rsid w:val="000C1034"/>
    <w:rsid w:val="000C1359"/>
    <w:rsid w:val="000C154B"/>
    <w:rsid w:val="000C16EA"/>
    <w:rsid w:val="000C187D"/>
    <w:rsid w:val="000C1A6D"/>
    <w:rsid w:val="000C1ACB"/>
    <w:rsid w:val="000C1CBF"/>
    <w:rsid w:val="000C1F13"/>
    <w:rsid w:val="000C2083"/>
    <w:rsid w:val="000C208A"/>
    <w:rsid w:val="000C23FF"/>
    <w:rsid w:val="000C25E1"/>
    <w:rsid w:val="000C2B65"/>
    <w:rsid w:val="000C2EF0"/>
    <w:rsid w:val="000C34C3"/>
    <w:rsid w:val="000C34DB"/>
    <w:rsid w:val="000C3828"/>
    <w:rsid w:val="000C3832"/>
    <w:rsid w:val="000C3989"/>
    <w:rsid w:val="000C3D5C"/>
    <w:rsid w:val="000C3D89"/>
    <w:rsid w:val="000C426D"/>
    <w:rsid w:val="000C44D7"/>
    <w:rsid w:val="000C45C1"/>
    <w:rsid w:val="000C49AA"/>
    <w:rsid w:val="000C4ABE"/>
    <w:rsid w:val="000C4BCA"/>
    <w:rsid w:val="000C4DA8"/>
    <w:rsid w:val="000C4E7C"/>
    <w:rsid w:val="000C5193"/>
    <w:rsid w:val="000C51B2"/>
    <w:rsid w:val="000C52C3"/>
    <w:rsid w:val="000C5350"/>
    <w:rsid w:val="000C57CF"/>
    <w:rsid w:val="000C5943"/>
    <w:rsid w:val="000C5A03"/>
    <w:rsid w:val="000C5C32"/>
    <w:rsid w:val="000C5E03"/>
    <w:rsid w:val="000C6042"/>
    <w:rsid w:val="000C6181"/>
    <w:rsid w:val="000C692D"/>
    <w:rsid w:val="000C6AB5"/>
    <w:rsid w:val="000C6C09"/>
    <w:rsid w:val="000C6CBF"/>
    <w:rsid w:val="000C711D"/>
    <w:rsid w:val="000C7277"/>
    <w:rsid w:val="000C75DD"/>
    <w:rsid w:val="000C779B"/>
    <w:rsid w:val="000C7B6C"/>
    <w:rsid w:val="000C7DDE"/>
    <w:rsid w:val="000D005D"/>
    <w:rsid w:val="000D04A8"/>
    <w:rsid w:val="000D074C"/>
    <w:rsid w:val="000D0919"/>
    <w:rsid w:val="000D0B5D"/>
    <w:rsid w:val="000D0C52"/>
    <w:rsid w:val="000D0D81"/>
    <w:rsid w:val="000D0F58"/>
    <w:rsid w:val="000D11B6"/>
    <w:rsid w:val="000D14B0"/>
    <w:rsid w:val="000D15EF"/>
    <w:rsid w:val="000D1CB2"/>
    <w:rsid w:val="000D1DB4"/>
    <w:rsid w:val="000D2532"/>
    <w:rsid w:val="000D28C3"/>
    <w:rsid w:val="000D2A25"/>
    <w:rsid w:val="000D2FC9"/>
    <w:rsid w:val="000D3047"/>
    <w:rsid w:val="000D3133"/>
    <w:rsid w:val="000D3261"/>
    <w:rsid w:val="000D33AF"/>
    <w:rsid w:val="000D3436"/>
    <w:rsid w:val="000D36C4"/>
    <w:rsid w:val="000D3B5D"/>
    <w:rsid w:val="000D3C7B"/>
    <w:rsid w:val="000D3FE3"/>
    <w:rsid w:val="000D424E"/>
    <w:rsid w:val="000D4569"/>
    <w:rsid w:val="000D46DA"/>
    <w:rsid w:val="000D46DE"/>
    <w:rsid w:val="000D482C"/>
    <w:rsid w:val="000D4D05"/>
    <w:rsid w:val="000D4DA9"/>
    <w:rsid w:val="000D4EF4"/>
    <w:rsid w:val="000D4F12"/>
    <w:rsid w:val="000D5071"/>
    <w:rsid w:val="000D52EC"/>
    <w:rsid w:val="000D5407"/>
    <w:rsid w:val="000D5704"/>
    <w:rsid w:val="000D576D"/>
    <w:rsid w:val="000D5A6B"/>
    <w:rsid w:val="000D5B2E"/>
    <w:rsid w:val="000D5D52"/>
    <w:rsid w:val="000D5D5A"/>
    <w:rsid w:val="000D5DE8"/>
    <w:rsid w:val="000D60CC"/>
    <w:rsid w:val="000D61C7"/>
    <w:rsid w:val="000D63EF"/>
    <w:rsid w:val="000D6414"/>
    <w:rsid w:val="000D666E"/>
    <w:rsid w:val="000D6692"/>
    <w:rsid w:val="000D681F"/>
    <w:rsid w:val="000D68DB"/>
    <w:rsid w:val="000D6DAE"/>
    <w:rsid w:val="000D7040"/>
    <w:rsid w:val="000D7064"/>
    <w:rsid w:val="000D753D"/>
    <w:rsid w:val="000D7AED"/>
    <w:rsid w:val="000D7CB5"/>
    <w:rsid w:val="000D7D4D"/>
    <w:rsid w:val="000D7F0D"/>
    <w:rsid w:val="000D7FBE"/>
    <w:rsid w:val="000E0361"/>
    <w:rsid w:val="000E0459"/>
    <w:rsid w:val="000E04C0"/>
    <w:rsid w:val="000E0750"/>
    <w:rsid w:val="000E07E4"/>
    <w:rsid w:val="000E0872"/>
    <w:rsid w:val="000E0B33"/>
    <w:rsid w:val="000E0BB6"/>
    <w:rsid w:val="000E0C8C"/>
    <w:rsid w:val="000E0E24"/>
    <w:rsid w:val="000E108D"/>
    <w:rsid w:val="000E1432"/>
    <w:rsid w:val="000E164B"/>
    <w:rsid w:val="000E1732"/>
    <w:rsid w:val="000E1939"/>
    <w:rsid w:val="000E1977"/>
    <w:rsid w:val="000E1D5C"/>
    <w:rsid w:val="000E1D97"/>
    <w:rsid w:val="000E21E6"/>
    <w:rsid w:val="000E2377"/>
    <w:rsid w:val="000E240C"/>
    <w:rsid w:val="000E29D5"/>
    <w:rsid w:val="000E2BF6"/>
    <w:rsid w:val="000E2F3C"/>
    <w:rsid w:val="000E3280"/>
    <w:rsid w:val="000E359A"/>
    <w:rsid w:val="000E3715"/>
    <w:rsid w:val="000E3858"/>
    <w:rsid w:val="000E3B4B"/>
    <w:rsid w:val="000E3EB7"/>
    <w:rsid w:val="000E4405"/>
    <w:rsid w:val="000E4869"/>
    <w:rsid w:val="000E49F5"/>
    <w:rsid w:val="000E4AB9"/>
    <w:rsid w:val="000E4E1E"/>
    <w:rsid w:val="000E4EF4"/>
    <w:rsid w:val="000E4F7B"/>
    <w:rsid w:val="000E4F83"/>
    <w:rsid w:val="000E53D3"/>
    <w:rsid w:val="000E540D"/>
    <w:rsid w:val="000E5704"/>
    <w:rsid w:val="000E5A13"/>
    <w:rsid w:val="000E6226"/>
    <w:rsid w:val="000E62F6"/>
    <w:rsid w:val="000E63D0"/>
    <w:rsid w:val="000E6555"/>
    <w:rsid w:val="000E660C"/>
    <w:rsid w:val="000E6998"/>
    <w:rsid w:val="000E69D2"/>
    <w:rsid w:val="000E6A12"/>
    <w:rsid w:val="000E7362"/>
    <w:rsid w:val="000E73A8"/>
    <w:rsid w:val="000E780B"/>
    <w:rsid w:val="000F021C"/>
    <w:rsid w:val="000F04A2"/>
    <w:rsid w:val="000F0599"/>
    <w:rsid w:val="000F07B5"/>
    <w:rsid w:val="000F0928"/>
    <w:rsid w:val="000F0A62"/>
    <w:rsid w:val="000F0DF0"/>
    <w:rsid w:val="000F100F"/>
    <w:rsid w:val="000F135E"/>
    <w:rsid w:val="000F165A"/>
    <w:rsid w:val="000F173A"/>
    <w:rsid w:val="000F17F1"/>
    <w:rsid w:val="000F1AB0"/>
    <w:rsid w:val="000F1DF0"/>
    <w:rsid w:val="000F1FE6"/>
    <w:rsid w:val="000F213F"/>
    <w:rsid w:val="000F228B"/>
    <w:rsid w:val="000F23B9"/>
    <w:rsid w:val="000F2529"/>
    <w:rsid w:val="000F2805"/>
    <w:rsid w:val="000F2A87"/>
    <w:rsid w:val="000F2BDB"/>
    <w:rsid w:val="000F2C3E"/>
    <w:rsid w:val="000F2D50"/>
    <w:rsid w:val="000F3810"/>
    <w:rsid w:val="000F3877"/>
    <w:rsid w:val="000F3940"/>
    <w:rsid w:val="000F396B"/>
    <w:rsid w:val="000F3C5A"/>
    <w:rsid w:val="000F3DE7"/>
    <w:rsid w:val="000F44DB"/>
    <w:rsid w:val="000F45BC"/>
    <w:rsid w:val="000F460D"/>
    <w:rsid w:val="000F4628"/>
    <w:rsid w:val="000F4885"/>
    <w:rsid w:val="000F492A"/>
    <w:rsid w:val="000F4E7C"/>
    <w:rsid w:val="000F4ECA"/>
    <w:rsid w:val="000F4F39"/>
    <w:rsid w:val="000F5259"/>
    <w:rsid w:val="000F52F2"/>
    <w:rsid w:val="000F58BA"/>
    <w:rsid w:val="000F5B5D"/>
    <w:rsid w:val="000F5BE7"/>
    <w:rsid w:val="000F5C5F"/>
    <w:rsid w:val="000F631F"/>
    <w:rsid w:val="000F68DB"/>
    <w:rsid w:val="000F6B70"/>
    <w:rsid w:val="000F6B81"/>
    <w:rsid w:val="000F6F88"/>
    <w:rsid w:val="000F7495"/>
    <w:rsid w:val="000F777F"/>
    <w:rsid w:val="000F787D"/>
    <w:rsid w:val="000F79E7"/>
    <w:rsid w:val="00100378"/>
    <w:rsid w:val="00100446"/>
    <w:rsid w:val="00100515"/>
    <w:rsid w:val="00100553"/>
    <w:rsid w:val="001007EF"/>
    <w:rsid w:val="00100844"/>
    <w:rsid w:val="00100B9B"/>
    <w:rsid w:val="00100B9D"/>
    <w:rsid w:val="00100C4B"/>
    <w:rsid w:val="00100E91"/>
    <w:rsid w:val="0010102E"/>
    <w:rsid w:val="001014C1"/>
    <w:rsid w:val="00101516"/>
    <w:rsid w:val="00101B6C"/>
    <w:rsid w:val="00101D77"/>
    <w:rsid w:val="00101E44"/>
    <w:rsid w:val="00102044"/>
    <w:rsid w:val="0010212D"/>
    <w:rsid w:val="00102280"/>
    <w:rsid w:val="0010233C"/>
    <w:rsid w:val="00102512"/>
    <w:rsid w:val="00102813"/>
    <w:rsid w:val="00103034"/>
    <w:rsid w:val="0010323D"/>
    <w:rsid w:val="001032DA"/>
    <w:rsid w:val="00103411"/>
    <w:rsid w:val="0010377B"/>
    <w:rsid w:val="001038D8"/>
    <w:rsid w:val="00103FCE"/>
    <w:rsid w:val="001041FE"/>
    <w:rsid w:val="001045A4"/>
    <w:rsid w:val="0010477C"/>
    <w:rsid w:val="00104B26"/>
    <w:rsid w:val="00104D02"/>
    <w:rsid w:val="00104E45"/>
    <w:rsid w:val="00104E5D"/>
    <w:rsid w:val="0010502A"/>
    <w:rsid w:val="00105053"/>
    <w:rsid w:val="00105A6A"/>
    <w:rsid w:val="0010635B"/>
    <w:rsid w:val="001064FE"/>
    <w:rsid w:val="001066E6"/>
    <w:rsid w:val="00106921"/>
    <w:rsid w:val="00106E4B"/>
    <w:rsid w:val="001070DD"/>
    <w:rsid w:val="001072F8"/>
    <w:rsid w:val="001078F9"/>
    <w:rsid w:val="00107B04"/>
    <w:rsid w:val="00107F55"/>
    <w:rsid w:val="00110C9F"/>
    <w:rsid w:val="00110D66"/>
    <w:rsid w:val="00111719"/>
    <w:rsid w:val="001119FD"/>
    <w:rsid w:val="00111B05"/>
    <w:rsid w:val="00112150"/>
    <w:rsid w:val="001123C4"/>
    <w:rsid w:val="00112985"/>
    <w:rsid w:val="00112CCA"/>
    <w:rsid w:val="00112F7E"/>
    <w:rsid w:val="0011366C"/>
    <w:rsid w:val="00113BDA"/>
    <w:rsid w:val="00114049"/>
    <w:rsid w:val="00114061"/>
    <w:rsid w:val="0011420F"/>
    <w:rsid w:val="001145F2"/>
    <w:rsid w:val="001147F7"/>
    <w:rsid w:val="00114AA1"/>
    <w:rsid w:val="00114BB8"/>
    <w:rsid w:val="00114D64"/>
    <w:rsid w:val="00115175"/>
    <w:rsid w:val="001152D0"/>
    <w:rsid w:val="00115438"/>
    <w:rsid w:val="00115B96"/>
    <w:rsid w:val="00115D46"/>
    <w:rsid w:val="0011635F"/>
    <w:rsid w:val="001166C0"/>
    <w:rsid w:val="00116CE9"/>
    <w:rsid w:val="00116F5B"/>
    <w:rsid w:val="00117305"/>
    <w:rsid w:val="001174EB"/>
    <w:rsid w:val="001175D6"/>
    <w:rsid w:val="001179E2"/>
    <w:rsid w:val="00117A05"/>
    <w:rsid w:val="00117F42"/>
    <w:rsid w:val="001200E9"/>
    <w:rsid w:val="0012052B"/>
    <w:rsid w:val="00120784"/>
    <w:rsid w:val="00120A41"/>
    <w:rsid w:val="00120A6F"/>
    <w:rsid w:val="00120E5A"/>
    <w:rsid w:val="00120ED1"/>
    <w:rsid w:val="001210B0"/>
    <w:rsid w:val="001210D5"/>
    <w:rsid w:val="001211C8"/>
    <w:rsid w:val="001212CB"/>
    <w:rsid w:val="0012135C"/>
    <w:rsid w:val="001213BA"/>
    <w:rsid w:val="001215EE"/>
    <w:rsid w:val="00121803"/>
    <w:rsid w:val="00121DC9"/>
    <w:rsid w:val="00121F1F"/>
    <w:rsid w:val="00121F67"/>
    <w:rsid w:val="0012247F"/>
    <w:rsid w:val="00122531"/>
    <w:rsid w:val="0012254F"/>
    <w:rsid w:val="001228A4"/>
    <w:rsid w:val="00122D15"/>
    <w:rsid w:val="00122FBC"/>
    <w:rsid w:val="001233DB"/>
    <w:rsid w:val="00123756"/>
    <w:rsid w:val="001239AC"/>
    <w:rsid w:val="00124287"/>
    <w:rsid w:val="00124724"/>
    <w:rsid w:val="00125026"/>
    <w:rsid w:val="00125159"/>
    <w:rsid w:val="001251D6"/>
    <w:rsid w:val="001252C7"/>
    <w:rsid w:val="00125949"/>
    <w:rsid w:val="00125D9D"/>
    <w:rsid w:val="00125EB3"/>
    <w:rsid w:val="001260C2"/>
    <w:rsid w:val="00126467"/>
    <w:rsid w:val="0012679D"/>
    <w:rsid w:val="001267E3"/>
    <w:rsid w:val="00126804"/>
    <w:rsid w:val="0012688A"/>
    <w:rsid w:val="00126EDB"/>
    <w:rsid w:val="001275F3"/>
    <w:rsid w:val="00127823"/>
    <w:rsid w:val="00130184"/>
    <w:rsid w:val="0013021D"/>
    <w:rsid w:val="00130A4C"/>
    <w:rsid w:val="00130DED"/>
    <w:rsid w:val="0013102E"/>
    <w:rsid w:val="00131175"/>
    <w:rsid w:val="0013148B"/>
    <w:rsid w:val="00131599"/>
    <w:rsid w:val="00131D4B"/>
    <w:rsid w:val="00131E12"/>
    <w:rsid w:val="00131F88"/>
    <w:rsid w:val="00132304"/>
    <w:rsid w:val="00132354"/>
    <w:rsid w:val="001323C9"/>
    <w:rsid w:val="00132992"/>
    <w:rsid w:val="00132D92"/>
    <w:rsid w:val="00132EA2"/>
    <w:rsid w:val="00133047"/>
    <w:rsid w:val="0013357E"/>
    <w:rsid w:val="001335B6"/>
    <w:rsid w:val="00133761"/>
    <w:rsid w:val="00133762"/>
    <w:rsid w:val="00133787"/>
    <w:rsid w:val="00133857"/>
    <w:rsid w:val="00133E7F"/>
    <w:rsid w:val="001340C4"/>
    <w:rsid w:val="00134391"/>
    <w:rsid w:val="0013491D"/>
    <w:rsid w:val="0013510B"/>
    <w:rsid w:val="001353BA"/>
    <w:rsid w:val="001354B1"/>
    <w:rsid w:val="0013564C"/>
    <w:rsid w:val="0013566D"/>
    <w:rsid w:val="00135742"/>
    <w:rsid w:val="00135AEB"/>
    <w:rsid w:val="00135F80"/>
    <w:rsid w:val="00136004"/>
    <w:rsid w:val="0013612C"/>
    <w:rsid w:val="0013627D"/>
    <w:rsid w:val="001362C5"/>
    <w:rsid w:val="0013687C"/>
    <w:rsid w:val="0013693E"/>
    <w:rsid w:val="00136ABE"/>
    <w:rsid w:val="00136B77"/>
    <w:rsid w:val="00136FCA"/>
    <w:rsid w:val="0013702C"/>
    <w:rsid w:val="00137104"/>
    <w:rsid w:val="00137174"/>
    <w:rsid w:val="00137389"/>
    <w:rsid w:val="001373F5"/>
    <w:rsid w:val="001378BC"/>
    <w:rsid w:val="00137DBB"/>
    <w:rsid w:val="00137E16"/>
    <w:rsid w:val="00137EAE"/>
    <w:rsid w:val="00137F28"/>
    <w:rsid w:val="00140235"/>
    <w:rsid w:val="0014064E"/>
    <w:rsid w:val="001409C1"/>
    <w:rsid w:val="00140AA1"/>
    <w:rsid w:val="00140B8E"/>
    <w:rsid w:val="00140D2C"/>
    <w:rsid w:val="00140E07"/>
    <w:rsid w:val="00140E5E"/>
    <w:rsid w:val="00140F3E"/>
    <w:rsid w:val="00141310"/>
    <w:rsid w:val="00141443"/>
    <w:rsid w:val="001414F1"/>
    <w:rsid w:val="0014160B"/>
    <w:rsid w:val="0014194B"/>
    <w:rsid w:val="00141B92"/>
    <w:rsid w:val="00141C13"/>
    <w:rsid w:val="001424D2"/>
    <w:rsid w:val="00142767"/>
    <w:rsid w:val="001427C2"/>
    <w:rsid w:val="0014291A"/>
    <w:rsid w:val="00142940"/>
    <w:rsid w:val="00142FBA"/>
    <w:rsid w:val="00143483"/>
    <w:rsid w:val="00143ACA"/>
    <w:rsid w:val="00143C7A"/>
    <w:rsid w:val="00143C7B"/>
    <w:rsid w:val="00144264"/>
    <w:rsid w:val="001446E3"/>
    <w:rsid w:val="00144A01"/>
    <w:rsid w:val="00144E2C"/>
    <w:rsid w:val="00144ECC"/>
    <w:rsid w:val="00145B5C"/>
    <w:rsid w:val="00145D48"/>
    <w:rsid w:val="00145DDF"/>
    <w:rsid w:val="0014601A"/>
    <w:rsid w:val="00146698"/>
    <w:rsid w:val="001466A5"/>
    <w:rsid w:val="00146838"/>
    <w:rsid w:val="00146C13"/>
    <w:rsid w:val="00146ECF"/>
    <w:rsid w:val="00147058"/>
    <w:rsid w:val="001470D8"/>
    <w:rsid w:val="00147713"/>
    <w:rsid w:val="001478A6"/>
    <w:rsid w:val="00147A69"/>
    <w:rsid w:val="001504DC"/>
    <w:rsid w:val="0015099D"/>
    <w:rsid w:val="00150F89"/>
    <w:rsid w:val="00150FF2"/>
    <w:rsid w:val="00151404"/>
    <w:rsid w:val="001515F9"/>
    <w:rsid w:val="001518A9"/>
    <w:rsid w:val="00151EB1"/>
    <w:rsid w:val="001524F6"/>
    <w:rsid w:val="00152754"/>
    <w:rsid w:val="00152840"/>
    <w:rsid w:val="00152AB9"/>
    <w:rsid w:val="00152C49"/>
    <w:rsid w:val="00152DA9"/>
    <w:rsid w:val="00153055"/>
    <w:rsid w:val="0015335E"/>
    <w:rsid w:val="00153370"/>
    <w:rsid w:val="00153CE7"/>
    <w:rsid w:val="00153D2D"/>
    <w:rsid w:val="00153D49"/>
    <w:rsid w:val="0015428A"/>
    <w:rsid w:val="00154341"/>
    <w:rsid w:val="001544F3"/>
    <w:rsid w:val="001546EF"/>
    <w:rsid w:val="001547F9"/>
    <w:rsid w:val="00154AA6"/>
    <w:rsid w:val="00154B6C"/>
    <w:rsid w:val="001550E0"/>
    <w:rsid w:val="0015573C"/>
    <w:rsid w:val="0015579E"/>
    <w:rsid w:val="00155959"/>
    <w:rsid w:val="00156358"/>
    <w:rsid w:val="00156777"/>
    <w:rsid w:val="001569E0"/>
    <w:rsid w:val="00156A0F"/>
    <w:rsid w:val="00156AD8"/>
    <w:rsid w:val="00156BB8"/>
    <w:rsid w:val="00156C6E"/>
    <w:rsid w:val="00156E03"/>
    <w:rsid w:val="00156E77"/>
    <w:rsid w:val="00156ECF"/>
    <w:rsid w:val="00156FA6"/>
    <w:rsid w:val="001570EB"/>
    <w:rsid w:val="001571E2"/>
    <w:rsid w:val="00157272"/>
    <w:rsid w:val="001572D6"/>
    <w:rsid w:val="001576A6"/>
    <w:rsid w:val="001601F4"/>
    <w:rsid w:val="0016028E"/>
    <w:rsid w:val="00160692"/>
    <w:rsid w:val="00160D0B"/>
    <w:rsid w:val="0016102B"/>
    <w:rsid w:val="00161146"/>
    <w:rsid w:val="00161271"/>
    <w:rsid w:val="00161330"/>
    <w:rsid w:val="0016165A"/>
    <w:rsid w:val="00161B11"/>
    <w:rsid w:val="00162290"/>
    <w:rsid w:val="0016230E"/>
    <w:rsid w:val="00162399"/>
    <w:rsid w:val="00162A37"/>
    <w:rsid w:val="00162C49"/>
    <w:rsid w:val="00162DC3"/>
    <w:rsid w:val="00163301"/>
    <w:rsid w:val="00163585"/>
    <w:rsid w:val="0016384F"/>
    <w:rsid w:val="00163CA8"/>
    <w:rsid w:val="00164376"/>
    <w:rsid w:val="0016457A"/>
    <w:rsid w:val="00164625"/>
    <w:rsid w:val="001646E5"/>
    <w:rsid w:val="00164C1A"/>
    <w:rsid w:val="00164E0A"/>
    <w:rsid w:val="00165237"/>
    <w:rsid w:val="00165C0D"/>
    <w:rsid w:val="0016605A"/>
    <w:rsid w:val="001663C7"/>
    <w:rsid w:val="0016677F"/>
    <w:rsid w:val="00166BC2"/>
    <w:rsid w:val="00166BEB"/>
    <w:rsid w:val="00166EC0"/>
    <w:rsid w:val="001672CC"/>
    <w:rsid w:val="001676F4"/>
    <w:rsid w:val="00167A52"/>
    <w:rsid w:val="00167AAE"/>
    <w:rsid w:val="00167AC1"/>
    <w:rsid w:val="00167BF8"/>
    <w:rsid w:val="00167C2A"/>
    <w:rsid w:val="00167CCF"/>
    <w:rsid w:val="00167F58"/>
    <w:rsid w:val="00167F61"/>
    <w:rsid w:val="00170055"/>
    <w:rsid w:val="00170084"/>
    <w:rsid w:val="00170336"/>
    <w:rsid w:val="001704E1"/>
    <w:rsid w:val="0017079D"/>
    <w:rsid w:val="001708AD"/>
    <w:rsid w:val="001708E7"/>
    <w:rsid w:val="00170C95"/>
    <w:rsid w:val="00170DFA"/>
    <w:rsid w:val="00171471"/>
    <w:rsid w:val="00171756"/>
    <w:rsid w:val="00171989"/>
    <w:rsid w:val="0017259C"/>
    <w:rsid w:val="001728C4"/>
    <w:rsid w:val="00172AAC"/>
    <w:rsid w:val="00172ACF"/>
    <w:rsid w:val="00172D1B"/>
    <w:rsid w:val="00172D92"/>
    <w:rsid w:val="00172E05"/>
    <w:rsid w:val="00172FD3"/>
    <w:rsid w:val="0017307C"/>
    <w:rsid w:val="0017316A"/>
    <w:rsid w:val="0017320F"/>
    <w:rsid w:val="00173427"/>
    <w:rsid w:val="00173A9C"/>
    <w:rsid w:val="001741D6"/>
    <w:rsid w:val="0017446B"/>
    <w:rsid w:val="00174612"/>
    <w:rsid w:val="001748AC"/>
    <w:rsid w:val="00174CA5"/>
    <w:rsid w:val="001750D4"/>
    <w:rsid w:val="00175329"/>
    <w:rsid w:val="001756A2"/>
    <w:rsid w:val="00175B95"/>
    <w:rsid w:val="00175CDF"/>
    <w:rsid w:val="00175FDD"/>
    <w:rsid w:val="00176383"/>
    <w:rsid w:val="0017679E"/>
    <w:rsid w:val="001769CE"/>
    <w:rsid w:val="00176AA4"/>
    <w:rsid w:val="00176C54"/>
    <w:rsid w:val="001771C6"/>
    <w:rsid w:val="00177812"/>
    <w:rsid w:val="00177940"/>
    <w:rsid w:val="00177CA4"/>
    <w:rsid w:val="00177EDB"/>
    <w:rsid w:val="00177F14"/>
    <w:rsid w:val="001803A1"/>
    <w:rsid w:val="001806FB"/>
    <w:rsid w:val="00180785"/>
    <w:rsid w:val="001808B9"/>
    <w:rsid w:val="00180BC9"/>
    <w:rsid w:val="00180C28"/>
    <w:rsid w:val="00180D0B"/>
    <w:rsid w:val="00180F38"/>
    <w:rsid w:val="00180F73"/>
    <w:rsid w:val="00180F8A"/>
    <w:rsid w:val="00181570"/>
    <w:rsid w:val="00181931"/>
    <w:rsid w:val="00181D2A"/>
    <w:rsid w:val="00181D88"/>
    <w:rsid w:val="00181F4C"/>
    <w:rsid w:val="0018240A"/>
    <w:rsid w:val="00182698"/>
    <w:rsid w:val="0018284F"/>
    <w:rsid w:val="00182BFF"/>
    <w:rsid w:val="00182F97"/>
    <w:rsid w:val="0018319D"/>
    <w:rsid w:val="0018329F"/>
    <w:rsid w:val="001832E4"/>
    <w:rsid w:val="0018338E"/>
    <w:rsid w:val="001833B5"/>
    <w:rsid w:val="001833CE"/>
    <w:rsid w:val="00183638"/>
    <w:rsid w:val="001836C4"/>
    <w:rsid w:val="00183DCF"/>
    <w:rsid w:val="001840CF"/>
    <w:rsid w:val="001840DE"/>
    <w:rsid w:val="00184411"/>
    <w:rsid w:val="001845D9"/>
    <w:rsid w:val="001849D1"/>
    <w:rsid w:val="00184B08"/>
    <w:rsid w:val="00185174"/>
    <w:rsid w:val="001851C2"/>
    <w:rsid w:val="001851CF"/>
    <w:rsid w:val="00185327"/>
    <w:rsid w:val="00185B62"/>
    <w:rsid w:val="00185B8E"/>
    <w:rsid w:val="00185BA4"/>
    <w:rsid w:val="00185C03"/>
    <w:rsid w:val="00185D16"/>
    <w:rsid w:val="00185F83"/>
    <w:rsid w:val="00186208"/>
    <w:rsid w:val="00186680"/>
    <w:rsid w:val="001868A6"/>
    <w:rsid w:val="001868AD"/>
    <w:rsid w:val="00186DC9"/>
    <w:rsid w:val="00187063"/>
    <w:rsid w:val="00187549"/>
    <w:rsid w:val="00187D71"/>
    <w:rsid w:val="00187F1A"/>
    <w:rsid w:val="00187F2C"/>
    <w:rsid w:val="001902C3"/>
    <w:rsid w:val="001903E2"/>
    <w:rsid w:val="00190682"/>
    <w:rsid w:val="00190750"/>
    <w:rsid w:val="00190E48"/>
    <w:rsid w:val="0019113E"/>
    <w:rsid w:val="0019138B"/>
    <w:rsid w:val="0019144E"/>
    <w:rsid w:val="0019150E"/>
    <w:rsid w:val="001917FE"/>
    <w:rsid w:val="00191998"/>
    <w:rsid w:val="00191CAA"/>
    <w:rsid w:val="001924FB"/>
    <w:rsid w:val="00192604"/>
    <w:rsid w:val="00192650"/>
    <w:rsid w:val="001926AC"/>
    <w:rsid w:val="0019270A"/>
    <w:rsid w:val="00192742"/>
    <w:rsid w:val="0019280A"/>
    <w:rsid w:val="00192EB6"/>
    <w:rsid w:val="00192FBB"/>
    <w:rsid w:val="0019312D"/>
    <w:rsid w:val="001932B7"/>
    <w:rsid w:val="0019345E"/>
    <w:rsid w:val="00193B2B"/>
    <w:rsid w:val="00193D9F"/>
    <w:rsid w:val="001942F1"/>
    <w:rsid w:val="001942FD"/>
    <w:rsid w:val="00194846"/>
    <w:rsid w:val="0019495A"/>
    <w:rsid w:val="00194A02"/>
    <w:rsid w:val="00194E35"/>
    <w:rsid w:val="00194F81"/>
    <w:rsid w:val="0019521A"/>
    <w:rsid w:val="00195468"/>
    <w:rsid w:val="0019591A"/>
    <w:rsid w:val="00195B8F"/>
    <w:rsid w:val="00195E38"/>
    <w:rsid w:val="00195E82"/>
    <w:rsid w:val="00195F0C"/>
    <w:rsid w:val="001960BC"/>
    <w:rsid w:val="00196230"/>
    <w:rsid w:val="0019638C"/>
    <w:rsid w:val="00196690"/>
    <w:rsid w:val="0019683A"/>
    <w:rsid w:val="0019699B"/>
    <w:rsid w:val="00196B5B"/>
    <w:rsid w:val="00196F75"/>
    <w:rsid w:val="00197377"/>
    <w:rsid w:val="00197527"/>
    <w:rsid w:val="001975CC"/>
    <w:rsid w:val="001976A6"/>
    <w:rsid w:val="0019788C"/>
    <w:rsid w:val="00197B92"/>
    <w:rsid w:val="001A027B"/>
    <w:rsid w:val="001A0E99"/>
    <w:rsid w:val="001A1073"/>
    <w:rsid w:val="001A12A8"/>
    <w:rsid w:val="001A131F"/>
    <w:rsid w:val="001A156A"/>
    <w:rsid w:val="001A15AC"/>
    <w:rsid w:val="001A1919"/>
    <w:rsid w:val="001A1B9B"/>
    <w:rsid w:val="001A1E8D"/>
    <w:rsid w:val="001A2274"/>
    <w:rsid w:val="001A2654"/>
    <w:rsid w:val="001A2923"/>
    <w:rsid w:val="001A29D1"/>
    <w:rsid w:val="001A2D49"/>
    <w:rsid w:val="001A30C5"/>
    <w:rsid w:val="001A3509"/>
    <w:rsid w:val="001A38CC"/>
    <w:rsid w:val="001A39C4"/>
    <w:rsid w:val="001A3A13"/>
    <w:rsid w:val="001A419B"/>
    <w:rsid w:val="001A429B"/>
    <w:rsid w:val="001A45E1"/>
    <w:rsid w:val="001A4693"/>
    <w:rsid w:val="001A469A"/>
    <w:rsid w:val="001A48C2"/>
    <w:rsid w:val="001A491C"/>
    <w:rsid w:val="001A496F"/>
    <w:rsid w:val="001A4A3B"/>
    <w:rsid w:val="001A4A6A"/>
    <w:rsid w:val="001A4FE6"/>
    <w:rsid w:val="001A5953"/>
    <w:rsid w:val="001A5CE6"/>
    <w:rsid w:val="001A5FCA"/>
    <w:rsid w:val="001A655C"/>
    <w:rsid w:val="001A6C58"/>
    <w:rsid w:val="001A7072"/>
    <w:rsid w:val="001A72A3"/>
    <w:rsid w:val="001A783C"/>
    <w:rsid w:val="001A78F4"/>
    <w:rsid w:val="001A7A35"/>
    <w:rsid w:val="001A7EC3"/>
    <w:rsid w:val="001B0103"/>
    <w:rsid w:val="001B03D5"/>
    <w:rsid w:val="001B0489"/>
    <w:rsid w:val="001B05DE"/>
    <w:rsid w:val="001B071E"/>
    <w:rsid w:val="001B090C"/>
    <w:rsid w:val="001B0EBB"/>
    <w:rsid w:val="001B0F91"/>
    <w:rsid w:val="001B103B"/>
    <w:rsid w:val="001B1155"/>
    <w:rsid w:val="001B11E8"/>
    <w:rsid w:val="001B1350"/>
    <w:rsid w:val="001B136C"/>
    <w:rsid w:val="001B1A3C"/>
    <w:rsid w:val="001B1BF2"/>
    <w:rsid w:val="001B1CBF"/>
    <w:rsid w:val="001B1CC2"/>
    <w:rsid w:val="001B1D48"/>
    <w:rsid w:val="001B1E23"/>
    <w:rsid w:val="001B20CC"/>
    <w:rsid w:val="001B2388"/>
    <w:rsid w:val="001B243F"/>
    <w:rsid w:val="001B27DB"/>
    <w:rsid w:val="001B2BE0"/>
    <w:rsid w:val="001B2CA4"/>
    <w:rsid w:val="001B3810"/>
    <w:rsid w:val="001B38A0"/>
    <w:rsid w:val="001B3B54"/>
    <w:rsid w:val="001B3C35"/>
    <w:rsid w:val="001B3CCA"/>
    <w:rsid w:val="001B3CD3"/>
    <w:rsid w:val="001B4058"/>
    <w:rsid w:val="001B4060"/>
    <w:rsid w:val="001B412E"/>
    <w:rsid w:val="001B4304"/>
    <w:rsid w:val="001B4418"/>
    <w:rsid w:val="001B4981"/>
    <w:rsid w:val="001B4AB6"/>
    <w:rsid w:val="001B4AEC"/>
    <w:rsid w:val="001B4B2F"/>
    <w:rsid w:val="001B4F69"/>
    <w:rsid w:val="001B52DE"/>
    <w:rsid w:val="001B5B92"/>
    <w:rsid w:val="001B6007"/>
    <w:rsid w:val="001B6067"/>
    <w:rsid w:val="001B647B"/>
    <w:rsid w:val="001B6B9C"/>
    <w:rsid w:val="001B6E24"/>
    <w:rsid w:val="001B6F6B"/>
    <w:rsid w:val="001B6FD6"/>
    <w:rsid w:val="001B7668"/>
    <w:rsid w:val="001B79F4"/>
    <w:rsid w:val="001B7A22"/>
    <w:rsid w:val="001C0100"/>
    <w:rsid w:val="001C062D"/>
    <w:rsid w:val="001C08F3"/>
    <w:rsid w:val="001C0D97"/>
    <w:rsid w:val="001C0ECE"/>
    <w:rsid w:val="001C1134"/>
    <w:rsid w:val="001C1179"/>
    <w:rsid w:val="001C1381"/>
    <w:rsid w:val="001C1797"/>
    <w:rsid w:val="001C1E97"/>
    <w:rsid w:val="001C207E"/>
    <w:rsid w:val="001C22A4"/>
    <w:rsid w:val="001C2431"/>
    <w:rsid w:val="001C2594"/>
    <w:rsid w:val="001C2871"/>
    <w:rsid w:val="001C3234"/>
    <w:rsid w:val="001C35C6"/>
    <w:rsid w:val="001C3687"/>
    <w:rsid w:val="001C3AB8"/>
    <w:rsid w:val="001C3BAB"/>
    <w:rsid w:val="001C3E58"/>
    <w:rsid w:val="001C3F2C"/>
    <w:rsid w:val="001C405B"/>
    <w:rsid w:val="001C41A7"/>
    <w:rsid w:val="001C4278"/>
    <w:rsid w:val="001C44ED"/>
    <w:rsid w:val="001C4A1F"/>
    <w:rsid w:val="001C4C41"/>
    <w:rsid w:val="001C4CC6"/>
    <w:rsid w:val="001C4EAF"/>
    <w:rsid w:val="001C51B4"/>
    <w:rsid w:val="001C5220"/>
    <w:rsid w:val="001C54E1"/>
    <w:rsid w:val="001C5761"/>
    <w:rsid w:val="001C58DB"/>
    <w:rsid w:val="001C5BA4"/>
    <w:rsid w:val="001C5E08"/>
    <w:rsid w:val="001C61CA"/>
    <w:rsid w:val="001C6514"/>
    <w:rsid w:val="001C67FF"/>
    <w:rsid w:val="001C6A95"/>
    <w:rsid w:val="001C6B1D"/>
    <w:rsid w:val="001C6B59"/>
    <w:rsid w:val="001C6C38"/>
    <w:rsid w:val="001C6C3E"/>
    <w:rsid w:val="001C6F3B"/>
    <w:rsid w:val="001C70C2"/>
    <w:rsid w:val="001C71B9"/>
    <w:rsid w:val="001C7237"/>
    <w:rsid w:val="001C743B"/>
    <w:rsid w:val="001C7571"/>
    <w:rsid w:val="001C766A"/>
    <w:rsid w:val="001C7752"/>
    <w:rsid w:val="001C7A05"/>
    <w:rsid w:val="001D0220"/>
    <w:rsid w:val="001D0377"/>
    <w:rsid w:val="001D0458"/>
    <w:rsid w:val="001D0DA8"/>
    <w:rsid w:val="001D0FC7"/>
    <w:rsid w:val="001D11BF"/>
    <w:rsid w:val="001D13E0"/>
    <w:rsid w:val="001D13F5"/>
    <w:rsid w:val="001D1C17"/>
    <w:rsid w:val="001D1F34"/>
    <w:rsid w:val="001D20FD"/>
    <w:rsid w:val="001D2220"/>
    <w:rsid w:val="001D2252"/>
    <w:rsid w:val="001D2561"/>
    <w:rsid w:val="001D25EC"/>
    <w:rsid w:val="001D26D0"/>
    <w:rsid w:val="001D2948"/>
    <w:rsid w:val="001D2CC5"/>
    <w:rsid w:val="001D32A7"/>
    <w:rsid w:val="001D3551"/>
    <w:rsid w:val="001D3877"/>
    <w:rsid w:val="001D3961"/>
    <w:rsid w:val="001D3CED"/>
    <w:rsid w:val="001D3E35"/>
    <w:rsid w:val="001D3E50"/>
    <w:rsid w:val="001D4405"/>
    <w:rsid w:val="001D44CC"/>
    <w:rsid w:val="001D4770"/>
    <w:rsid w:val="001D48D9"/>
    <w:rsid w:val="001D496A"/>
    <w:rsid w:val="001D498C"/>
    <w:rsid w:val="001D49F6"/>
    <w:rsid w:val="001D4C78"/>
    <w:rsid w:val="001D4FBD"/>
    <w:rsid w:val="001D4FE6"/>
    <w:rsid w:val="001D59A7"/>
    <w:rsid w:val="001D59C0"/>
    <w:rsid w:val="001D5B3D"/>
    <w:rsid w:val="001D5C09"/>
    <w:rsid w:val="001D5FC3"/>
    <w:rsid w:val="001D61B8"/>
    <w:rsid w:val="001D6262"/>
    <w:rsid w:val="001D67B2"/>
    <w:rsid w:val="001D67E4"/>
    <w:rsid w:val="001D690A"/>
    <w:rsid w:val="001D6993"/>
    <w:rsid w:val="001D6BF6"/>
    <w:rsid w:val="001D6C6F"/>
    <w:rsid w:val="001D6CC9"/>
    <w:rsid w:val="001D7C72"/>
    <w:rsid w:val="001D7D95"/>
    <w:rsid w:val="001D7EC1"/>
    <w:rsid w:val="001E0186"/>
    <w:rsid w:val="001E077F"/>
    <w:rsid w:val="001E07B8"/>
    <w:rsid w:val="001E0C83"/>
    <w:rsid w:val="001E0DEB"/>
    <w:rsid w:val="001E0F2D"/>
    <w:rsid w:val="001E12AB"/>
    <w:rsid w:val="001E1319"/>
    <w:rsid w:val="001E16B6"/>
    <w:rsid w:val="001E1708"/>
    <w:rsid w:val="001E1891"/>
    <w:rsid w:val="001E1D37"/>
    <w:rsid w:val="001E1DF0"/>
    <w:rsid w:val="001E2041"/>
    <w:rsid w:val="001E2274"/>
    <w:rsid w:val="001E22D1"/>
    <w:rsid w:val="001E22EA"/>
    <w:rsid w:val="001E24D0"/>
    <w:rsid w:val="001E273E"/>
    <w:rsid w:val="001E2FB5"/>
    <w:rsid w:val="001E2FFE"/>
    <w:rsid w:val="001E3041"/>
    <w:rsid w:val="001E340F"/>
    <w:rsid w:val="001E347D"/>
    <w:rsid w:val="001E3598"/>
    <w:rsid w:val="001E3718"/>
    <w:rsid w:val="001E397C"/>
    <w:rsid w:val="001E42C3"/>
    <w:rsid w:val="001E45FF"/>
    <w:rsid w:val="001E465B"/>
    <w:rsid w:val="001E4679"/>
    <w:rsid w:val="001E47D3"/>
    <w:rsid w:val="001E4B4E"/>
    <w:rsid w:val="001E4D56"/>
    <w:rsid w:val="001E4F6C"/>
    <w:rsid w:val="001E4FA5"/>
    <w:rsid w:val="001E508C"/>
    <w:rsid w:val="001E5121"/>
    <w:rsid w:val="001E568F"/>
    <w:rsid w:val="001E56E4"/>
    <w:rsid w:val="001E5895"/>
    <w:rsid w:val="001E5C37"/>
    <w:rsid w:val="001E5E5C"/>
    <w:rsid w:val="001E6383"/>
    <w:rsid w:val="001E644C"/>
    <w:rsid w:val="001E64EF"/>
    <w:rsid w:val="001E663D"/>
    <w:rsid w:val="001E676A"/>
    <w:rsid w:val="001E692E"/>
    <w:rsid w:val="001E6CCC"/>
    <w:rsid w:val="001E6DCB"/>
    <w:rsid w:val="001E6E39"/>
    <w:rsid w:val="001E712F"/>
    <w:rsid w:val="001E7263"/>
    <w:rsid w:val="001E754F"/>
    <w:rsid w:val="001E7B16"/>
    <w:rsid w:val="001E7D1E"/>
    <w:rsid w:val="001F03A6"/>
    <w:rsid w:val="001F0783"/>
    <w:rsid w:val="001F0820"/>
    <w:rsid w:val="001F0A06"/>
    <w:rsid w:val="001F0A53"/>
    <w:rsid w:val="001F0D99"/>
    <w:rsid w:val="001F1268"/>
    <w:rsid w:val="001F12A5"/>
    <w:rsid w:val="001F1367"/>
    <w:rsid w:val="001F1563"/>
    <w:rsid w:val="001F1B77"/>
    <w:rsid w:val="001F2088"/>
    <w:rsid w:val="001F21AD"/>
    <w:rsid w:val="001F22FD"/>
    <w:rsid w:val="001F2518"/>
    <w:rsid w:val="001F28AE"/>
    <w:rsid w:val="001F2902"/>
    <w:rsid w:val="001F29E4"/>
    <w:rsid w:val="001F2C59"/>
    <w:rsid w:val="001F3021"/>
    <w:rsid w:val="001F31CC"/>
    <w:rsid w:val="001F3393"/>
    <w:rsid w:val="001F381F"/>
    <w:rsid w:val="001F3BEA"/>
    <w:rsid w:val="001F3D7B"/>
    <w:rsid w:val="001F3F6E"/>
    <w:rsid w:val="001F439D"/>
    <w:rsid w:val="001F464D"/>
    <w:rsid w:val="001F4891"/>
    <w:rsid w:val="001F49AB"/>
    <w:rsid w:val="001F4CD2"/>
    <w:rsid w:val="001F4EE8"/>
    <w:rsid w:val="001F4F26"/>
    <w:rsid w:val="001F4F73"/>
    <w:rsid w:val="001F5162"/>
    <w:rsid w:val="001F5802"/>
    <w:rsid w:val="001F5955"/>
    <w:rsid w:val="001F687E"/>
    <w:rsid w:val="001F6AD7"/>
    <w:rsid w:val="001F7618"/>
    <w:rsid w:val="001F7672"/>
    <w:rsid w:val="001F76D8"/>
    <w:rsid w:val="00200121"/>
    <w:rsid w:val="002004E7"/>
    <w:rsid w:val="0020099A"/>
    <w:rsid w:val="00200BE1"/>
    <w:rsid w:val="00201280"/>
    <w:rsid w:val="002013A1"/>
    <w:rsid w:val="002020E5"/>
    <w:rsid w:val="002026FF"/>
    <w:rsid w:val="00202DCB"/>
    <w:rsid w:val="00202E4B"/>
    <w:rsid w:val="00202E62"/>
    <w:rsid w:val="00202E71"/>
    <w:rsid w:val="00202E8E"/>
    <w:rsid w:val="00202FD8"/>
    <w:rsid w:val="00202FF7"/>
    <w:rsid w:val="0020315C"/>
    <w:rsid w:val="0020326F"/>
    <w:rsid w:val="00203345"/>
    <w:rsid w:val="0020352B"/>
    <w:rsid w:val="00203530"/>
    <w:rsid w:val="0020370A"/>
    <w:rsid w:val="00203749"/>
    <w:rsid w:val="00203998"/>
    <w:rsid w:val="00203A99"/>
    <w:rsid w:val="00203C39"/>
    <w:rsid w:val="00203FC0"/>
    <w:rsid w:val="002041C5"/>
    <w:rsid w:val="0020428B"/>
    <w:rsid w:val="002042CA"/>
    <w:rsid w:val="002043C1"/>
    <w:rsid w:val="002045E2"/>
    <w:rsid w:val="00204A18"/>
    <w:rsid w:val="00204ACA"/>
    <w:rsid w:val="00204E9F"/>
    <w:rsid w:val="00205122"/>
    <w:rsid w:val="00205552"/>
    <w:rsid w:val="00205578"/>
    <w:rsid w:val="0020574C"/>
    <w:rsid w:val="00205770"/>
    <w:rsid w:val="002057E9"/>
    <w:rsid w:val="00206379"/>
    <w:rsid w:val="002071DC"/>
    <w:rsid w:val="002076A6"/>
    <w:rsid w:val="0020787E"/>
    <w:rsid w:val="002079D7"/>
    <w:rsid w:val="00207A01"/>
    <w:rsid w:val="00207AF9"/>
    <w:rsid w:val="00210037"/>
    <w:rsid w:val="00210373"/>
    <w:rsid w:val="002103F4"/>
    <w:rsid w:val="00210405"/>
    <w:rsid w:val="002105F2"/>
    <w:rsid w:val="002108AB"/>
    <w:rsid w:val="00210AF0"/>
    <w:rsid w:val="00210CB3"/>
    <w:rsid w:val="00210F68"/>
    <w:rsid w:val="00211217"/>
    <w:rsid w:val="002112AD"/>
    <w:rsid w:val="00211B23"/>
    <w:rsid w:val="00211B4C"/>
    <w:rsid w:val="00211BF8"/>
    <w:rsid w:val="00211D0E"/>
    <w:rsid w:val="002128DB"/>
    <w:rsid w:val="00212BC9"/>
    <w:rsid w:val="00212C0C"/>
    <w:rsid w:val="00212D57"/>
    <w:rsid w:val="00212E1C"/>
    <w:rsid w:val="002132B4"/>
    <w:rsid w:val="00213C57"/>
    <w:rsid w:val="00213ECE"/>
    <w:rsid w:val="00213F91"/>
    <w:rsid w:val="002144A5"/>
    <w:rsid w:val="002144B3"/>
    <w:rsid w:val="00214508"/>
    <w:rsid w:val="00214613"/>
    <w:rsid w:val="00214755"/>
    <w:rsid w:val="00214A87"/>
    <w:rsid w:val="00214B18"/>
    <w:rsid w:val="00215059"/>
    <w:rsid w:val="00215087"/>
    <w:rsid w:val="002152AF"/>
    <w:rsid w:val="00215329"/>
    <w:rsid w:val="00215786"/>
    <w:rsid w:val="002159A3"/>
    <w:rsid w:val="00215D37"/>
    <w:rsid w:val="00215D6C"/>
    <w:rsid w:val="00216081"/>
    <w:rsid w:val="00216238"/>
    <w:rsid w:val="0021649F"/>
    <w:rsid w:val="00216657"/>
    <w:rsid w:val="002167EE"/>
    <w:rsid w:val="00216902"/>
    <w:rsid w:val="00216D50"/>
    <w:rsid w:val="00216E49"/>
    <w:rsid w:val="00217048"/>
    <w:rsid w:val="0021744C"/>
    <w:rsid w:val="002174C3"/>
    <w:rsid w:val="002178F7"/>
    <w:rsid w:val="00217AB0"/>
    <w:rsid w:val="00217AFE"/>
    <w:rsid w:val="00217C50"/>
    <w:rsid w:val="00217C64"/>
    <w:rsid w:val="00217D76"/>
    <w:rsid w:val="002200D1"/>
    <w:rsid w:val="002207FE"/>
    <w:rsid w:val="002210C6"/>
    <w:rsid w:val="002210EF"/>
    <w:rsid w:val="0022110C"/>
    <w:rsid w:val="00221176"/>
    <w:rsid w:val="002211A7"/>
    <w:rsid w:val="0022131F"/>
    <w:rsid w:val="002216C1"/>
    <w:rsid w:val="002218BF"/>
    <w:rsid w:val="00221951"/>
    <w:rsid w:val="00221966"/>
    <w:rsid w:val="002219B7"/>
    <w:rsid w:val="0022214B"/>
    <w:rsid w:val="00222150"/>
    <w:rsid w:val="002226B0"/>
    <w:rsid w:val="0022284E"/>
    <w:rsid w:val="00222930"/>
    <w:rsid w:val="002229A6"/>
    <w:rsid w:val="002229C1"/>
    <w:rsid w:val="00222CAC"/>
    <w:rsid w:val="00222F49"/>
    <w:rsid w:val="00223234"/>
    <w:rsid w:val="00223238"/>
    <w:rsid w:val="00223775"/>
    <w:rsid w:val="00223818"/>
    <w:rsid w:val="00223853"/>
    <w:rsid w:val="00223A5F"/>
    <w:rsid w:val="00223B7E"/>
    <w:rsid w:val="00223CF4"/>
    <w:rsid w:val="00223D2E"/>
    <w:rsid w:val="00223D5A"/>
    <w:rsid w:val="002241D5"/>
    <w:rsid w:val="002245CC"/>
    <w:rsid w:val="002247FE"/>
    <w:rsid w:val="002248A0"/>
    <w:rsid w:val="00224B52"/>
    <w:rsid w:val="00224CC5"/>
    <w:rsid w:val="0022503D"/>
    <w:rsid w:val="0022550B"/>
    <w:rsid w:val="0022575D"/>
    <w:rsid w:val="00225801"/>
    <w:rsid w:val="00225916"/>
    <w:rsid w:val="00225978"/>
    <w:rsid w:val="00225C24"/>
    <w:rsid w:val="00226156"/>
    <w:rsid w:val="00226677"/>
    <w:rsid w:val="00226C21"/>
    <w:rsid w:val="00226F81"/>
    <w:rsid w:val="00227066"/>
    <w:rsid w:val="00227603"/>
    <w:rsid w:val="002277E3"/>
    <w:rsid w:val="002302C7"/>
    <w:rsid w:val="00230894"/>
    <w:rsid w:val="002308BE"/>
    <w:rsid w:val="00230A15"/>
    <w:rsid w:val="00230A1C"/>
    <w:rsid w:val="00231127"/>
    <w:rsid w:val="00231274"/>
    <w:rsid w:val="00231454"/>
    <w:rsid w:val="002316F2"/>
    <w:rsid w:val="0023193E"/>
    <w:rsid w:val="002321E8"/>
    <w:rsid w:val="002326E9"/>
    <w:rsid w:val="002328BC"/>
    <w:rsid w:val="002329EE"/>
    <w:rsid w:val="00232D67"/>
    <w:rsid w:val="00232DAC"/>
    <w:rsid w:val="00232EFA"/>
    <w:rsid w:val="00232F8D"/>
    <w:rsid w:val="00233032"/>
    <w:rsid w:val="00233063"/>
    <w:rsid w:val="0023309A"/>
    <w:rsid w:val="00233114"/>
    <w:rsid w:val="00233138"/>
    <w:rsid w:val="0023349D"/>
    <w:rsid w:val="002336C6"/>
    <w:rsid w:val="002339B2"/>
    <w:rsid w:val="00233BB4"/>
    <w:rsid w:val="00233BEC"/>
    <w:rsid w:val="00233F00"/>
    <w:rsid w:val="002340B4"/>
    <w:rsid w:val="00234221"/>
    <w:rsid w:val="00234435"/>
    <w:rsid w:val="00234903"/>
    <w:rsid w:val="00234A49"/>
    <w:rsid w:val="00234AA8"/>
    <w:rsid w:val="002350AF"/>
    <w:rsid w:val="002352B6"/>
    <w:rsid w:val="002353A1"/>
    <w:rsid w:val="002353B7"/>
    <w:rsid w:val="00235E2B"/>
    <w:rsid w:val="002360F4"/>
    <w:rsid w:val="00236421"/>
    <w:rsid w:val="00236E8D"/>
    <w:rsid w:val="00237850"/>
    <w:rsid w:val="00237E28"/>
    <w:rsid w:val="00240301"/>
    <w:rsid w:val="002403DF"/>
    <w:rsid w:val="002406AB"/>
    <w:rsid w:val="0024070C"/>
    <w:rsid w:val="002408C7"/>
    <w:rsid w:val="00240A06"/>
    <w:rsid w:val="00240C5A"/>
    <w:rsid w:val="00240CCD"/>
    <w:rsid w:val="00240DDF"/>
    <w:rsid w:val="00240EC3"/>
    <w:rsid w:val="00240FE1"/>
    <w:rsid w:val="002410FF"/>
    <w:rsid w:val="0024151C"/>
    <w:rsid w:val="00241677"/>
    <w:rsid w:val="00241791"/>
    <w:rsid w:val="00241B69"/>
    <w:rsid w:val="00241B8F"/>
    <w:rsid w:val="00242109"/>
    <w:rsid w:val="00242275"/>
    <w:rsid w:val="002423F6"/>
    <w:rsid w:val="00242447"/>
    <w:rsid w:val="002426C0"/>
    <w:rsid w:val="002429F2"/>
    <w:rsid w:val="00242AEE"/>
    <w:rsid w:val="00242C2E"/>
    <w:rsid w:val="00242D7B"/>
    <w:rsid w:val="0024306F"/>
    <w:rsid w:val="00243C6B"/>
    <w:rsid w:val="00243D0F"/>
    <w:rsid w:val="00244226"/>
    <w:rsid w:val="002442C6"/>
    <w:rsid w:val="00244300"/>
    <w:rsid w:val="002443AD"/>
    <w:rsid w:val="002443C9"/>
    <w:rsid w:val="00244502"/>
    <w:rsid w:val="0024451D"/>
    <w:rsid w:val="0024456B"/>
    <w:rsid w:val="00244838"/>
    <w:rsid w:val="00244935"/>
    <w:rsid w:val="00244AF8"/>
    <w:rsid w:val="00244CD6"/>
    <w:rsid w:val="00244E2A"/>
    <w:rsid w:val="00245488"/>
    <w:rsid w:val="00245678"/>
    <w:rsid w:val="0024567C"/>
    <w:rsid w:val="0024570C"/>
    <w:rsid w:val="0024571C"/>
    <w:rsid w:val="00245741"/>
    <w:rsid w:val="00245980"/>
    <w:rsid w:val="00245C41"/>
    <w:rsid w:val="00245CCD"/>
    <w:rsid w:val="00245D26"/>
    <w:rsid w:val="0024601F"/>
    <w:rsid w:val="002460EE"/>
    <w:rsid w:val="002462B6"/>
    <w:rsid w:val="002462CA"/>
    <w:rsid w:val="002463B6"/>
    <w:rsid w:val="0024647C"/>
    <w:rsid w:val="002464C2"/>
    <w:rsid w:val="002467B1"/>
    <w:rsid w:val="00246947"/>
    <w:rsid w:val="002469A5"/>
    <w:rsid w:val="00246BC5"/>
    <w:rsid w:val="00246C22"/>
    <w:rsid w:val="00246C8D"/>
    <w:rsid w:val="00246F18"/>
    <w:rsid w:val="0024704C"/>
    <w:rsid w:val="002472B2"/>
    <w:rsid w:val="002474EC"/>
    <w:rsid w:val="002477BF"/>
    <w:rsid w:val="002478A9"/>
    <w:rsid w:val="00247D93"/>
    <w:rsid w:val="00250148"/>
    <w:rsid w:val="0025062E"/>
    <w:rsid w:val="00250869"/>
    <w:rsid w:val="002508ED"/>
    <w:rsid w:val="002509BC"/>
    <w:rsid w:val="002509EC"/>
    <w:rsid w:val="00250B0D"/>
    <w:rsid w:val="00250C11"/>
    <w:rsid w:val="00250C90"/>
    <w:rsid w:val="002510E3"/>
    <w:rsid w:val="00251176"/>
    <w:rsid w:val="002514EF"/>
    <w:rsid w:val="0025151D"/>
    <w:rsid w:val="00251A1C"/>
    <w:rsid w:val="00251A41"/>
    <w:rsid w:val="00251C14"/>
    <w:rsid w:val="00251C33"/>
    <w:rsid w:val="002522C7"/>
    <w:rsid w:val="002526AB"/>
    <w:rsid w:val="0025281B"/>
    <w:rsid w:val="00252864"/>
    <w:rsid w:val="00252D65"/>
    <w:rsid w:val="00252DE8"/>
    <w:rsid w:val="00252E4C"/>
    <w:rsid w:val="00253013"/>
    <w:rsid w:val="002532EA"/>
    <w:rsid w:val="002538E6"/>
    <w:rsid w:val="00253E1F"/>
    <w:rsid w:val="0025417E"/>
    <w:rsid w:val="00254390"/>
    <w:rsid w:val="00254827"/>
    <w:rsid w:val="00254A31"/>
    <w:rsid w:val="00254B26"/>
    <w:rsid w:val="00254F1F"/>
    <w:rsid w:val="00254F5E"/>
    <w:rsid w:val="002554D4"/>
    <w:rsid w:val="002558B9"/>
    <w:rsid w:val="0025632A"/>
    <w:rsid w:val="002565C2"/>
    <w:rsid w:val="0025675B"/>
    <w:rsid w:val="00256864"/>
    <w:rsid w:val="0025699C"/>
    <w:rsid w:val="00256CCB"/>
    <w:rsid w:val="002573DC"/>
    <w:rsid w:val="00257A2F"/>
    <w:rsid w:val="00257C1F"/>
    <w:rsid w:val="0026006F"/>
    <w:rsid w:val="00260247"/>
    <w:rsid w:val="00260303"/>
    <w:rsid w:val="002603B5"/>
    <w:rsid w:val="00260557"/>
    <w:rsid w:val="00260963"/>
    <w:rsid w:val="00260B09"/>
    <w:rsid w:val="00260C78"/>
    <w:rsid w:val="002612C4"/>
    <w:rsid w:val="00261355"/>
    <w:rsid w:val="002613D9"/>
    <w:rsid w:val="00261603"/>
    <w:rsid w:val="002616D1"/>
    <w:rsid w:val="00261988"/>
    <w:rsid w:val="00261CC9"/>
    <w:rsid w:val="00261EDA"/>
    <w:rsid w:val="0026201E"/>
    <w:rsid w:val="0026236B"/>
    <w:rsid w:val="00262379"/>
    <w:rsid w:val="00262693"/>
    <w:rsid w:val="00262856"/>
    <w:rsid w:val="00262875"/>
    <w:rsid w:val="00262C00"/>
    <w:rsid w:val="00262D76"/>
    <w:rsid w:val="00262EB1"/>
    <w:rsid w:val="0026332A"/>
    <w:rsid w:val="002635CA"/>
    <w:rsid w:val="00263867"/>
    <w:rsid w:val="00263A18"/>
    <w:rsid w:val="00263DD5"/>
    <w:rsid w:val="00263EFD"/>
    <w:rsid w:val="0026432C"/>
    <w:rsid w:val="00264361"/>
    <w:rsid w:val="00264767"/>
    <w:rsid w:val="002649E7"/>
    <w:rsid w:val="00264C32"/>
    <w:rsid w:val="00264C8E"/>
    <w:rsid w:val="00264F04"/>
    <w:rsid w:val="002650B0"/>
    <w:rsid w:val="00265443"/>
    <w:rsid w:val="002655AC"/>
    <w:rsid w:val="002657D7"/>
    <w:rsid w:val="00265A77"/>
    <w:rsid w:val="00265CED"/>
    <w:rsid w:val="00265D27"/>
    <w:rsid w:val="00265F81"/>
    <w:rsid w:val="002660C8"/>
    <w:rsid w:val="002665BA"/>
    <w:rsid w:val="0026660C"/>
    <w:rsid w:val="00266867"/>
    <w:rsid w:val="0026699B"/>
    <w:rsid w:val="00266B24"/>
    <w:rsid w:val="002670E0"/>
    <w:rsid w:val="002672C1"/>
    <w:rsid w:val="002679C7"/>
    <w:rsid w:val="00267E12"/>
    <w:rsid w:val="002701D8"/>
    <w:rsid w:val="00270338"/>
    <w:rsid w:val="00270598"/>
    <w:rsid w:val="00270806"/>
    <w:rsid w:val="002709D4"/>
    <w:rsid w:val="00270C44"/>
    <w:rsid w:val="00270C69"/>
    <w:rsid w:val="00270DE3"/>
    <w:rsid w:val="00270E3D"/>
    <w:rsid w:val="002711CF"/>
    <w:rsid w:val="002711F3"/>
    <w:rsid w:val="002715B8"/>
    <w:rsid w:val="00271687"/>
    <w:rsid w:val="00271783"/>
    <w:rsid w:val="00271C1D"/>
    <w:rsid w:val="00271C82"/>
    <w:rsid w:val="002720F7"/>
    <w:rsid w:val="002722A5"/>
    <w:rsid w:val="0027280B"/>
    <w:rsid w:val="00272AAD"/>
    <w:rsid w:val="00272ADB"/>
    <w:rsid w:val="00272C4F"/>
    <w:rsid w:val="00272FC8"/>
    <w:rsid w:val="00273133"/>
    <w:rsid w:val="002735A4"/>
    <w:rsid w:val="002739FD"/>
    <w:rsid w:val="00273DD2"/>
    <w:rsid w:val="00273F42"/>
    <w:rsid w:val="00273F46"/>
    <w:rsid w:val="00274216"/>
    <w:rsid w:val="00274746"/>
    <w:rsid w:val="00274A0E"/>
    <w:rsid w:val="00274F55"/>
    <w:rsid w:val="00275445"/>
    <w:rsid w:val="00275502"/>
    <w:rsid w:val="0027553D"/>
    <w:rsid w:val="00275554"/>
    <w:rsid w:val="002755E7"/>
    <w:rsid w:val="00275944"/>
    <w:rsid w:val="00276113"/>
    <w:rsid w:val="00276264"/>
    <w:rsid w:val="00276329"/>
    <w:rsid w:val="002766C8"/>
    <w:rsid w:val="002766EC"/>
    <w:rsid w:val="002770EA"/>
    <w:rsid w:val="0027721A"/>
    <w:rsid w:val="00277613"/>
    <w:rsid w:val="00277908"/>
    <w:rsid w:val="0028005E"/>
    <w:rsid w:val="00280488"/>
    <w:rsid w:val="002804D3"/>
    <w:rsid w:val="0028069E"/>
    <w:rsid w:val="00280F49"/>
    <w:rsid w:val="00280F6A"/>
    <w:rsid w:val="002811E3"/>
    <w:rsid w:val="002811F2"/>
    <w:rsid w:val="002813D6"/>
    <w:rsid w:val="00281BD5"/>
    <w:rsid w:val="00281C93"/>
    <w:rsid w:val="00281DBA"/>
    <w:rsid w:val="00281DE6"/>
    <w:rsid w:val="00281E48"/>
    <w:rsid w:val="00282214"/>
    <w:rsid w:val="0028224C"/>
    <w:rsid w:val="00282290"/>
    <w:rsid w:val="002822F2"/>
    <w:rsid w:val="00282562"/>
    <w:rsid w:val="0028299B"/>
    <w:rsid w:val="00282B14"/>
    <w:rsid w:val="00282DCE"/>
    <w:rsid w:val="002834F8"/>
    <w:rsid w:val="0028375A"/>
    <w:rsid w:val="002839E7"/>
    <w:rsid w:val="002839E9"/>
    <w:rsid w:val="002841E6"/>
    <w:rsid w:val="0028443F"/>
    <w:rsid w:val="0028490B"/>
    <w:rsid w:val="00284965"/>
    <w:rsid w:val="00284AA0"/>
    <w:rsid w:val="00284E4A"/>
    <w:rsid w:val="00285115"/>
    <w:rsid w:val="00285120"/>
    <w:rsid w:val="002854C5"/>
    <w:rsid w:val="0028550C"/>
    <w:rsid w:val="002855BB"/>
    <w:rsid w:val="00285ABF"/>
    <w:rsid w:val="00286273"/>
    <w:rsid w:val="002864A7"/>
    <w:rsid w:val="00286641"/>
    <w:rsid w:val="00286671"/>
    <w:rsid w:val="00286C25"/>
    <w:rsid w:val="00287149"/>
    <w:rsid w:val="002871D5"/>
    <w:rsid w:val="002872FB"/>
    <w:rsid w:val="0028733B"/>
    <w:rsid w:val="00287A23"/>
    <w:rsid w:val="00287BF9"/>
    <w:rsid w:val="00287CB0"/>
    <w:rsid w:val="00287D6F"/>
    <w:rsid w:val="00287E93"/>
    <w:rsid w:val="00287FF5"/>
    <w:rsid w:val="002903F6"/>
    <w:rsid w:val="0029079E"/>
    <w:rsid w:val="002909F1"/>
    <w:rsid w:val="00290B01"/>
    <w:rsid w:val="00290B4F"/>
    <w:rsid w:val="00290BFC"/>
    <w:rsid w:val="00290FC6"/>
    <w:rsid w:val="0029105C"/>
    <w:rsid w:val="002911EE"/>
    <w:rsid w:val="00291441"/>
    <w:rsid w:val="00291A98"/>
    <w:rsid w:val="00291B11"/>
    <w:rsid w:val="00291E03"/>
    <w:rsid w:val="00291EF3"/>
    <w:rsid w:val="00291FA4"/>
    <w:rsid w:val="00291FC7"/>
    <w:rsid w:val="002920C7"/>
    <w:rsid w:val="002920F2"/>
    <w:rsid w:val="0029220F"/>
    <w:rsid w:val="00292389"/>
    <w:rsid w:val="002925D9"/>
    <w:rsid w:val="00292670"/>
    <w:rsid w:val="002926C1"/>
    <w:rsid w:val="00292724"/>
    <w:rsid w:val="00292B11"/>
    <w:rsid w:val="00292C8A"/>
    <w:rsid w:val="00292D16"/>
    <w:rsid w:val="0029341D"/>
    <w:rsid w:val="00293786"/>
    <w:rsid w:val="002939CC"/>
    <w:rsid w:val="002939FC"/>
    <w:rsid w:val="00293AB2"/>
    <w:rsid w:val="00293C0B"/>
    <w:rsid w:val="00293C98"/>
    <w:rsid w:val="00293FE1"/>
    <w:rsid w:val="002947FB"/>
    <w:rsid w:val="00294B5A"/>
    <w:rsid w:val="00294B84"/>
    <w:rsid w:val="00294E66"/>
    <w:rsid w:val="0029537A"/>
    <w:rsid w:val="0029565E"/>
    <w:rsid w:val="00295B0F"/>
    <w:rsid w:val="00295CB0"/>
    <w:rsid w:val="00296252"/>
    <w:rsid w:val="002962AF"/>
    <w:rsid w:val="002962E7"/>
    <w:rsid w:val="0029630A"/>
    <w:rsid w:val="0029630D"/>
    <w:rsid w:val="002964B9"/>
    <w:rsid w:val="00296595"/>
    <w:rsid w:val="00296622"/>
    <w:rsid w:val="00296884"/>
    <w:rsid w:val="00296892"/>
    <w:rsid w:val="00296B1D"/>
    <w:rsid w:val="00296F30"/>
    <w:rsid w:val="00297484"/>
    <w:rsid w:val="00297BBF"/>
    <w:rsid w:val="00297C58"/>
    <w:rsid w:val="00297E35"/>
    <w:rsid w:val="00297FDF"/>
    <w:rsid w:val="002A03CA"/>
    <w:rsid w:val="002A0507"/>
    <w:rsid w:val="002A0598"/>
    <w:rsid w:val="002A0A5C"/>
    <w:rsid w:val="002A0BE1"/>
    <w:rsid w:val="002A10D4"/>
    <w:rsid w:val="002A143C"/>
    <w:rsid w:val="002A18FB"/>
    <w:rsid w:val="002A1C08"/>
    <w:rsid w:val="002A1C5C"/>
    <w:rsid w:val="002A1EBE"/>
    <w:rsid w:val="002A1ED4"/>
    <w:rsid w:val="002A1EE3"/>
    <w:rsid w:val="002A2654"/>
    <w:rsid w:val="002A2904"/>
    <w:rsid w:val="002A2A99"/>
    <w:rsid w:val="002A2A9F"/>
    <w:rsid w:val="002A2ACC"/>
    <w:rsid w:val="002A2B74"/>
    <w:rsid w:val="002A2BF9"/>
    <w:rsid w:val="002A2DFA"/>
    <w:rsid w:val="002A2F31"/>
    <w:rsid w:val="002A31EB"/>
    <w:rsid w:val="002A3452"/>
    <w:rsid w:val="002A357E"/>
    <w:rsid w:val="002A3CC5"/>
    <w:rsid w:val="002A3F73"/>
    <w:rsid w:val="002A438F"/>
    <w:rsid w:val="002A43C1"/>
    <w:rsid w:val="002A4426"/>
    <w:rsid w:val="002A4702"/>
    <w:rsid w:val="002A47F9"/>
    <w:rsid w:val="002A512D"/>
    <w:rsid w:val="002A58E1"/>
    <w:rsid w:val="002A5980"/>
    <w:rsid w:val="002A5C17"/>
    <w:rsid w:val="002A5DBF"/>
    <w:rsid w:val="002A5E32"/>
    <w:rsid w:val="002A602B"/>
    <w:rsid w:val="002A60CD"/>
    <w:rsid w:val="002A6684"/>
    <w:rsid w:val="002A67D0"/>
    <w:rsid w:val="002A683C"/>
    <w:rsid w:val="002A68F8"/>
    <w:rsid w:val="002A71BD"/>
    <w:rsid w:val="002A7348"/>
    <w:rsid w:val="002A75A2"/>
    <w:rsid w:val="002A76F5"/>
    <w:rsid w:val="002A7B08"/>
    <w:rsid w:val="002B057D"/>
    <w:rsid w:val="002B0A9C"/>
    <w:rsid w:val="002B0ABA"/>
    <w:rsid w:val="002B0FF2"/>
    <w:rsid w:val="002B106E"/>
    <w:rsid w:val="002B1ADE"/>
    <w:rsid w:val="002B1F34"/>
    <w:rsid w:val="002B1FC0"/>
    <w:rsid w:val="002B2329"/>
    <w:rsid w:val="002B2573"/>
    <w:rsid w:val="002B2936"/>
    <w:rsid w:val="002B31BC"/>
    <w:rsid w:val="002B33B0"/>
    <w:rsid w:val="002B3436"/>
    <w:rsid w:val="002B35A6"/>
    <w:rsid w:val="002B3656"/>
    <w:rsid w:val="002B38C2"/>
    <w:rsid w:val="002B3DE0"/>
    <w:rsid w:val="002B40CD"/>
    <w:rsid w:val="002B47E6"/>
    <w:rsid w:val="002B4935"/>
    <w:rsid w:val="002B4944"/>
    <w:rsid w:val="002B4B6C"/>
    <w:rsid w:val="002B4C0A"/>
    <w:rsid w:val="002B4C91"/>
    <w:rsid w:val="002B53FD"/>
    <w:rsid w:val="002B5781"/>
    <w:rsid w:val="002B5A96"/>
    <w:rsid w:val="002B5C12"/>
    <w:rsid w:val="002B5CCD"/>
    <w:rsid w:val="002B5F19"/>
    <w:rsid w:val="002B5F96"/>
    <w:rsid w:val="002B5FD2"/>
    <w:rsid w:val="002B611D"/>
    <w:rsid w:val="002B6813"/>
    <w:rsid w:val="002B6D99"/>
    <w:rsid w:val="002B6FC4"/>
    <w:rsid w:val="002B754D"/>
    <w:rsid w:val="002B76EC"/>
    <w:rsid w:val="002B7843"/>
    <w:rsid w:val="002B78CB"/>
    <w:rsid w:val="002B7985"/>
    <w:rsid w:val="002B7CFA"/>
    <w:rsid w:val="002B7DA2"/>
    <w:rsid w:val="002C06AE"/>
    <w:rsid w:val="002C06E9"/>
    <w:rsid w:val="002C089F"/>
    <w:rsid w:val="002C0B0C"/>
    <w:rsid w:val="002C0B9C"/>
    <w:rsid w:val="002C0BCD"/>
    <w:rsid w:val="002C1095"/>
    <w:rsid w:val="002C11FA"/>
    <w:rsid w:val="002C127D"/>
    <w:rsid w:val="002C12EC"/>
    <w:rsid w:val="002C1645"/>
    <w:rsid w:val="002C1B90"/>
    <w:rsid w:val="002C1C2A"/>
    <w:rsid w:val="002C1E98"/>
    <w:rsid w:val="002C1EDC"/>
    <w:rsid w:val="002C1EE2"/>
    <w:rsid w:val="002C20AC"/>
    <w:rsid w:val="002C236F"/>
    <w:rsid w:val="002C254B"/>
    <w:rsid w:val="002C2584"/>
    <w:rsid w:val="002C27FA"/>
    <w:rsid w:val="002C27FB"/>
    <w:rsid w:val="002C2926"/>
    <w:rsid w:val="002C2B9A"/>
    <w:rsid w:val="002C2CA2"/>
    <w:rsid w:val="002C2F13"/>
    <w:rsid w:val="002C2F6B"/>
    <w:rsid w:val="002C37D9"/>
    <w:rsid w:val="002C3CB9"/>
    <w:rsid w:val="002C42F7"/>
    <w:rsid w:val="002C48E8"/>
    <w:rsid w:val="002C4B40"/>
    <w:rsid w:val="002C4C16"/>
    <w:rsid w:val="002C4D3E"/>
    <w:rsid w:val="002C4EBB"/>
    <w:rsid w:val="002C4F68"/>
    <w:rsid w:val="002C4F8E"/>
    <w:rsid w:val="002C4F9C"/>
    <w:rsid w:val="002C5196"/>
    <w:rsid w:val="002C5384"/>
    <w:rsid w:val="002C569F"/>
    <w:rsid w:val="002C576D"/>
    <w:rsid w:val="002C5A69"/>
    <w:rsid w:val="002C5B35"/>
    <w:rsid w:val="002C5B5E"/>
    <w:rsid w:val="002C5E07"/>
    <w:rsid w:val="002C6AAD"/>
    <w:rsid w:val="002C6B38"/>
    <w:rsid w:val="002C6CE2"/>
    <w:rsid w:val="002C7290"/>
    <w:rsid w:val="002C7543"/>
    <w:rsid w:val="002C77BE"/>
    <w:rsid w:val="002C7A4C"/>
    <w:rsid w:val="002C7E1E"/>
    <w:rsid w:val="002D000D"/>
    <w:rsid w:val="002D027F"/>
    <w:rsid w:val="002D02CD"/>
    <w:rsid w:val="002D03B1"/>
    <w:rsid w:val="002D0464"/>
    <w:rsid w:val="002D05A5"/>
    <w:rsid w:val="002D071B"/>
    <w:rsid w:val="002D0844"/>
    <w:rsid w:val="002D0DA2"/>
    <w:rsid w:val="002D0F8C"/>
    <w:rsid w:val="002D12C4"/>
    <w:rsid w:val="002D16C4"/>
    <w:rsid w:val="002D188F"/>
    <w:rsid w:val="002D1B67"/>
    <w:rsid w:val="002D1CD3"/>
    <w:rsid w:val="002D1CDC"/>
    <w:rsid w:val="002D1FCF"/>
    <w:rsid w:val="002D23C8"/>
    <w:rsid w:val="002D246B"/>
    <w:rsid w:val="002D2522"/>
    <w:rsid w:val="002D2665"/>
    <w:rsid w:val="002D2702"/>
    <w:rsid w:val="002D277B"/>
    <w:rsid w:val="002D2A33"/>
    <w:rsid w:val="002D2A9F"/>
    <w:rsid w:val="002D2FD5"/>
    <w:rsid w:val="002D317F"/>
    <w:rsid w:val="002D341A"/>
    <w:rsid w:val="002D3A2B"/>
    <w:rsid w:val="002D3CFC"/>
    <w:rsid w:val="002D3D5A"/>
    <w:rsid w:val="002D3E46"/>
    <w:rsid w:val="002D47B8"/>
    <w:rsid w:val="002D48D3"/>
    <w:rsid w:val="002D4E20"/>
    <w:rsid w:val="002D4F9B"/>
    <w:rsid w:val="002D4FE1"/>
    <w:rsid w:val="002D5201"/>
    <w:rsid w:val="002D550D"/>
    <w:rsid w:val="002D568C"/>
    <w:rsid w:val="002D580B"/>
    <w:rsid w:val="002D5829"/>
    <w:rsid w:val="002D5841"/>
    <w:rsid w:val="002D5EFE"/>
    <w:rsid w:val="002D6646"/>
    <w:rsid w:val="002D6868"/>
    <w:rsid w:val="002D6B81"/>
    <w:rsid w:val="002D727B"/>
    <w:rsid w:val="002D7FC0"/>
    <w:rsid w:val="002E03E4"/>
    <w:rsid w:val="002E0A61"/>
    <w:rsid w:val="002E11C9"/>
    <w:rsid w:val="002E148E"/>
    <w:rsid w:val="002E1522"/>
    <w:rsid w:val="002E15FA"/>
    <w:rsid w:val="002E1716"/>
    <w:rsid w:val="002E1A30"/>
    <w:rsid w:val="002E1ED6"/>
    <w:rsid w:val="002E215D"/>
    <w:rsid w:val="002E22A2"/>
    <w:rsid w:val="002E22A4"/>
    <w:rsid w:val="002E2896"/>
    <w:rsid w:val="002E293E"/>
    <w:rsid w:val="002E2A48"/>
    <w:rsid w:val="002E2CCE"/>
    <w:rsid w:val="002E2D79"/>
    <w:rsid w:val="002E3A83"/>
    <w:rsid w:val="002E3DA0"/>
    <w:rsid w:val="002E3FD3"/>
    <w:rsid w:val="002E40DF"/>
    <w:rsid w:val="002E4477"/>
    <w:rsid w:val="002E4602"/>
    <w:rsid w:val="002E490D"/>
    <w:rsid w:val="002E492A"/>
    <w:rsid w:val="002E4ACC"/>
    <w:rsid w:val="002E4CB0"/>
    <w:rsid w:val="002E4D88"/>
    <w:rsid w:val="002E4DF1"/>
    <w:rsid w:val="002E514D"/>
    <w:rsid w:val="002E5333"/>
    <w:rsid w:val="002E53A9"/>
    <w:rsid w:val="002E545C"/>
    <w:rsid w:val="002E55BF"/>
    <w:rsid w:val="002E6089"/>
    <w:rsid w:val="002E61F0"/>
    <w:rsid w:val="002E6496"/>
    <w:rsid w:val="002E68D5"/>
    <w:rsid w:val="002E7055"/>
    <w:rsid w:val="002E7395"/>
    <w:rsid w:val="002F0028"/>
    <w:rsid w:val="002F02F0"/>
    <w:rsid w:val="002F0344"/>
    <w:rsid w:val="002F07D8"/>
    <w:rsid w:val="002F0969"/>
    <w:rsid w:val="002F0D81"/>
    <w:rsid w:val="002F0E27"/>
    <w:rsid w:val="002F0F88"/>
    <w:rsid w:val="002F1047"/>
    <w:rsid w:val="002F10A9"/>
    <w:rsid w:val="002F1148"/>
    <w:rsid w:val="002F1213"/>
    <w:rsid w:val="002F1551"/>
    <w:rsid w:val="002F1B7D"/>
    <w:rsid w:val="002F2012"/>
    <w:rsid w:val="002F249B"/>
    <w:rsid w:val="002F24D1"/>
    <w:rsid w:val="002F2555"/>
    <w:rsid w:val="002F26DD"/>
    <w:rsid w:val="002F2AA8"/>
    <w:rsid w:val="002F2B9F"/>
    <w:rsid w:val="002F2C94"/>
    <w:rsid w:val="002F2E64"/>
    <w:rsid w:val="002F332D"/>
    <w:rsid w:val="002F34CC"/>
    <w:rsid w:val="002F3889"/>
    <w:rsid w:val="002F3A0F"/>
    <w:rsid w:val="002F3A20"/>
    <w:rsid w:val="002F3A7B"/>
    <w:rsid w:val="002F4443"/>
    <w:rsid w:val="002F476B"/>
    <w:rsid w:val="002F4856"/>
    <w:rsid w:val="002F4B5F"/>
    <w:rsid w:val="002F5015"/>
    <w:rsid w:val="002F5364"/>
    <w:rsid w:val="002F562B"/>
    <w:rsid w:val="002F57FD"/>
    <w:rsid w:val="002F5A91"/>
    <w:rsid w:val="002F5A99"/>
    <w:rsid w:val="002F60A4"/>
    <w:rsid w:val="002F633E"/>
    <w:rsid w:val="002F65C8"/>
    <w:rsid w:val="002F66B1"/>
    <w:rsid w:val="002F6DCF"/>
    <w:rsid w:val="002F7242"/>
    <w:rsid w:val="002F72A2"/>
    <w:rsid w:val="002F7596"/>
    <w:rsid w:val="002F7B22"/>
    <w:rsid w:val="00300393"/>
    <w:rsid w:val="003003B8"/>
    <w:rsid w:val="00300428"/>
    <w:rsid w:val="00300439"/>
    <w:rsid w:val="003005DD"/>
    <w:rsid w:val="00300826"/>
    <w:rsid w:val="0030087D"/>
    <w:rsid w:val="00300A59"/>
    <w:rsid w:val="00300A8E"/>
    <w:rsid w:val="00300BCF"/>
    <w:rsid w:val="003014A6"/>
    <w:rsid w:val="00301A66"/>
    <w:rsid w:val="00301BE6"/>
    <w:rsid w:val="00301ED3"/>
    <w:rsid w:val="00301EF6"/>
    <w:rsid w:val="00302090"/>
    <w:rsid w:val="00302113"/>
    <w:rsid w:val="00302172"/>
    <w:rsid w:val="003024F7"/>
    <w:rsid w:val="00302762"/>
    <w:rsid w:val="00302765"/>
    <w:rsid w:val="00302B5B"/>
    <w:rsid w:val="00302CF6"/>
    <w:rsid w:val="00302F17"/>
    <w:rsid w:val="00303841"/>
    <w:rsid w:val="00303A52"/>
    <w:rsid w:val="00303F72"/>
    <w:rsid w:val="0030423A"/>
    <w:rsid w:val="00304396"/>
    <w:rsid w:val="00305137"/>
    <w:rsid w:val="003051A9"/>
    <w:rsid w:val="00305236"/>
    <w:rsid w:val="003053CE"/>
    <w:rsid w:val="003053FC"/>
    <w:rsid w:val="00305505"/>
    <w:rsid w:val="003059CF"/>
    <w:rsid w:val="00305F26"/>
    <w:rsid w:val="003061D7"/>
    <w:rsid w:val="003065C8"/>
    <w:rsid w:val="003065E2"/>
    <w:rsid w:val="00306907"/>
    <w:rsid w:val="00306E43"/>
    <w:rsid w:val="00307A23"/>
    <w:rsid w:val="00307DC0"/>
    <w:rsid w:val="00310116"/>
    <w:rsid w:val="003103A8"/>
    <w:rsid w:val="00310453"/>
    <w:rsid w:val="003104B0"/>
    <w:rsid w:val="003104F3"/>
    <w:rsid w:val="003106E9"/>
    <w:rsid w:val="00310BF9"/>
    <w:rsid w:val="00310CFB"/>
    <w:rsid w:val="00310E51"/>
    <w:rsid w:val="00310E71"/>
    <w:rsid w:val="00311151"/>
    <w:rsid w:val="00311337"/>
    <w:rsid w:val="00311468"/>
    <w:rsid w:val="003116FA"/>
    <w:rsid w:val="0031177C"/>
    <w:rsid w:val="00311A83"/>
    <w:rsid w:val="00311B9A"/>
    <w:rsid w:val="00311E48"/>
    <w:rsid w:val="00311F56"/>
    <w:rsid w:val="00312104"/>
    <w:rsid w:val="0031267B"/>
    <w:rsid w:val="003126D9"/>
    <w:rsid w:val="0031279D"/>
    <w:rsid w:val="00312838"/>
    <w:rsid w:val="0031290C"/>
    <w:rsid w:val="00312B15"/>
    <w:rsid w:val="00312B82"/>
    <w:rsid w:val="00312B8E"/>
    <w:rsid w:val="00312BFE"/>
    <w:rsid w:val="0031316A"/>
    <w:rsid w:val="0031353C"/>
    <w:rsid w:val="0031395C"/>
    <w:rsid w:val="00313A49"/>
    <w:rsid w:val="00313AC1"/>
    <w:rsid w:val="00313B41"/>
    <w:rsid w:val="00313B6E"/>
    <w:rsid w:val="00313F59"/>
    <w:rsid w:val="00313FF8"/>
    <w:rsid w:val="00314049"/>
    <w:rsid w:val="00314090"/>
    <w:rsid w:val="00314299"/>
    <w:rsid w:val="00314598"/>
    <w:rsid w:val="003146D5"/>
    <w:rsid w:val="00314749"/>
    <w:rsid w:val="00314B7D"/>
    <w:rsid w:val="00314E8B"/>
    <w:rsid w:val="00314F1E"/>
    <w:rsid w:val="0031504E"/>
    <w:rsid w:val="0031510F"/>
    <w:rsid w:val="00315268"/>
    <w:rsid w:val="003153D3"/>
    <w:rsid w:val="003154B5"/>
    <w:rsid w:val="00315DD8"/>
    <w:rsid w:val="0031630F"/>
    <w:rsid w:val="0031659D"/>
    <w:rsid w:val="00316E5F"/>
    <w:rsid w:val="00316EEF"/>
    <w:rsid w:val="00317018"/>
    <w:rsid w:val="00317062"/>
    <w:rsid w:val="00317668"/>
    <w:rsid w:val="00317E60"/>
    <w:rsid w:val="00317E94"/>
    <w:rsid w:val="003201D9"/>
    <w:rsid w:val="0032054E"/>
    <w:rsid w:val="00320584"/>
    <w:rsid w:val="00320A8E"/>
    <w:rsid w:val="00320C9B"/>
    <w:rsid w:val="00320DBE"/>
    <w:rsid w:val="00320F6A"/>
    <w:rsid w:val="00320FD5"/>
    <w:rsid w:val="00321329"/>
    <w:rsid w:val="003217E0"/>
    <w:rsid w:val="0032191A"/>
    <w:rsid w:val="003219A3"/>
    <w:rsid w:val="00321BE3"/>
    <w:rsid w:val="00321D9E"/>
    <w:rsid w:val="0032234C"/>
    <w:rsid w:val="003223EC"/>
    <w:rsid w:val="003224D0"/>
    <w:rsid w:val="00322553"/>
    <w:rsid w:val="00322614"/>
    <w:rsid w:val="00323072"/>
    <w:rsid w:val="0032309A"/>
    <w:rsid w:val="0032311B"/>
    <w:rsid w:val="003231C8"/>
    <w:rsid w:val="00323295"/>
    <w:rsid w:val="003234FE"/>
    <w:rsid w:val="0032362F"/>
    <w:rsid w:val="003236ED"/>
    <w:rsid w:val="0032387E"/>
    <w:rsid w:val="003243EF"/>
    <w:rsid w:val="00324D76"/>
    <w:rsid w:val="00324E9A"/>
    <w:rsid w:val="00324F61"/>
    <w:rsid w:val="00325082"/>
    <w:rsid w:val="003251A0"/>
    <w:rsid w:val="00325CE4"/>
    <w:rsid w:val="00325D16"/>
    <w:rsid w:val="00325EDA"/>
    <w:rsid w:val="00325F08"/>
    <w:rsid w:val="00325F58"/>
    <w:rsid w:val="003262F2"/>
    <w:rsid w:val="00326B11"/>
    <w:rsid w:val="00326B5D"/>
    <w:rsid w:val="00326F4E"/>
    <w:rsid w:val="003270AF"/>
    <w:rsid w:val="003270C9"/>
    <w:rsid w:val="00327426"/>
    <w:rsid w:val="00327A40"/>
    <w:rsid w:val="00327AA4"/>
    <w:rsid w:val="00327B0A"/>
    <w:rsid w:val="00327BAC"/>
    <w:rsid w:val="00327DE8"/>
    <w:rsid w:val="003302A2"/>
    <w:rsid w:val="003305E3"/>
    <w:rsid w:val="00330B71"/>
    <w:rsid w:val="00330B85"/>
    <w:rsid w:val="00330D7C"/>
    <w:rsid w:val="003315FD"/>
    <w:rsid w:val="003317F1"/>
    <w:rsid w:val="00331AC6"/>
    <w:rsid w:val="00331B89"/>
    <w:rsid w:val="00332196"/>
    <w:rsid w:val="00332731"/>
    <w:rsid w:val="00332851"/>
    <w:rsid w:val="00332F11"/>
    <w:rsid w:val="00332F90"/>
    <w:rsid w:val="0033307A"/>
    <w:rsid w:val="00333128"/>
    <w:rsid w:val="003334B5"/>
    <w:rsid w:val="00333963"/>
    <w:rsid w:val="00333C49"/>
    <w:rsid w:val="00333C97"/>
    <w:rsid w:val="00333DF1"/>
    <w:rsid w:val="00333E3D"/>
    <w:rsid w:val="0033434E"/>
    <w:rsid w:val="00334414"/>
    <w:rsid w:val="00334554"/>
    <w:rsid w:val="0033490B"/>
    <w:rsid w:val="00334DB9"/>
    <w:rsid w:val="00334F5B"/>
    <w:rsid w:val="00335694"/>
    <w:rsid w:val="00335780"/>
    <w:rsid w:val="0033590A"/>
    <w:rsid w:val="00335B9D"/>
    <w:rsid w:val="00335E84"/>
    <w:rsid w:val="00335EB6"/>
    <w:rsid w:val="00335FC5"/>
    <w:rsid w:val="0033626F"/>
    <w:rsid w:val="00336640"/>
    <w:rsid w:val="0033665E"/>
    <w:rsid w:val="0033693E"/>
    <w:rsid w:val="00336982"/>
    <w:rsid w:val="00336C18"/>
    <w:rsid w:val="00336C1E"/>
    <w:rsid w:val="00336D8E"/>
    <w:rsid w:val="00336E67"/>
    <w:rsid w:val="00336E8B"/>
    <w:rsid w:val="0033726F"/>
    <w:rsid w:val="003372CA"/>
    <w:rsid w:val="003373F8"/>
    <w:rsid w:val="00337897"/>
    <w:rsid w:val="00337A27"/>
    <w:rsid w:val="00337C95"/>
    <w:rsid w:val="00337CC5"/>
    <w:rsid w:val="00337D7B"/>
    <w:rsid w:val="00337E1B"/>
    <w:rsid w:val="00340283"/>
    <w:rsid w:val="003405A2"/>
    <w:rsid w:val="003418FF"/>
    <w:rsid w:val="003419B1"/>
    <w:rsid w:val="00341F2C"/>
    <w:rsid w:val="00341F55"/>
    <w:rsid w:val="003420D5"/>
    <w:rsid w:val="0034272E"/>
    <w:rsid w:val="00342C8B"/>
    <w:rsid w:val="003430D1"/>
    <w:rsid w:val="003434A1"/>
    <w:rsid w:val="003438A9"/>
    <w:rsid w:val="0034395B"/>
    <w:rsid w:val="00343B05"/>
    <w:rsid w:val="00343EA6"/>
    <w:rsid w:val="00343EBF"/>
    <w:rsid w:val="00344118"/>
    <w:rsid w:val="00344139"/>
    <w:rsid w:val="00344279"/>
    <w:rsid w:val="003442B3"/>
    <w:rsid w:val="003449C0"/>
    <w:rsid w:val="003452C9"/>
    <w:rsid w:val="00345435"/>
    <w:rsid w:val="0034548A"/>
    <w:rsid w:val="00345601"/>
    <w:rsid w:val="00345844"/>
    <w:rsid w:val="00345935"/>
    <w:rsid w:val="00345C27"/>
    <w:rsid w:val="00345ECA"/>
    <w:rsid w:val="00346214"/>
    <w:rsid w:val="003463C0"/>
    <w:rsid w:val="003464C6"/>
    <w:rsid w:val="0034660B"/>
    <w:rsid w:val="0034679F"/>
    <w:rsid w:val="00346808"/>
    <w:rsid w:val="00346B0C"/>
    <w:rsid w:val="00346CBC"/>
    <w:rsid w:val="003472A7"/>
    <w:rsid w:val="00347378"/>
    <w:rsid w:val="00347837"/>
    <w:rsid w:val="00347990"/>
    <w:rsid w:val="0034799F"/>
    <w:rsid w:val="00350009"/>
    <w:rsid w:val="0035034B"/>
    <w:rsid w:val="003503DF"/>
    <w:rsid w:val="00350CFB"/>
    <w:rsid w:val="00351217"/>
    <w:rsid w:val="003517CD"/>
    <w:rsid w:val="00351960"/>
    <w:rsid w:val="00351DC2"/>
    <w:rsid w:val="00351EE3"/>
    <w:rsid w:val="00352132"/>
    <w:rsid w:val="0035224E"/>
    <w:rsid w:val="003523DB"/>
    <w:rsid w:val="003525C7"/>
    <w:rsid w:val="00352662"/>
    <w:rsid w:val="00352B1C"/>
    <w:rsid w:val="00352B9D"/>
    <w:rsid w:val="00352BAA"/>
    <w:rsid w:val="00352C3E"/>
    <w:rsid w:val="00352D71"/>
    <w:rsid w:val="00352D97"/>
    <w:rsid w:val="00352EEF"/>
    <w:rsid w:val="003532A8"/>
    <w:rsid w:val="00353A81"/>
    <w:rsid w:val="00353C92"/>
    <w:rsid w:val="00353CCE"/>
    <w:rsid w:val="00353E98"/>
    <w:rsid w:val="00353F80"/>
    <w:rsid w:val="00354503"/>
    <w:rsid w:val="00354782"/>
    <w:rsid w:val="0035482F"/>
    <w:rsid w:val="00354A7E"/>
    <w:rsid w:val="00354E19"/>
    <w:rsid w:val="00354F3B"/>
    <w:rsid w:val="00354F5B"/>
    <w:rsid w:val="00354FA5"/>
    <w:rsid w:val="00355124"/>
    <w:rsid w:val="00355193"/>
    <w:rsid w:val="003553BF"/>
    <w:rsid w:val="0035579E"/>
    <w:rsid w:val="00355D2F"/>
    <w:rsid w:val="00355F6C"/>
    <w:rsid w:val="00356953"/>
    <w:rsid w:val="00357318"/>
    <w:rsid w:val="00357657"/>
    <w:rsid w:val="003577B3"/>
    <w:rsid w:val="00360A81"/>
    <w:rsid w:val="00360AB4"/>
    <w:rsid w:val="00360B27"/>
    <w:rsid w:val="00361684"/>
    <w:rsid w:val="00361906"/>
    <w:rsid w:val="00361A53"/>
    <w:rsid w:val="00361AC7"/>
    <w:rsid w:val="00361BBD"/>
    <w:rsid w:val="00361F1D"/>
    <w:rsid w:val="003621F0"/>
    <w:rsid w:val="0036228F"/>
    <w:rsid w:val="00362671"/>
    <w:rsid w:val="0036274F"/>
    <w:rsid w:val="00362B08"/>
    <w:rsid w:val="00362C3C"/>
    <w:rsid w:val="00362CDA"/>
    <w:rsid w:val="0036362B"/>
    <w:rsid w:val="00363664"/>
    <w:rsid w:val="00363816"/>
    <w:rsid w:val="00363AA9"/>
    <w:rsid w:val="00363AC1"/>
    <w:rsid w:val="00363C9C"/>
    <w:rsid w:val="00363CE3"/>
    <w:rsid w:val="00363CEA"/>
    <w:rsid w:val="00364043"/>
    <w:rsid w:val="00364525"/>
    <w:rsid w:val="00364533"/>
    <w:rsid w:val="00364588"/>
    <w:rsid w:val="003647C7"/>
    <w:rsid w:val="00364907"/>
    <w:rsid w:val="00364AF1"/>
    <w:rsid w:val="00364BA5"/>
    <w:rsid w:val="00364D82"/>
    <w:rsid w:val="00365495"/>
    <w:rsid w:val="00365BF7"/>
    <w:rsid w:val="00365C84"/>
    <w:rsid w:val="00365DA3"/>
    <w:rsid w:val="003663F5"/>
    <w:rsid w:val="00366616"/>
    <w:rsid w:val="00366F58"/>
    <w:rsid w:val="00366F7B"/>
    <w:rsid w:val="00367137"/>
    <w:rsid w:val="00367994"/>
    <w:rsid w:val="00367AD4"/>
    <w:rsid w:val="00367AF8"/>
    <w:rsid w:val="0037005E"/>
    <w:rsid w:val="00370625"/>
    <w:rsid w:val="003707BE"/>
    <w:rsid w:val="00370903"/>
    <w:rsid w:val="00370A86"/>
    <w:rsid w:val="00370B7B"/>
    <w:rsid w:val="00370C5C"/>
    <w:rsid w:val="00370E4B"/>
    <w:rsid w:val="00370EB1"/>
    <w:rsid w:val="00371A32"/>
    <w:rsid w:val="00371B5E"/>
    <w:rsid w:val="00371C63"/>
    <w:rsid w:val="00371CE5"/>
    <w:rsid w:val="0037205B"/>
    <w:rsid w:val="003721FE"/>
    <w:rsid w:val="0037279B"/>
    <w:rsid w:val="00372EF3"/>
    <w:rsid w:val="0037332F"/>
    <w:rsid w:val="0037352B"/>
    <w:rsid w:val="00373704"/>
    <w:rsid w:val="00373709"/>
    <w:rsid w:val="0037375C"/>
    <w:rsid w:val="003738AF"/>
    <w:rsid w:val="00373A38"/>
    <w:rsid w:val="00373DE8"/>
    <w:rsid w:val="00373E73"/>
    <w:rsid w:val="00373F30"/>
    <w:rsid w:val="003742B1"/>
    <w:rsid w:val="00374533"/>
    <w:rsid w:val="003747AA"/>
    <w:rsid w:val="003749BA"/>
    <w:rsid w:val="00374E84"/>
    <w:rsid w:val="00374F9C"/>
    <w:rsid w:val="003753E3"/>
    <w:rsid w:val="003758E7"/>
    <w:rsid w:val="003760AE"/>
    <w:rsid w:val="003761E3"/>
    <w:rsid w:val="00376424"/>
    <w:rsid w:val="00376886"/>
    <w:rsid w:val="00376B4D"/>
    <w:rsid w:val="00376C04"/>
    <w:rsid w:val="00376C11"/>
    <w:rsid w:val="00376DB1"/>
    <w:rsid w:val="003774D3"/>
    <w:rsid w:val="0037756D"/>
    <w:rsid w:val="00377684"/>
    <w:rsid w:val="00377763"/>
    <w:rsid w:val="00377D87"/>
    <w:rsid w:val="00380216"/>
    <w:rsid w:val="003809B0"/>
    <w:rsid w:val="00380A0B"/>
    <w:rsid w:val="00380CF7"/>
    <w:rsid w:val="0038173E"/>
    <w:rsid w:val="00381DDE"/>
    <w:rsid w:val="003820E5"/>
    <w:rsid w:val="00382789"/>
    <w:rsid w:val="00382AA5"/>
    <w:rsid w:val="00382AE0"/>
    <w:rsid w:val="00382D73"/>
    <w:rsid w:val="00382E4F"/>
    <w:rsid w:val="00382EED"/>
    <w:rsid w:val="00382F35"/>
    <w:rsid w:val="00382F5A"/>
    <w:rsid w:val="00382F63"/>
    <w:rsid w:val="003830F4"/>
    <w:rsid w:val="0038311B"/>
    <w:rsid w:val="00383130"/>
    <w:rsid w:val="00383306"/>
    <w:rsid w:val="00383450"/>
    <w:rsid w:val="0038347C"/>
    <w:rsid w:val="0038385B"/>
    <w:rsid w:val="0038390B"/>
    <w:rsid w:val="003839B4"/>
    <w:rsid w:val="003839C5"/>
    <w:rsid w:val="00383A73"/>
    <w:rsid w:val="00384008"/>
    <w:rsid w:val="00384586"/>
    <w:rsid w:val="00384651"/>
    <w:rsid w:val="00384853"/>
    <w:rsid w:val="00384EB1"/>
    <w:rsid w:val="00385697"/>
    <w:rsid w:val="00385854"/>
    <w:rsid w:val="0038592B"/>
    <w:rsid w:val="003859D5"/>
    <w:rsid w:val="00385D9D"/>
    <w:rsid w:val="00386145"/>
    <w:rsid w:val="00386636"/>
    <w:rsid w:val="00386918"/>
    <w:rsid w:val="003869E3"/>
    <w:rsid w:val="0038710F"/>
    <w:rsid w:val="00387288"/>
    <w:rsid w:val="003873F6"/>
    <w:rsid w:val="00387421"/>
    <w:rsid w:val="0038754D"/>
    <w:rsid w:val="0038764A"/>
    <w:rsid w:val="0038769E"/>
    <w:rsid w:val="003876CA"/>
    <w:rsid w:val="00387A35"/>
    <w:rsid w:val="00387D5F"/>
    <w:rsid w:val="00390522"/>
    <w:rsid w:val="00390625"/>
    <w:rsid w:val="00390A3F"/>
    <w:rsid w:val="00390DB9"/>
    <w:rsid w:val="00391337"/>
    <w:rsid w:val="00391987"/>
    <w:rsid w:val="00391B51"/>
    <w:rsid w:val="00391DD4"/>
    <w:rsid w:val="00391E69"/>
    <w:rsid w:val="00392157"/>
    <w:rsid w:val="0039275A"/>
    <w:rsid w:val="00392921"/>
    <w:rsid w:val="00392C27"/>
    <w:rsid w:val="00392E0D"/>
    <w:rsid w:val="00392E63"/>
    <w:rsid w:val="00392E92"/>
    <w:rsid w:val="0039356E"/>
    <w:rsid w:val="00393732"/>
    <w:rsid w:val="00393765"/>
    <w:rsid w:val="0039385E"/>
    <w:rsid w:val="00393931"/>
    <w:rsid w:val="003939DA"/>
    <w:rsid w:val="00393AD4"/>
    <w:rsid w:val="00393BD1"/>
    <w:rsid w:val="00393CF3"/>
    <w:rsid w:val="003940EA"/>
    <w:rsid w:val="0039415A"/>
    <w:rsid w:val="0039421F"/>
    <w:rsid w:val="00394322"/>
    <w:rsid w:val="00394361"/>
    <w:rsid w:val="0039441A"/>
    <w:rsid w:val="0039446B"/>
    <w:rsid w:val="00394547"/>
    <w:rsid w:val="003946CB"/>
    <w:rsid w:val="0039497E"/>
    <w:rsid w:val="00394D24"/>
    <w:rsid w:val="0039501B"/>
    <w:rsid w:val="003959BE"/>
    <w:rsid w:val="00395F28"/>
    <w:rsid w:val="003960B1"/>
    <w:rsid w:val="003963AD"/>
    <w:rsid w:val="0039660D"/>
    <w:rsid w:val="00396EB8"/>
    <w:rsid w:val="00397019"/>
    <w:rsid w:val="003977EA"/>
    <w:rsid w:val="0039783C"/>
    <w:rsid w:val="003978A2"/>
    <w:rsid w:val="00397A36"/>
    <w:rsid w:val="00397C00"/>
    <w:rsid w:val="00397CD2"/>
    <w:rsid w:val="00397CE9"/>
    <w:rsid w:val="003A000D"/>
    <w:rsid w:val="003A0698"/>
    <w:rsid w:val="003A0C36"/>
    <w:rsid w:val="003A0EEA"/>
    <w:rsid w:val="003A178B"/>
    <w:rsid w:val="003A1833"/>
    <w:rsid w:val="003A19FC"/>
    <w:rsid w:val="003A1B30"/>
    <w:rsid w:val="003A1C00"/>
    <w:rsid w:val="003A1C1A"/>
    <w:rsid w:val="003A2693"/>
    <w:rsid w:val="003A2C33"/>
    <w:rsid w:val="003A32B1"/>
    <w:rsid w:val="003A3446"/>
    <w:rsid w:val="003A36FB"/>
    <w:rsid w:val="003A3B29"/>
    <w:rsid w:val="003A3B42"/>
    <w:rsid w:val="003A3C72"/>
    <w:rsid w:val="003A3C7A"/>
    <w:rsid w:val="003A3E32"/>
    <w:rsid w:val="003A4197"/>
    <w:rsid w:val="003A4510"/>
    <w:rsid w:val="003A4678"/>
    <w:rsid w:val="003A4BFA"/>
    <w:rsid w:val="003A4C87"/>
    <w:rsid w:val="003A4D12"/>
    <w:rsid w:val="003A4EA2"/>
    <w:rsid w:val="003A4F25"/>
    <w:rsid w:val="003A4F2D"/>
    <w:rsid w:val="003A5399"/>
    <w:rsid w:val="003A5440"/>
    <w:rsid w:val="003A564D"/>
    <w:rsid w:val="003A5894"/>
    <w:rsid w:val="003A597E"/>
    <w:rsid w:val="003A64D6"/>
    <w:rsid w:val="003A65A7"/>
    <w:rsid w:val="003A6720"/>
    <w:rsid w:val="003A6809"/>
    <w:rsid w:val="003A6A34"/>
    <w:rsid w:val="003A6BC4"/>
    <w:rsid w:val="003A6C70"/>
    <w:rsid w:val="003A6FB9"/>
    <w:rsid w:val="003A711B"/>
    <w:rsid w:val="003A729D"/>
    <w:rsid w:val="003A735C"/>
    <w:rsid w:val="003A7560"/>
    <w:rsid w:val="003A75A6"/>
    <w:rsid w:val="003A79A0"/>
    <w:rsid w:val="003A7EA9"/>
    <w:rsid w:val="003B0146"/>
    <w:rsid w:val="003B0525"/>
    <w:rsid w:val="003B077D"/>
    <w:rsid w:val="003B08BB"/>
    <w:rsid w:val="003B094B"/>
    <w:rsid w:val="003B0DDD"/>
    <w:rsid w:val="003B0EDB"/>
    <w:rsid w:val="003B0F9D"/>
    <w:rsid w:val="003B1157"/>
    <w:rsid w:val="003B1384"/>
    <w:rsid w:val="003B1BAC"/>
    <w:rsid w:val="003B1F47"/>
    <w:rsid w:val="003B20E4"/>
    <w:rsid w:val="003B2463"/>
    <w:rsid w:val="003B2542"/>
    <w:rsid w:val="003B2AB2"/>
    <w:rsid w:val="003B2FE1"/>
    <w:rsid w:val="003B3280"/>
    <w:rsid w:val="003B36A4"/>
    <w:rsid w:val="003B36BD"/>
    <w:rsid w:val="003B3712"/>
    <w:rsid w:val="003B3731"/>
    <w:rsid w:val="003B3FA2"/>
    <w:rsid w:val="003B4300"/>
    <w:rsid w:val="003B4766"/>
    <w:rsid w:val="003B4CE9"/>
    <w:rsid w:val="003B5259"/>
    <w:rsid w:val="003B536E"/>
    <w:rsid w:val="003B56ED"/>
    <w:rsid w:val="003B59BB"/>
    <w:rsid w:val="003B6828"/>
    <w:rsid w:val="003B6C7E"/>
    <w:rsid w:val="003B6DF3"/>
    <w:rsid w:val="003B6EEA"/>
    <w:rsid w:val="003B7111"/>
    <w:rsid w:val="003B71E6"/>
    <w:rsid w:val="003B744B"/>
    <w:rsid w:val="003B76A1"/>
    <w:rsid w:val="003B7938"/>
    <w:rsid w:val="003B7C5D"/>
    <w:rsid w:val="003B7D8B"/>
    <w:rsid w:val="003B7FDB"/>
    <w:rsid w:val="003C01C3"/>
    <w:rsid w:val="003C05BB"/>
    <w:rsid w:val="003C06DC"/>
    <w:rsid w:val="003C0BD1"/>
    <w:rsid w:val="003C0F59"/>
    <w:rsid w:val="003C10EE"/>
    <w:rsid w:val="003C12FD"/>
    <w:rsid w:val="003C13FE"/>
    <w:rsid w:val="003C15F6"/>
    <w:rsid w:val="003C1AC7"/>
    <w:rsid w:val="003C1CB1"/>
    <w:rsid w:val="003C1F48"/>
    <w:rsid w:val="003C1FD3"/>
    <w:rsid w:val="003C2020"/>
    <w:rsid w:val="003C226D"/>
    <w:rsid w:val="003C22D7"/>
    <w:rsid w:val="003C23EA"/>
    <w:rsid w:val="003C24F3"/>
    <w:rsid w:val="003C2D55"/>
    <w:rsid w:val="003C2EE8"/>
    <w:rsid w:val="003C2F3C"/>
    <w:rsid w:val="003C3035"/>
    <w:rsid w:val="003C314F"/>
    <w:rsid w:val="003C334A"/>
    <w:rsid w:val="003C340F"/>
    <w:rsid w:val="003C38DD"/>
    <w:rsid w:val="003C3A6E"/>
    <w:rsid w:val="003C3F7F"/>
    <w:rsid w:val="003C40D3"/>
    <w:rsid w:val="003C41D1"/>
    <w:rsid w:val="003C453F"/>
    <w:rsid w:val="003C4661"/>
    <w:rsid w:val="003C4BA7"/>
    <w:rsid w:val="003C4BBC"/>
    <w:rsid w:val="003C4D22"/>
    <w:rsid w:val="003C4E38"/>
    <w:rsid w:val="003C5085"/>
    <w:rsid w:val="003C5492"/>
    <w:rsid w:val="003C590A"/>
    <w:rsid w:val="003C61F4"/>
    <w:rsid w:val="003C63BA"/>
    <w:rsid w:val="003C64D2"/>
    <w:rsid w:val="003C670F"/>
    <w:rsid w:val="003C67E7"/>
    <w:rsid w:val="003C6991"/>
    <w:rsid w:val="003C6B66"/>
    <w:rsid w:val="003C7055"/>
    <w:rsid w:val="003C713E"/>
    <w:rsid w:val="003C724D"/>
    <w:rsid w:val="003C7454"/>
    <w:rsid w:val="003C792E"/>
    <w:rsid w:val="003D0083"/>
    <w:rsid w:val="003D06E0"/>
    <w:rsid w:val="003D07EE"/>
    <w:rsid w:val="003D0A5D"/>
    <w:rsid w:val="003D0AB2"/>
    <w:rsid w:val="003D0D7B"/>
    <w:rsid w:val="003D105F"/>
    <w:rsid w:val="003D10D4"/>
    <w:rsid w:val="003D1417"/>
    <w:rsid w:val="003D15C2"/>
    <w:rsid w:val="003D15FC"/>
    <w:rsid w:val="003D18DD"/>
    <w:rsid w:val="003D18FA"/>
    <w:rsid w:val="003D194E"/>
    <w:rsid w:val="003D1E3E"/>
    <w:rsid w:val="003D1ECB"/>
    <w:rsid w:val="003D1EEE"/>
    <w:rsid w:val="003D21F6"/>
    <w:rsid w:val="003D2444"/>
    <w:rsid w:val="003D26DF"/>
    <w:rsid w:val="003D2AAD"/>
    <w:rsid w:val="003D2AC3"/>
    <w:rsid w:val="003D2C20"/>
    <w:rsid w:val="003D358C"/>
    <w:rsid w:val="003D3734"/>
    <w:rsid w:val="003D3C39"/>
    <w:rsid w:val="003D3E93"/>
    <w:rsid w:val="003D4057"/>
    <w:rsid w:val="003D4406"/>
    <w:rsid w:val="003D4A31"/>
    <w:rsid w:val="003D4BD5"/>
    <w:rsid w:val="003D4E87"/>
    <w:rsid w:val="003D579B"/>
    <w:rsid w:val="003D5972"/>
    <w:rsid w:val="003D59A7"/>
    <w:rsid w:val="003D5E7C"/>
    <w:rsid w:val="003D5EA3"/>
    <w:rsid w:val="003D5EDD"/>
    <w:rsid w:val="003D6503"/>
    <w:rsid w:val="003D6A7C"/>
    <w:rsid w:val="003D6C00"/>
    <w:rsid w:val="003D6C1F"/>
    <w:rsid w:val="003D6CB4"/>
    <w:rsid w:val="003D6D85"/>
    <w:rsid w:val="003D6F35"/>
    <w:rsid w:val="003D7287"/>
    <w:rsid w:val="003D7892"/>
    <w:rsid w:val="003D7941"/>
    <w:rsid w:val="003D7C3E"/>
    <w:rsid w:val="003E063E"/>
    <w:rsid w:val="003E0A47"/>
    <w:rsid w:val="003E0B3D"/>
    <w:rsid w:val="003E0BD6"/>
    <w:rsid w:val="003E0D0E"/>
    <w:rsid w:val="003E1027"/>
    <w:rsid w:val="003E122D"/>
    <w:rsid w:val="003E145F"/>
    <w:rsid w:val="003E1473"/>
    <w:rsid w:val="003E1693"/>
    <w:rsid w:val="003E1BBE"/>
    <w:rsid w:val="003E1C08"/>
    <w:rsid w:val="003E1C76"/>
    <w:rsid w:val="003E1E8B"/>
    <w:rsid w:val="003E22E9"/>
    <w:rsid w:val="003E23B5"/>
    <w:rsid w:val="003E23EF"/>
    <w:rsid w:val="003E24D3"/>
    <w:rsid w:val="003E2727"/>
    <w:rsid w:val="003E28E4"/>
    <w:rsid w:val="003E2930"/>
    <w:rsid w:val="003E2A8C"/>
    <w:rsid w:val="003E2F24"/>
    <w:rsid w:val="003E34EB"/>
    <w:rsid w:val="003E35AF"/>
    <w:rsid w:val="003E3758"/>
    <w:rsid w:val="003E3D39"/>
    <w:rsid w:val="003E401E"/>
    <w:rsid w:val="003E420E"/>
    <w:rsid w:val="003E4504"/>
    <w:rsid w:val="003E4572"/>
    <w:rsid w:val="003E4CF2"/>
    <w:rsid w:val="003E4D92"/>
    <w:rsid w:val="003E4E86"/>
    <w:rsid w:val="003E4FA5"/>
    <w:rsid w:val="003E502A"/>
    <w:rsid w:val="003E540F"/>
    <w:rsid w:val="003E5791"/>
    <w:rsid w:val="003E5895"/>
    <w:rsid w:val="003E5B6F"/>
    <w:rsid w:val="003E5E83"/>
    <w:rsid w:val="003E5F71"/>
    <w:rsid w:val="003E62D4"/>
    <w:rsid w:val="003E6862"/>
    <w:rsid w:val="003E6870"/>
    <w:rsid w:val="003E6A68"/>
    <w:rsid w:val="003E6E51"/>
    <w:rsid w:val="003E6F01"/>
    <w:rsid w:val="003E6F94"/>
    <w:rsid w:val="003E6FF8"/>
    <w:rsid w:val="003E70E0"/>
    <w:rsid w:val="003E7337"/>
    <w:rsid w:val="003E7469"/>
    <w:rsid w:val="003E77EE"/>
    <w:rsid w:val="003E79B8"/>
    <w:rsid w:val="003F017A"/>
    <w:rsid w:val="003F0459"/>
    <w:rsid w:val="003F095C"/>
    <w:rsid w:val="003F0BA6"/>
    <w:rsid w:val="003F0DB6"/>
    <w:rsid w:val="003F0F46"/>
    <w:rsid w:val="003F0F5E"/>
    <w:rsid w:val="003F117F"/>
    <w:rsid w:val="003F18E8"/>
    <w:rsid w:val="003F1CD7"/>
    <w:rsid w:val="003F241F"/>
    <w:rsid w:val="003F299B"/>
    <w:rsid w:val="003F2B11"/>
    <w:rsid w:val="003F320B"/>
    <w:rsid w:val="003F32BD"/>
    <w:rsid w:val="003F32D1"/>
    <w:rsid w:val="003F346B"/>
    <w:rsid w:val="003F3924"/>
    <w:rsid w:val="003F396F"/>
    <w:rsid w:val="003F3ACC"/>
    <w:rsid w:val="003F3CCD"/>
    <w:rsid w:val="003F3DAB"/>
    <w:rsid w:val="003F4BEB"/>
    <w:rsid w:val="003F4DEE"/>
    <w:rsid w:val="003F505A"/>
    <w:rsid w:val="003F511B"/>
    <w:rsid w:val="003F525C"/>
    <w:rsid w:val="003F57A6"/>
    <w:rsid w:val="003F58E1"/>
    <w:rsid w:val="003F5902"/>
    <w:rsid w:val="003F5BFB"/>
    <w:rsid w:val="003F5C73"/>
    <w:rsid w:val="003F5E15"/>
    <w:rsid w:val="003F5ED4"/>
    <w:rsid w:val="003F6172"/>
    <w:rsid w:val="003F637C"/>
    <w:rsid w:val="003F66A6"/>
    <w:rsid w:val="003F72E5"/>
    <w:rsid w:val="003F73E8"/>
    <w:rsid w:val="003F7452"/>
    <w:rsid w:val="003F74FD"/>
    <w:rsid w:val="003F75E1"/>
    <w:rsid w:val="003F7609"/>
    <w:rsid w:val="003F7A16"/>
    <w:rsid w:val="003F7B7F"/>
    <w:rsid w:val="003F7F87"/>
    <w:rsid w:val="003F7FEB"/>
    <w:rsid w:val="004001E7"/>
    <w:rsid w:val="004002CF"/>
    <w:rsid w:val="004006D9"/>
    <w:rsid w:val="00400714"/>
    <w:rsid w:val="0040072D"/>
    <w:rsid w:val="00400A72"/>
    <w:rsid w:val="00400B1F"/>
    <w:rsid w:val="00400E95"/>
    <w:rsid w:val="00400FCC"/>
    <w:rsid w:val="004013F8"/>
    <w:rsid w:val="00401489"/>
    <w:rsid w:val="004014C6"/>
    <w:rsid w:val="00401671"/>
    <w:rsid w:val="00401904"/>
    <w:rsid w:val="00401E25"/>
    <w:rsid w:val="00401EFA"/>
    <w:rsid w:val="0040270C"/>
    <w:rsid w:val="00402C7A"/>
    <w:rsid w:val="0040312C"/>
    <w:rsid w:val="004031CB"/>
    <w:rsid w:val="004034C9"/>
    <w:rsid w:val="004034D2"/>
    <w:rsid w:val="0040382E"/>
    <w:rsid w:val="00403DCC"/>
    <w:rsid w:val="0040412C"/>
    <w:rsid w:val="00404414"/>
    <w:rsid w:val="00404C10"/>
    <w:rsid w:val="00404C9C"/>
    <w:rsid w:val="00404D10"/>
    <w:rsid w:val="004051A9"/>
    <w:rsid w:val="0040560B"/>
    <w:rsid w:val="00405C24"/>
    <w:rsid w:val="00405CCF"/>
    <w:rsid w:val="0040601E"/>
    <w:rsid w:val="004064F2"/>
    <w:rsid w:val="00406509"/>
    <w:rsid w:val="004066B5"/>
    <w:rsid w:val="004067D3"/>
    <w:rsid w:val="004069D1"/>
    <w:rsid w:val="00406CCB"/>
    <w:rsid w:val="00406E49"/>
    <w:rsid w:val="00406EE0"/>
    <w:rsid w:val="00407142"/>
    <w:rsid w:val="004075D5"/>
    <w:rsid w:val="00407897"/>
    <w:rsid w:val="0040795B"/>
    <w:rsid w:val="00407A70"/>
    <w:rsid w:val="00407E61"/>
    <w:rsid w:val="00407FE2"/>
    <w:rsid w:val="0041029E"/>
    <w:rsid w:val="00410BD1"/>
    <w:rsid w:val="00410E09"/>
    <w:rsid w:val="00411044"/>
    <w:rsid w:val="0041116A"/>
    <w:rsid w:val="00411187"/>
    <w:rsid w:val="004118CE"/>
    <w:rsid w:val="004119DB"/>
    <w:rsid w:val="00411F71"/>
    <w:rsid w:val="004120FE"/>
    <w:rsid w:val="00412104"/>
    <w:rsid w:val="0041216B"/>
    <w:rsid w:val="00412262"/>
    <w:rsid w:val="004126D3"/>
    <w:rsid w:val="00412985"/>
    <w:rsid w:val="00412C33"/>
    <w:rsid w:val="00412C9B"/>
    <w:rsid w:val="00412DA0"/>
    <w:rsid w:val="004130B0"/>
    <w:rsid w:val="004137BC"/>
    <w:rsid w:val="004137C2"/>
    <w:rsid w:val="00413885"/>
    <w:rsid w:val="00413905"/>
    <w:rsid w:val="0041394E"/>
    <w:rsid w:val="00413986"/>
    <w:rsid w:val="004139AB"/>
    <w:rsid w:val="00413A7C"/>
    <w:rsid w:val="00413AEF"/>
    <w:rsid w:val="00413D8B"/>
    <w:rsid w:val="00413EAA"/>
    <w:rsid w:val="00414249"/>
    <w:rsid w:val="004143E1"/>
    <w:rsid w:val="0041440C"/>
    <w:rsid w:val="00414551"/>
    <w:rsid w:val="004145CF"/>
    <w:rsid w:val="00414719"/>
    <w:rsid w:val="00414E32"/>
    <w:rsid w:val="00415513"/>
    <w:rsid w:val="00415697"/>
    <w:rsid w:val="004156B1"/>
    <w:rsid w:val="00415788"/>
    <w:rsid w:val="00415F2C"/>
    <w:rsid w:val="00415F2E"/>
    <w:rsid w:val="0041661C"/>
    <w:rsid w:val="00416791"/>
    <w:rsid w:val="0041698F"/>
    <w:rsid w:val="00416A21"/>
    <w:rsid w:val="00416D88"/>
    <w:rsid w:val="00416E4D"/>
    <w:rsid w:val="0041746A"/>
    <w:rsid w:val="004177EE"/>
    <w:rsid w:val="0042040A"/>
    <w:rsid w:val="004204B3"/>
    <w:rsid w:val="00420525"/>
    <w:rsid w:val="0042109A"/>
    <w:rsid w:val="004214C2"/>
    <w:rsid w:val="00421551"/>
    <w:rsid w:val="00421812"/>
    <w:rsid w:val="004218EF"/>
    <w:rsid w:val="00421A1C"/>
    <w:rsid w:val="004222BE"/>
    <w:rsid w:val="00422456"/>
    <w:rsid w:val="004227AD"/>
    <w:rsid w:val="004229DF"/>
    <w:rsid w:val="00422AE8"/>
    <w:rsid w:val="00423230"/>
    <w:rsid w:val="004233EF"/>
    <w:rsid w:val="004235A6"/>
    <w:rsid w:val="004237CD"/>
    <w:rsid w:val="00423949"/>
    <w:rsid w:val="00423C4A"/>
    <w:rsid w:val="00423C5A"/>
    <w:rsid w:val="00423DCD"/>
    <w:rsid w:val="004243CB"/>
    <w:rsid w:val="00424BA6"/>
    <w:rsid w:val="00424E00"/>
    <w:rsid w:val="00424EF5"/>
    <w:rsid w:val="00424F16"/>
    <w:rsid w:val="00424F5C"/>
    <w:rsid w:val="0042593B"/>
    <w:rsid w:val="00425CAA"/>
    <w:rsid w:val="00425E84"/>
    <w:rsid w:val="0042601A"/>
    <w:rsid w:val="00426B9D"/>
    <w:rsid w:val="00426D06"/>
    <w:rsid w:val="00427176"/>
    <w:rsid w:val="004273C4"/>
    <w:rsid w:val="004276A7"/>
    <w:rsid w:val="00427E58"/>
    <w:rsid w:val="00427EEA"/>
    <w:rsid w:val="004304F9"/>
    <w:rsid w:val="004306C4"/>
    <w:rsid w:val="004306E4"/>
    <w:rsid w:val="00430863"/>
    <w:rsid w:val="00430B40"/>
    <w:rsid w:val="00430B63"/>
    <w:rsid w:val="00430FF3"/>
    <w:rsid w:val="004313CE"/>
    <w:rsid w:val="00431815"/>
    <w:rsid w:val="00431859"/>
    <w:rsid w:val="004319B9"/>
    <w:rsid w:val="00431A24"/>
    <w:rsid w:val="00431D5D"/>
    <w:rsid w:val="00431E00"/>
    <w:rsid w:val="00432033"/>
    <w:rsid w:val="0043227D"/>
    <w:rsid w:val="004322F8"/>
    <w:rsid w:val="00432353"/>
    <w:rsid w:val="00432B1B"/>
    <w:rsid w:val="00432CC3"/>
    <w:rsid w:val="00432CEA"/>
    <w:rsid w:val="00432D47"/>
    <w:rsid w:val="00432FB1"/>
    <w:rsid w:val="00433120"/>
    <w:rsid w:val="00433218"/>
    <w:rsid w:val="004334B2"/>
    <w:rsid w:val="00433538"/>
    <w:rsid w:val="00433543"/>
    <w:rsid w:val="004339AD"/>
    <w:rsid w:val="004339FB"/>
    <w:rsid w:val="00433A89"/>
    <w:rsid w:val="00433CEA"/>
    <w:rsid w:val="00433E5C"/>
    <w:rsid w:val="00434144"/>
    <w:rsid w:val="00434541"/>
    <w:rsid w:val="00434806"/>
    <w:rsid w:val="00434BA0"/>
    <w:rsid w:val="00434C47"/>
    <w:rsid w:val="00434F24"/>
    <w:rsid w:val="00434FAC"/>
    <w:rsid w:val="004350E0"/>
    <w:rsid w:val="004351FB"/>
    <w:rsid w:val="004354C2"/>
    <w:rsid w:val="0043603A"/>
    <w:rsid w:val="00436115"/>
    <w:rsid w:val="0043642C"/>
    <w:rsid w:val="0043643C"/>
    <w:rsid w:val="00436506"/>
    <w:rsid w:val="00436B09"/>
    <w:rsid w:val="00436BFA"/>
    <w:rsid w:val="00436D0A"/>
    <w:rsid w:val="004370C1"/>
    <w:rsid w:val="0043738D"/>
    <w:rsid w:val="0043780E"/>
    <w:rsid w:val="00437EE6"/>
    <w:rsid w:val="00437F4F"/>
    <w:rsid w:val="00437FC4"/>
    <w:rsid w:val="004401FF"/>
    <w:rsid w:val="00440645"/>
    <w:rsid w:val="00440710"/>
    <w:rsid w:val="00440840"/>
    <w:rsid w:val="00440ED9"/>
    <w:rsid w:val="004410B0"/>
    <w:rsid w:val="004413E1"/>
    <w:rsid w:val="00441517"/>
    <w:rsid w:val="00441559"/>
    <w:rsid w:val="0044162D"/>
    <w:rsid w:val="00441835"/>
    <w:rsid w:val="00441D6F"/>
    <w:rsid w:val="00441E84"/>
    <w:rsid w:val="00441EAA"/>
    <w:rsid w:val="00441EC5"/>
    <w:rsid w:val="00441F12"/>
    <w:rsid w:val="0044211E"/>
    <w:rsid w:val="00442272"/>
    <w:rsid w:val="00442833"/>
    <w:rsid w:val="00442B7F"/>
    <w:rsid w:val="00442DEB"/>
    <w:rsid w:val="00442E1E"/>
    <w:rsid w:val="004433CA"/>
    <w:rsid w:val="00443C72"/>
    <w:rsid w:val="00444154"/>
    <w:rsid w:val="004441C4"/>
    <w:rsid w:val="0044446F"/>
    <w:rsid w:val="00444B89"/>
    <w:rsid w:val="00444C69"/>
    <w:rsid w:val="00444F28"/>
    <w:rsid w:val="00444FC0"/>
    <w:rsid w:val="00445836"/>
    <w:rsid w:val="00445A93"/>
    <w:rsid w:val="00445E5A"/>
    <w:rsid w:val="0044606B"/>
    <w:rsid w:val="00446296"/>
    <w:rsid w:val="00446427"/>
    <w:rsid w:val="0044657D"/>
    <w:rsid w:val="0044665F"/>
    <w:rsid w:val="004468D6"/>
    <w:rsid w:val="00446A25"/>
    <w:rsid w:val="00446C9E"/>
    <w:rsid w:val="0044798B"/>
    <w:rsid w:val="00447BA9"/>
    <w:rsid w:val="00447CAD"/>
    <w:rsid w:val="00447CB9"/>
    <w:rsid w:val="00447F1B"/>
    <w:rsid w:val="00447FEA"/>
    <w:rsid w:val="0045069A"/>
    <w:rsid w:val="0045075B"/>
    <w:rsid w:val="00450CA4"/>
    <w:rsid w:val="00451027"/>
    <w:rsid w:val="00451055"/>
    <w:rsid w:val="0045111A"/>
    <w:rsid w:val="00451156"/>
    <w:rsid w:val="0045121D"/>
    <w:rsid w:val="0045143E"/>
    <w:rsid w:val="0045152A"/>
    <w:rsid w:val="00451632"/>
    <w:rsid w:val="004517D8"/>
    <w:rsid w:val="004517E9"/>
    <w:rsid w:val="00451CAC"/>
    <w:rsid w:val="00451ED6"/>
    <w:rsid w:val="0045200A"/>
    <w:rsid w:val="004520CE"/>
    <w:rsid w:val="00452202"/>
    <w:rsid w:val="00452973"/>
    <w:rsid w:val="0045297C"/>
    <w:rsid w:val="00452A20"/>
    <w:rsid w:val="00452B61"/>
    <w:rsid w:val="00452D10"/>
    <w:rsid w:val="00452ED0"/>
    <w:rsid w:val="00453128"/>
    <w:rsid w:val="004532FF"/>
    <w:rsid w:val="00453443"/>
    <w:rsid w:val="0045345E"/>
    <w:rsid w:val="004535C2"/>
    <w:rsid w:val="0045370B"/>
    <w:rsid w:val="004538C9"/>
    <w:rsid w:val="00453A30"/>
    <w:rsid w:val="00453ABD"/>
    <w:rsid w:val="00453BCF"/>
    <w:rsid w:val="00453C63"/>
    <w:rsid w:val="00453F99"/>
    <w:rsid w:val="00454246"/>
    <w:rsid w:val="004543DA"/>
    <w:rsid w:val="004543F8"/>
    <w:rsid w:val="004544AE"/>
    <w:rsid w:val="004545FF"/>
    <w:rsid w:val="004549BA"/>
    <w:rsid w:val="00454A7B"/>
    <w:rsid w:val="00454B64"/>
    <w:rsid w:val="00454D9E"/>
    <w:rsid w:val="00454EFC"/>
    <w:rsid w:val="0045556A"/>
    <w:rsid w:val="004556DF"/>
    <w:rsid w:val="0045586C"/>
    <w:rsid w:val="004558C4"/>
    <w:rsid w:val="00455A5A"/>
    <w:rsid w:val="00455BED"/>
    <w:rsid w:val="00455ECA"/>
    <w:rsid w:val="00456137"/>
    <w:rsid w:val="00456358"/>
    <w:rsid w:val="00456430"/>
    <w:rsid w:val="00456682"/>
    <w:rsid w:val="00456908"/>
    <w:rsid w:val="00456986"/>
    <w:rsid w:val="00457096"/>
    <w:rsid w:val="0045729C"/>
    <w:rsid w:val="00457A85"/>
    <w:rsid w:val="00457B6B"/>
    <w:rsid w:val="00457CF9"/>
    <w:rsid w:val="00457F14"/>
    <w:rsid w:val="0046008A"/>
    <w:rsid w:val="00460548"/>
    <w:rsid w:val="00460A2B"/>
    <w:rsid w:val="00460B49"/>
    <w:rsid w:val="00460DEA"/>
    <w:rsid w:val="004610A3"/>
    <w:rsid w:val="004610B8"/>
    <w:rsid w:val="004611D0"/>
    <w:rsid w:val="004616C0"/>
    <w:rsid w:val="0046197F"/>
    <w:rsid w:val="00461D7D"/>
    <w:rsid w:val="00461D9A"/>
    <w:rsid w:val="00461F4B"/>
    <w:rsid w:val="00461FA1"/>
    <w:rsid w:val="004620C7"/>
    <w:rsid w:val="00462158"/>
    <w:rsid w:val="00462260"/>
    <w:rsid w:val="00462AC7"/>
    <w:rsid w:val="00462F49"/>
    <w:rsid w:val="0046329F"/>
    <w:rsid w:val="00463339"/>
    <w:rsid w:val="00463946"/>
    <w:rsid w:val="00463DA0"/>
    <w:rsid w:val="0046404D"/>
    <w:rsid w:val="00464169"/>
    <w:rsid w:val="0046433C"/>
    <w:rsid w:val="00464423"/>
    <w:rsid w:val="00464691"/>
    <w:rsid w:val="004648B0"/>
    <w:rsid w:val="004650F1"/>
    <w:rsid w:val="0046514B"/>
    <w:rsid w:val="004652BE"/>
    <w:rsid w:val="0046548E"/>
    <w:rsid w:val="004657CD"/>
    <w:rsid w:val="00465801"/>
    <w:rsid w:val="00465A76"/>
    <w:rsid w:val="00465AF1"/>
    <w:rsid w:val="00465BB2"/>
    <w:rsid w:val="00465C58"/>
    <w:rsid w:val="00465FD8"/>
    <w:rsid w:val="0046614B"/>
    <w:rsid w:val="004664EB"/>
    <w:rsid w:val="004667A6"/>
    <w:rsid w:val="00466803"/>
    <w:rsid w:val="00466F52"/>
    <w:rsid w:val="0046762F"/>
    <w:rsid w:val="0046772C"/>
    <w:rsid w:val="00467912"/>
    <w:rsid w:val="00467AD7"/>
    <w:rsid w:val="00470908"/>
    <w:rsid w:val="00470B17"/>
    <w:rsid w:val="00470F06"/>
    <w:rsid w:val="00471214"/>
    <w:rsid w:val="0047121B"/>
    <w:rsid w:val="004714E2"/>
    <w:rsid w:val="004716A6"/>
    <w:rsid w:val="004716DA"/>
    <w:rsid w:val="004716E6"/>
    <w:rsid w:val="004718EB"/>
    <w:rsid w:val="00471992"/>
    <w:rsid w:val="00471A78"/>
    <w:rsid w:val="00471AF8"/>
    <w:rsid w:val="00471D9C"/>
    <w:rsid w:val="00471EE2"/>
    <w:rsid w:val="004723A6"/>
    <w:rsid w:val="004723D1"/>
    <w:rsid w:val="0047242E"/>
    <w:rsid w:val="004731CB"/>
    <w:rsid w:val="00473213"/>
    <w:rsid w:val="004733EA"/>
    <w:rsid w:val="004734AF"/>
    <w:rsid w:val="004735DA"/>
    <w:rsid w:val="00473CD8"/>
    <w:rsid w:val="00474B6E"/>
    <w:rsid w:val="004753AC"/>
    <w:rsid w:val="0047547D"/>
    <w:rsid w:val="004755C2"/>
    <w:rsid w:val="004755FB"/>
    <w:rsid w:val="00475D19"/>
    <w:rsid w:val="00475F8A"/>
    <w:rsid w:val="0047607D"/>
    <w:rsid w:val="0047615F"/>
    <w:rsid w:val="004761A1"/>
    <w:rsid w:val="00476372"/>
    <w:rsid w:val="00476A67"/>
    <w:rsid w:val="00476B60"/>
    <w:rsid w:val="004776C1"/>
    <w:rsid w:val="004776D7"/>
    <w:rsid w:val="00477712"/>
    <w:rsid w:val="00477963"/>
    <w:rsid w:val="00477A98"/>
    <w:rsid w:val="00477E03"/>
    <w:rsid w:val="004805E3"/>
    <w:rsid w:val="004809DF"/>
    <w:rsid w:val="00480B0D"/>
    <w:rsid w:val="00480BAE"/>
    <w:rsid w:val="00480DF5"/>
    <w:rsid w:val="00480F9D"/>
    <w:rsid w:val="00480FD6"/>
    <w:rsid w:val="004810C2"/>
    <w:rsid w:val="00481252"/>
    <w:rsid w:val="004812F4"/>
    <w:rsid w:val="0048147C"/>
    <w:rsid w:val="00481706"/>
    <w:rsid w:val="00481B33"/>
    <w:rsid w:val="00481BA7"/>
    <w:rsid w:val="00481E69"/>
    <w:rsid w:val="0048255B"/>
    <w:rsid w:val="00482DB7"/>
    <w:rsid w:val="004830D6"/>
    <w:rsid w:val="00483402"/>
    <w:rsid w:val="004837AE"/>
    <w:rsid w:val="00483857"/>
    <w:rsid w:val="004838FE"/>
    <w:rsid w:val="00483EA2"/>
    <w:rsid w:val="00483FE6"/>
    <w:rsid w:val="00484031"/>
    <w:rsid w:val="00484353"/>
    <w:rsid w:val="00484D72"/>
    <w:rsid w:val="00484DBB"/>
    <w:rsid w:val="00485397"/>
    <w:rsid w:val="004853A1"/>
    <w:rsid w:val="004855AA"/>
    <w:rsid w:val="0048590A"/>
    <w:rsid w:val="00485A96"/>
    <w:rsid w:val="00485AA4"/>
    <w:rsid w:val="00485D88"/>
    <w:rsid w:val="00485F59"/>
    <w:rsid w:val="0048638F"/>
    <w:rsid w:val="00486447"/>
    <w:rsid w:val="004865A6"/>
    <w:rsid w:val="004867A3"/>
    <w:rsid w:val="00486CDA"/>
    <w:rsid w:val="004876B4"/>
    <w:rsid w:val="004877C0"/>
    <w:rsid w:val="004877FA"/>
    <w:rsid w:val="004878BD"/>
    <w:rsid w:val="00487BD1"/>
    <w:rsid w:val="00487D00"/>
    <w:rsid w:val="00487E99"/>
    <w:rsid w:val="004903E5"/>
    <w:rsid w:val="00490478"/>
    <w:rsid w:val="004906CB"/>
    <w:rsid w:val="00490734"/>
    <w:rsid w:val="00490889"/>
    <w:rsid w:val="0049089E"/>
    <w:rsid w:val="00490AEB"/>
    <w:rsid w:val="00490B1D"/>
    <w:rsid w:val="00490B1E"/>
    <w:rsid w:val="00490CD5"/>
    <w:rsid w:val="00490DDA"/>
    <w:rsid w:val="004913AA"/>
    <w:rsid w:val="004914D8"/>
    <w:rsid w:val="00491530"/>
    <w:rsid w:val="004915FC"/>
    <w:rsid w:val="004916D0"/>
    <w:rsid w:val="0049180A"/>
    <w:rsid w:val="004918E7"/>
    <w:rsid w:val="0049194F"/>
    <w:rsid w:val="00491971"/>
    <w:rsid w:val="00491A82"/>
    <w:rsid w:val="00491B27"/>
    <w:rsid w:val="00491B7D"/>
    <w:rsid w:val="0049262C"/>
    <w:rsid w:val="004926B4"/>
    <w:rsid w:val="00492B64"/>
    <w:rsid w:val="00492BD2"/>
    <w:rsid w:val="00492FD2"/>
    <w:rsid w:val="00493042"/>
    <w:rsid w:val="004935FE"/>
    <w:rsid w:val="0049385C"/>
    <w:rsid w:val="00493A61"/>
    <w:rsid w:val="00493B00"/>
    <w:rsid w:val="00493F51"/>
    <w:rsid w:val="00493FD2"/>
    <w:rsid w:val="0049421E"/>
    <w:rsid w:val="0049427E"/>
    <w:rsid w:val="0049454C"/>
    <w:rsid w:val="00494557"/>
    <w:rsid w:val="004946F5"/>
    <w:rsid w:val="00494710"/>
    <w:rsid w:val="004947DA"/>
    <w:rsid w:val="004948EF"/>
    <w:rsid w:val="00495071"/>
    <w:rsid w:val="004950F7"/>
    <w:rsid w:val="00495202"/>
    <w:rsid w:val="004955DD"/>
    <w:rsid w:val="00495955"/>
    <w:rsid w:val="00495D64"/>
    <w:rsid w:val="00495DBC"/>
    <w:rsid w:val="00496019"/>
    <w:rsid w:val="004960A9"/>
    <w:rsid w:val="0049628E"/>
    <w:rsid w:val="00496804"/>
    <w:rsid w:val="00496811"/>
    <w:rsid w:val="00496C23"/>
    <w:rsid w:val="00496C57"/>
    <w:rsid w:val="00496CFA"/>
    <w:rsid w:val="00496D1A"/>
    <w:rsid w:val="00496F62"/>
    <w:rsid w:val="00496FA3"/>
    <w:rsid w:val="0049708B"/>
    <w:rsid w:val="004970FD"/>
    <w:rsid w:val="004973A9"/>
    <w:rsid w:val="004977F6"/>
    <w:rsid w:val="004978F1"/>
    <w:rsid w:val="00497A7D"/>
    <w:rsid w:val="00497ECB"/>
    <w:rsid w:val="004A04CD"/>
    <w:rsid w:val="004A088C"/>
    <w:rsid w:val="004A0C63"/>
    <w:rsid w:val="004A0F5F"/>
    <w:rsid w:val="004A12C3"/>
    <w:rsid w:val="004A15F4"/>
    <w:rsid w:val="004A191B"/>
    <w:rsid w:val="004A1C89"/>
    <w:rsid w:val="004A1D3F"/>
    <w:rsid w:val="004A1DAA"/>
    <w:rsid w:val="004A1F36"/>
    <w:rsid w:val="004A1F5F"/>
    <w:rsid w:val="004A21F7"/>
    <w:rsid w:val="004A23C2"/>
    <w:rsid w:val="004A26B8"/>
    <w:rsid w:val="004A27D1"/>
    <w:rsid w:val="004A2A1B"/>
    <w:rsid w:val="004A2A24"/>
    <w:rsid w:val="004A3222"/>
    <w:rsid w:val="004A330D"/>
    <w:rsid w:val="004A3757"/>
    <w:rsid w:val="004A3808"/>
    <w:rsid w:val="004A38FD"/>
    <w:rsid w:val="004A43C8"/>
    <w:rsid w:val="004A459F"/>
    <w:rsid w:val="004A4648"/>
    <w:rsid w:val="004A478F"/>
    <w:rsid w:val="004A4B30"/>
    <w:rsid w:val="004A4B98"/>
    <w:rsid w:val="004A4BDD"/>
    <w:rsid w:val="004A4E88"/>
    <w:rsid w:val="004A547A"/>
    <w:rsid w:val="004A5652"/>
    <w:rsid w:val="004A567C"/>
    <w:rsid w:val="004A5739"/>
    <w:rsid w:val="004A57B2"/>
    <w:rsid w:val="004A58E8"/>
    <w:rsid w:val="004A5B47"/>
    <w:rsid w:val="004A5BEE"/>
    <w:rsid w:val="004A5CC2"/>
    <w:rsid w:val="004A5D16"/>
    <w:rsid w:val="004A6097"/>
    <w:rsid w:val="004A634E"/>
    <w:rsid w:val="004A669C"/>
    <w:rsid w:val="004A672B"/>
    <w:rsid w:val="004A6C8C"/>
    <w:rsid w:val="004A6FDB"/>
    <w:rsid w:val="004A72FF"/>
    <w:rsid w:val="004A78D7"/>
    <w:rsid w:val="004A7A06"/>
    <w:rsid w:val="004A7C11"/>
    <w:rsid w:val="004A7CE6"/>
    <w:rsid w:val="004A7F07"/>
    <w:rsid w:val="004A7F30"/>
    <w:rsid w:val="004B018A"/>
    <w:rsid w:val="004B0246"/>
    <w:rsid w:val="004B02D8"/>
    <w:rsid w:val="004B037B"/>
    <w:rsid w:val="004B082D"/>
    <w:rsid w:val="004B09A5"/>
    <w:rsid w:val="004B0A79"/>
    <w:rsid w:val="004B0B49"/>
    <w:rsid w:val="004B1191"/>
    <w:rsid w:val="004B1254"/>
    <w:rsid w:val="004B1346"/>
    <w:rsid w:val="004B1503"/>
    <w:rsid w:val="004B167A"/>
    <w:rsid w:val="004B16BE"/>
    <w:rsid w:val="004B1953"/>
    <w:rsid w:val="004B1A7B"/>
    <w:rsid w:val="004B1AC3"/>
    <w:rsid w:val="004B1C2E"/>
    <w:rsid w:val="004B1C5D"/>
    <w:rsid w:val="004B1E83"/>
    <w:rsid w:val="004B205E"/>
    <w:rsid w:val="004B224D"/>
    <w:rsid w:val="004B25D4"/>
    <w:rsid w:val="004B27EA"/>
    <w:rsid w:val="004B2E31"/>
    <w:rsid w:val="004B304A"/>
    <w:rsid w:val="004B30BD"/>
    <w:rsid w:val="004B3E09"/>
    <w:rsid w:val="004B3F7B"/>
    <w:rsid w:val="004B4448"/>
    <w:rsid w:val="004B473D"/>
    <w:rsid w:val="004B47DF"/>
    <w:rsid w:val="004B484D"/>
    <w:rsid w:val="004B4950"/>
    <w:rsid w:val="004B4A0A"/>
    <w:rsid w:val="004B4FB3"/>
    <w:rsid w:val="004B5146"/>
    <w:rsid w:val="004B514C"/>
    <w:rsid w:val="004B53A4"/>
    <w:rsid w:val="004B53B4"/>
    <w:rsid w:val="004B567C"/>
    <w:rsid w:val="004B596D"/>
    <w:rsid w:val="004B5B4A"/>
    <w:rsid w:val="004B612D"/>
    <w:rsid w:val="004B62AD"/>
    <w:rsid w:val="004B645C"/>
    <w:rsid w:val="004B66EA"/>
    <w:rsid w:val="004B6718"/>
    <w:rsid w:val="004B6B38"/>
    <w:rsid w:val="004B71EC"/>
    <w:rsid w:val="004B722A"/>
    <w:rsid w:val="004B74CF"/>
    <w:rsid w:val="004B75A4"/>
    <w:rsid w:val="004B78E3"/>
    <w:rsid w:val="004B79A1"/>
    <w:rsid w:val="004B7A49"/>
    <w:rsid w:val="004C05A1"/>
    <w:rsid w:val="004C0608"/>
    <w:rsid w:val="004C0A67"/>
    <w:rsid w:val="004C0ABA"/>
    <w:rsid w:val="004C1134"/>
    <w:rsid w:val="004C118E"/>
    <w:rsid w:val="004C1785"/>
    <w:rsid w:val="004C1A0E"/>
    <w:rsid w:val="004C1C77"/>
    <w:rsid w:val="004C2385"/>
    <w:rsid w:val="004C23D5"/>
    <w:rsid w:val="004C2547"/>
    <w:rsid w:val="004C2C62"/>
    <w:rsid w:val="004C2D27"/>
    <w:rsid w:val="004C2E86"/>
    <w:rsid w:val="004C3072"/>
    <w:rsid w:val="004C32C9"/>
    <w:rsid w:val="004C3804"/>
    <w:rsid w:val="004C3E80"/>
    <w:rsid w:val="004C4739"/>
    <w:rsid w:val="004C4A71"/>
    <w:rsid w:val="004C4C36"/>
    <w:rsid w:val="004C5057"/>
    <w:rsid w:val="004C5228"/>
    <w:rsid w:val="004C5324"/>
    <w:rsid w:val="004C53D5"/>
    <w:rsid w:val="004C55D0"/>
    <w:rsid w:val="004C589E"/>
    <w:rsid w:val="004C5936"/>
    <w:rsid w:val="004C5C62"/>
    <w:rsid w:val="004C5C94"/>
    <w:rsid w:val="004C5E67"/>
    <w:rsid w:val="004C615C"/>
    <w:rsid w:val="004C6489"/>
    <w:rsid w:val="004C64FF"/>
    <w:rsid w:val="004C665F"/>
    <w:rsid w:val="004C6751"/>
    <w:rsid w:val="004C6AE9"/>
    <w:rsid w:val="004C6C0F"/>
    <w:rsid w:val="004C6D70"/>
    <w:rsid w:val="004C6F80"/>
    <w:rsid w:val="004C7129"/>
    <w:rsid w:val="004C71FE"/>
    <w:rsid w:val="004C750F"/>
    <w:rsid w:val="004C78EA"/>
    <w:rsid w:val="004C78F0"/>
    <w:rsid w:val="004C7B19"/>
    <w:rsid w:val="004C7C58"/>
    <w:rsid w:val="004D0560"/>
    <w:rsid w:val="004D080D"/>
    <w:rsid w:val="004D0D49"/>
    <w:rsid w:val="004D1047"/>
    <w:rsid w:val="004D1094"/>
    <w:rsid w:val="004D1A4D"/>
    <w:rsid w:val="004D26C7"/>
    <w:rsid w:val="004D2729"/>
    <w:rsid w:val="004D2800"/>
    <w:rsid w:val="004D280A"/>
    <w:rsid w:val="004D29FB"/>
    <w:rsid w:val="004D2D49"/>
    <w:rsid w:val="004D2F33"/>
    <w:rsid w:val="004D3414"/>
    <w:rsid w:val="004D3491"/>
    <w:rsid w:val="004D3639"/>
    <w:rsid w:val="004D3CFA"/>
    <w:rsid w:val="004D3EDF"/>
    <w:rsid w:val="004D3FCA"/>
    <w:rsid w:val="004D4279"/>
    <w:rsid w:val="004D431D"/>
    <w:rsid w:val="004D4DB3"/>
    <w:rsid w:val="004D4EFF"/>
    <w:rsid w:val="004D4FCC"/>
    <w:rsid w:val="004D511B"/>
    <w:rsid w:val="004D517E"/>
    <w:rsid w:val="004D51F5"/>
    <w:rsid w:val="004D55A1"/>
    <w:rsid w:val="004D55D7"/>
    <w:rsid w:val="004D56C4"/>
    <w:rsid w:val="004D5867"/>
    <w:rsid w:val="004D5D18"/>
    <w:rsid w:val="004D5FA3"/>
    <w:rsid w:val="004D607E"/>
    <w:rsid w:val="004D61C3"/>
    <w:rsid w:val="004D6290"/>
    <w:rsid w:val="004D62B9"/>
    <w:rsid w:val="004D65C5"/>
    <w:rsid w:val="004D6950"/>
    <w:rsid w:val="004D69FC"/>
    <w:rsid w:val="004D700B"/>
    <w:rsid w:val="004D7255"/>
    <w:rsid w:val="004D78A8"/>
    <w:rsid w:val="004D7945"/>
    <w:rsid w:val="004D7F51"/>
    <w:rsid w:val="004E008A"/>
    <w:rsid w:val="004E012E"/>
    <w:rsid w:val="004E0493"/>
    <w:rsid w:val="004E0610"/>
    <w:rsid w:val="004E07FA"/>
    <w:rsid w:val="004E098D"/>
    <w:rsid w:val="004E0A2C"/>
    <w:rsid w:val="004E0BD5"/>
    <w:rsid w:val="004E0E72"/>
    <w:rsid w:val="004E0E7D"/>
    <w:rsid w:val="004E0EA5"/>
    <w:rsid w:val="004E12AC"/>
    <w:rsid w:val="004E12DC"/>
    <w:rsid w:val="004E13AD"/>
    <w:rsid w:val="004E147D"/>
    <w:rsid w:val="004E179D"/>
    <w:rsid w:val="004E1B21"/>
    <w:rsid w:val="004E1E0C"/>
    <w:rsid w:val="004E2099"/>
    <w:rsid w:val="004E2151"/>
    <w:rsid w:val="004E225C"/>
    <w:rsid w:val="004E22A4"/>
    <w:rsid w:val="004E2304"/>
    <w:rsid w:val="004E24D3"/>
    <w:rsid w:val="004E2C23"/>
    <w:rsid w:val="004E2ED0"/>
    <w:rsid w:val="004E3002"/>
    <w:rsid w:val="004E363B"/>
    <w:rsid w:val="004E363F"/>
    <w:rsid w:val="004E377E"/>
    <w:rsid w:val="004E388F"/>
    <w:rsid w:val="004E3E0F"/>
    <w:rsid w:val="004E3FED"/>
    <w:rsid w:val="004E4169"/>
    <w:rsid w:val="004E41DE"/>
    <w:rsid w:val="004E4249"/>
    <w:rsid w:val="004E435C"/>
    <w:rsid w:val="004E43FD"/>
    <w:rsid w:val="004E448D"/>
    <w:rsid w:val="004E49FB"/>
    <w:rsid w:val="004E4CEC"/>
    <w:rsid w:val="004E4ED0"/>
    <w:rsid w:val="004E5094"/>
    <w:rsid w:val="004E5224"/>
    <w:rsid w:val="004E56E6"/>
    <w:rsid w:val="004E5758"/>
    <w:rsid w:val="004E5D29"/>
    <w:rsid w:val="004E5E20"/>
    <w:rsid w:val="004E6126"/>
    <w:rsid w:val="004E6445"/>
    <w:rsid w:val="004E64A9"/>
    <w:rsid w:val="004E64E8"/>
    <w:rsid w:val="004E6584"/>
    <w:rsid w:val="004E65A0"/>
    <w:rsid w:val="004E6651"/>
    <w:rsid w:val="004E671D"/>
    <w:rsid w:val="004E6E3E"/>
    <w:rsid w:val="004E6FC9"/>
    <w:rsid w:val="004E71E5"/>
    <w:rsid w:val="004E72BC"/>
    <w:rsid w:val="004E7637"/>
    <w:rsid w:val="004E76F7"/>
    <w:rsid w:val="004E7893"/>
    <w:rsid w:val="004E7A17"/>
    <w:rsid w:val="004E7B19"/>
    <w:rsid w:val="004E7B4A"/>
    <w:rsid w:val="004F022E"/>
    <w:rsid w:val="004F0274"/>
    <w:rsid w:val="004F02BC"/>
    <w:rsid w:val="004F0362"/>
    <w:rsid w:val="004F0425"/>
    <w:rsid w:val="004F04AC"/>
    <w:rsid w:val="004F05FF"/>
    <w:rsid w:val="004F06B5"/>
    <w:rsid w:val="004F0804"/>
    <w:rsid w:val="004F081C"/>
    <w:rsid w:val="004F0BDE"/>
    <w:rsid w:val="004F0C59"/>
    <w:rsid w:val="004F0DF6"/>
    <w:rsid w:val="004F0E13"/>
    <w:rsid w:val="004F10B9"/>
    <w:rsid w:val="004F11EF"/>
    <w:rsid w:val="004F12FE"/>
    <w:rsid w:val="004F153D"/>
    <w:rsid w:val="004F1795"/>
    <w:rsid w:val="004F1840"/>
    <w:rsid w:val="004F1ABB"/>
    <w:rsid w:val="004F1D2B"/>
    <w:rsid w:val="004F1D76"/>
    <w:rsid w:val="004F1FDB"/>
    <w:rsid w:val="004F2047"/>
    <w:rsid w:val="004F21A1"/>
    <w:rsid w:val="004F24DA"/>
    <w:rsid w:val="004F269E"/>
    <w:rsid w:val="004F2E76"/>
    <w:rsid w:val="004F30E3"/>
    <w:rsid w:val="004F318F"/>
    <w:rsid w:val="004F31C1"/>
    <w:rsid w:val="004F337F"/>
    <w:rsid w:val="004F37AB"/>
    <w:rsid w:val="004F3AFE"/>
    <w:rsid w:val="004F3EE2"/>
    <w:rsid w:val="004F4133"/>
    <w:rsid w:val="004F4900"/>
    <w:rsid w:val="004F5100"/>
    <w:rsid w:val="004F5332"/>
    <w:rsid w:val="004F5387"/>
    <w:rsid w:val="004F5612"/>
    <w:rsid w:val="004F56A3"/>
    <w:rsid w:val="004F5B3F"/>
    <w:rsid w:val="004F5B5E"/>
    <w:rsid w:val="004F5F12"/>
    <w:rsid w:val="004F66BC"/>
    <w:rsid w:val="004F6CD1"/>
    <w:rsid w:val="004F6DF1"/>
    <w:rsid w:val="004F6EB2"/>
    <w:rsid w:val="004F73AA"/>
    <w:rsid w:val="004F7432"/>
    <w:rsid w:val="004F7486"/>
    <w:rsid w:val="004F759A"/>
    <w:rsid w:val="004F79B9"/>
    <w:rsid w:val="004F7A39"/>
    <w:rsid w:val="004F7CA5"/>
    <w:rsid w:val="004F7CA8"/>
    <w:rsid w:val="004F7CF8"/>
    <w:rsid w:val="004F7EFE"/>
    <w:rsid w:val="00500216"/>
    <w:rsid w:val="005002D5"/>
    <w:rsid w:val="005003AB"/>
    <w:rsid w:val="00500421"/>
    <w:rsid w:val="00500D4A"/>
    <w:rsid w:val="005011D9"/>
    <w:rsid w:val="0050130E"/>
    <w:rsid w:val="00501359"/>
    <w:rsid w:val="00501771"/>
    <w:rsid w:val="00501A2F"/>
    <w:rsid w:val="00501AC5"/>
    <w:rsid w:val="00501D6F"/>
    <w:rsid w:val="00501FB1"/>
    <w:rsid w:val="00502023"/>
    <w:rsid w:val="0050223D"/>
    <w:rsid w:val="00502574"/>
    <w:rsid w:val="005027D7"/>
    <w:rsid w:val="00502865"/>
    <w:rsid w:val="00502ED1"/>
    <w:rsid w:val="00502F29"/>
    <w:rsid w:val="005031B8"/>
    <w:rsid w:val="005032C6"/>
    <w:rsid w:val="0050332B"/>
    <w:rsid w:val="00503355"/>
    <w:rsid w:val="00503451"/>
    <w:rsid w:val="00503613"/>
    <w:rsid w:val="00503841"/>
    <w:rsid w:val="00503871"/>
    <w:rsid w:val="005039B9"/>
    <w:rsid w:val="00503AA3"/>
    <w:rsid w:val="00503ECF"/>
    <w:rsid w:val="00503EED"/>
    <w:rsid w:val="00504005"/>
    <w:rsid w:val="0050409E"/>
    <w:rsid w:val="005044A6"/>
    <w:rsid w:val="0050468E"/>
    <w:rsid w:val="0050483E"/>
    <w:rsid w:val="00504EC5"/>
    <w:rsid w:val="005051AC"/>
    <w:rsid w:val="005051F1"/>
    <w:rsid w:val="005053D7"/>
    <w:rsid w:val="00505481"/>
    <w:rsid w:val="00505938"/>
    <w:rsid w:val="00506104"/>
    <w:rsid w:val="0050621C"/>
    <w:rsid w:val="005066FD"/>
    <w:rsid w:val="00507480"/>
    <w:rsid w:val="005076B3"/>
    <w:rsid w:val="00507888"/>
    <w:rsid w:val="00507BB1"/>
    <w:rsid w:val="00507BF8"/>
    <w:rsid w:val="00507ECF"/>
    <w:rsid w:val="00507EFE"/>
    <w:rsid w:val="00507F1B"/>
    <w:rsid w:val="005100D9"/>
    <w:rsid w:val="00510117"/>
    <w:rsid w:val="00510405"/>
    <w:rsid w:val="005106F9"/>
    <w:rsid w:val="0051087F"/>
    <w:rsid w:val="00510945"/>
    <w:rsid w:val="00510A8C"/>
    <w:rsid w:val="00510C46"/>
    <w:rsid w:val="00510EEB"/>
    <w:rsid w:val="0051138E"/>
    <w:rsid w:val="00511706"/>
    <w:rsid w:val="00511785"/>
    <w:rsid w:val="005117E4"/>
    <w:rsid w:val="00511998"/>
    <w:rsid w:val="0051223A"/>
    <w:rsid w:val="00512300"/>
    <w:rsid w:val="00512308"/>
    <w:rsid w:val="00512693"/>
    <w:rsid w:val="00512AB1"/>
    <w:rsid w:val="00512BC4"/>
    <w:rsid w:val="00513327"/>
    <w:rsid w:val="00513423"/>
    <w:rsid w:val="00513607"/>
    <w:rsid w:val="00513627"/>
    <w:rsid w:val="00513A3F"/>
    <w:rsid w:val="00513AE9"/>
    <w:rsid w:val="00513B53"/>
    <w:rsid w:val="00513DE7"/>
    <w:rsid w:val="00513E29"/>
    <w:rsid w:val="005142E4"/>
    <w:rsid w:val="00514324"/>
    <w:rsid w:val="00514458"/>
    <w:rsid w:val="005147FB"/>
    <w:rsid w:val="00514EF1"/>
    <w:rsid w:val="0051502E"/>
    <w:rsid w:val="0051528E"/>
    <w:rsid w:val="005155F8"/>
    <w:rsid w:val="005156FD"/>
    <w:rsid w:val="00515984"/>
    <w:rsid w:val="00515BB7"/>
    <w:rsid w:val="00515CA1"/>
    <w:rsid w:val="0051601B"/>
    <w:rsid w:val="0051655F"/>
    <w:rsid w:val="005169E4"/>
    <w:rsid w:val="00517C0F"/>
    <w:rsid w:val="00517CEC"/>
    <w:rsid w:val="00517F16"/>
    <w:rsid w:val="00520047"/>
    <w:rsid w:val="00520235"/>
    <w:rsid w:val="005204CD"/>
    <w:rsid w:val="005206BE"/>
    <w:rsid w:val="00520731"/>
    <w:rsid w:val="005207CB"/>
    <w:rsid w:val="005208F0"/>
    <w:rsid w:val="00520EC5"/>
    <w:rsid w:val="00520F9A"/>
    <w:rsid w:val="005210DB"/>
    <w:rsid w:val="00521191"/>
    <w:rsid w:val="005214C9"/>
    <w:rsid w:val="00521668"/>
    <w:rsid w:val="005216A4"/>
    <w:rsid w:val="005216BE"/>
    <w:rsid w:val="005217FC"/>
    <w:rsid w:val="005218A8"/>
    <w:rsid w:val="0052196D"/>
    <w:rsid w:val="00521B66"/>
    <w:rsid w:val="00521F85"/>
    <w:rsid w:val="00522214"/>
    <w:rsid w:val="00522257"/>
    <w:rsid w:val="0052247D"/>
    <w:rsid w:val="005228B1"/>
    <w:rsid w:val="005228C8"/>
    <w:rsid w:val="005231A4"/>
    <w:rsid w:val="005232B8"/>
    <w:rsid w:val="005238E8"/>
    <w:rsid w:val="00523A92"/>
    <w:rsid w:val="00523BFD"/>
    <w:rsid w:val="0052466A"/>
    <w:rsid w:val="0052469F"/>
    <w:rsid w:val="00524C1B"/>
    <w:rsid w:val="00524C4B"/>
    <w:rsid w:val="00524EB6"/>
    <w:rsid w:val="00524ECA"/>
    <w:rsid w:val="00524F13"/>
    <w:rsid w:val="00524F57"/>
    <w:rsid w:val="0052546E"/>
    <w:rsid w:val="0052547E"/>
    <w:rsid w:val="005257BD"/>
    <w:rsid w:val="00525A82"/>
    <w:rsid w:val="00525AAB"/>
    <w:rsid w:val="00525B98"/>
    <w:rsid w:val="00525C95"/>
    <w:rsid w:val="00525DA7"/>
    <w:rsid w:val="00525F9E"/>
    <w:rsid w:val="00526118"/>
    <w:rsid w:val="005267A8"/>
    <w:rsid w:val="00526E09"/>
    <w:rsid w:val="00526F2D"/>
    <w:rsid w:val="0052710A"/>
    <w:rsid w:val="0052711E"/>
    <w:rsid w:val="00527235"/>
    <w:rsid w:val="005276F5"/>
    <w:rsid w:val="00527989"/>
    <w:rsid w:val="00527C97"/>
    <w:rsid w:val="00527D5C"/>
    <w:rsid w:val="005300E1"/>
    <w:rsid w:val="00530246"/>
    <w:rsid w:val="00530529"/>
    <w:rsid w:val="005309D5"/>
    <w:rsid w:val="00530EE8"/>
    <w:rsid w:val="00531224"/>
    <w:rsid w:val="00531350"/>
    <w:rsid w:val="00531624"/>
    <w:rsid w:val="00531ABD"/>
    <w:rsid w:val="00531AE2"/>
    <w:rsid w:val="00531EC7"/>
    <w:rsid w:val="00532138"/>
    <w:rsid w:val="00532222"/>
    <w:rsid w:val="00532233"/>
    <w:rsid w:val="00532316"/>
    <w:rsid w:val="005327E5"/>
    <w:rsid w:val="00532B1A"/>
    <w:rsid w:val="00532DA7"/>
    <w:rsid w:val="00532DB4"/>
    <w:rsid w:val="005333AA"/>
    <w:rsid w:val="005336D6"/>
    <w:rsid w:val="00533B22"/>
    <w:rsid w:val="00533DA8"/>
    <w:rsid w:val="00534144"/>
    <w:rsid w:val="00534331"/>
    <w:rsid w:val="005344BC"/>
    <w:rsid w:val="00534766"/>
    <w:rsid w:val="0053482A"/>
    <w:rsid w:val="005349D9"/>
    <w:rsid w:val="00534B14"/>
    <w:rsid w:val="00534B66"/>
    <w:rsid w:val="00534C74"/>
    <w:rsid w:val="00534EA4"/>
    <w:rsid w:val="00535148"/>
    <w:rsid w:val="0053583E"/>
    <w:rsid w:val="00535B41"/>
    <w:rsid w:val="00535BC1"/>
    <w:rsid w:val="00535C7A"/>
    <w:rsid w:val="00535D54"/>
    <w:rsid w:val="0053616D"/>
    <w:rsid w:val="00536208"/>
    <w:rsid w:val="0053643F"/>
    <w:rsid w:val="005369F5"/>
    <w:rsid w:val="00536B40"/>
    <w:rsid w:val="00536B9A"/>
    <w:rsid w:val="00536CC4"/>
    <w:rsid w:val="00536E38"/>
    <w:rsid w:val="00536E64"/>
    <w:rsid w:val="00537028"/>
    <w:rsid w:val="005370FC"/>
    <w:rsid w:val="005372EA"/>
    <w:rsid w:val="005377AB"/>
    <w:rsid w:val="00537AB1"/>
    <w:rsid w:val="00537CFB"/>
    <w:rsid w:val="00537F96"/>
    <w:rsid w:val="005401C3"/>
    <w:rsid w:val="005402B2"/>
    <w:rsid w:val="0054072E"/>
    <w:rsid w:val="0054083E"/>
    <w:rsid w:val="00540C60"/>
    <w:rsid w:val="00540DB5"/>
    <w:rsid w:val="00540FB8"/>
    <w:rsid w:val="005413D4"/>
    <w:rsid w:val="005415C5"/>
    <w:rsid w:val="00541664"/>
    <w:rsid w:val="00541DDD"/>
    <w:rsid w:val="00542096"/>
    <w:rsid w:val="005421B5"/>
    <w:rsid w:val="00542365"/>
    <w:rsid w:val="00542FDC"/>
    <w:rsid w:val="0054301F"/>
    <w:rsid w:val="00543875"/>
    <w:rsid w:val="00543AFF"/>
    <w:rsid w:val="00543B9E"/>
    <w:rsid w:val="00543E03"/>
    <w:rsid w:val="00543E1B"/>
    <w:rsid w:val="00544564"/>
    <w:rsid w:val="0054465F"/>
    <w:rsid w:val="005452C1"/>
    <w:rsid w:val="005454B5"/>
    <w:rsid w:val="0054550B"/>
    <w:rsid w:val="005457BC"/>
    <w:rsid w:val="00545834"/>
    <w:rsid w:val="00545DEB"/>
    <w:rsid w:val="0054617F"/>
    <w:rsid w:val="00546432"/>
    <w:rsid w:val="00546512"/>
    <w:rsid w:val="005465CB"/>
    <w:rsid w:val="005466B7"/>
    <w:rsid w:val="005466EF"/>
    <w:rsid w:val="005467F5"/>
    <w:rsid w:val="00546C48"/>
    <w:rsid w:val="00546FD4"/>
    <w:rsid w:val="00547378"/>
    <w:rsid w:val="00547681"/>
    <w:rsid w:val="00550062"/>
    <w:rsid w:val="00550342"/>
    <w:rsid w:val="005503F1"/>
    <w:rsid w:val="0055045D"/>
    <w:rsid w:val="00550609"/>
    <w:rsid w:val="00550674"/>
    <w:rsid w:val="0055098A"/>
    <w:rsid w:val="00550BCF"/>
    <w:rsid w:val="0055119C"/>
    <w:rsid w:val="0055150F"/>
    <w:rsid w:val="00551953"/>
    <w:rsid w:val="005519E8"/>
    <w:rsid w:val="00551A82"/>
    <w:rsid w:val="00551CA7"/>
    <w:rsid w:val="00551F34"/>
    <w:rsid w:val="00552282"/>
    <w:rsid w:val="005524E4"/>
    <w:rsid w:val="005524FA"/>
    <w:rsid w:val="00552764"/>
    <w:rsid w:val="00552CDB"/>
    <w:rsid w:val="005533E3"/>
    <w:rsid w:val="00553480"/>
    <w:rsid w:val="00553724"/>
    <w:rsid w:val="00553770"/>
    <w:rsid w:val="00553793"/>
    <w:rsid w:val="00553E1A"/>
    <w:rsid w:val="00554359"/>
    <w:rsid w:val="00554436"/>
    <w:rsid w:val="00554499"/>
    <w:rsid w:val="005546EF"/>
    <w:rsid w:val="00554709"/>
    <w:rsid w:val="00554717"/>
    <w:rsid w:val="00554742"/>
    <w:rsid w:val="00554A29"/>
    <w:rsid w:val="00554B69"/>
    <w:rsid w:val="00554BCB"/>
    <w:rsid w:val="00554CD6"/>
    <w:rsid w:val="00554D6E"/>
    <w:rsid w:val="00554E2C"/>
    <w:rsid w:val="00554F59"/>
    <w:rsid w:val="00554F72"/>
    <w:rsid w:val="005550E2"/>
    <w:rsid w:val="00555513"/>
    <w:rsid w:val="00555BFD"/>
    <w:rsid w:val="005564C5"/>
    <w:rsid w:val="00556ACC"/>
    <w:rsid w:val="00556BB9"/>
    <w:rsid w:val="005572E8"/>
    <w:rsid w:val="0055739C"/>
    <w:rsid w:val="005576B8"/>
    <w:rsid w:val="0055778F"/>
    <w:rsid w:val="00557921"/>
    <w:rsid w:val="00557AC2"/>
    <w:rsid w:val="00557CA1"/>
    <w:rsid w:val="005600E2"/>
    <w:rsid w:val="0056061E"/>
    <w:rsid w:val="005609B4"/>
    <w:rsid w:val="00560A01"/>
    <w:rsid w:val="00560B2C"/>
    <w:rsid w:val="00560BDA"/>
    <w:rsid w:val="005610B4"/>
    <w:rsid w:val="00561102"/>
    <w:rsid w:val="005613AE"/>
    <w:rsid w:val="00561517"/>
    <w:rsid w:val="00561539"/>
    <w:rsid w:val="005616AC"/>
    <w:rsid w:val="00562037"/>
    <w:rsid w:val="005621F9"/>
    <w:rsid w:val="0056223C"/>
    <w:rsid w:val="0056240A"/>
    <w:rsid w:val="00562497"/>
    <w:rsid w:val="00562566"/>
    <w:rsid w:val="00562C9A"/>
    <w:rsid w:val="0056319E"/>
    <w:rsid w:val="005631A1"/>
    <w:rsid w:val="0056393D"/>
    <w:rsid w:val="005639D4"/>
    <w:rsid w:val="00563B42"/>
    <w:rsid w:val="0056478D"/>
    <w:rsid w:val="00564ADB"/>
    <w:rsid w:val="00564D88"/>
    <w:rsid w:val="00565996"/>
    <w:rsid w:val="00565A8A"/>
    <w:rsid w:val="00565C5A"/>
    <w:rsid w:val="00566093"/>
    <w:rsid w:val="005663B1"/>
    <w:rsid w:val="00566518"/>
    <w:rsid w:val="005665C0"/>
    <w:rsid w:val="0056663D"/>
    <w:rsid w:val="0056677F"/>
    <w:rsid w:val="00566B82"/>
    <w:rsid w:val="00566B97"/>
    <w:rsid w:val="00566C78"/>
    <w:rsid w:val="00566D4E"/>
    <w:rsid w:val="00566DBF"/>
    <w:rsid w:val="00567037"/>
    <w:rsid w:val="005670AC"/>
    <w:rsid w:val="00567C4C"/>
    <w:rsid w:val="00567F03"/>
    <w:rsid w:val="00570082"/>
    <w:rsid w:val="00570135"/>
    <w:rsid w:val="0057019A"/>
    <w:rsid w:val="0057035C"/>
    <w:rsid w:val="00570404"/>
    <w:rsid w:val="005707B9"/>
    <w:rsid w:val="0057083D"/>
    <w:rsid w:val="005708E2"/>
    <w:rsid w:val="00570942"/>
    <w:rsid w:val="00570A5F"/>
    <w:rsid w:val="00570B35"/>
    <w:rsid w:val="00570B3B"/>
    <w:rsid w:val="005711B2"/>
    <w:rsid w:val="005712FE"/>
    <w:rsid w:val="00571872"/>
    <w:rsid w:val="005718E7"/>
    <w:rsid w:val="00571BF6"/>
    <w:rsid w:val="00571DBB"/>
    <w:rsid w:val="00571E63"/>
    <w:rsid w:val="00571FE7"/>
    <w:rsid w:val="00572029"/>
    <w:rsid w:val="00572665"/>
    <w:rsid w:val="005729C5"/>
    <w:rsid w:val="00572B58"/>
    <w:rsid w:val="00572E3D"/>
    <w:rsid w:val="00573047"/>
    <w:rsid w:val="00573068"/>
    <w:rsid w:val="0057308C"/>
    <w:rsid w:val="005737CB"/>
    <w:rsid w:val="00573EB3"/>
    <w:rsid w:val="0057408B"/>
    <w:rsid w:val="00574093"/>
    <w:rsid w:val="005740B2"/>
    <w:rsid w:val="005741B5"/>
    <w:rsid w:val="005744D3"/>
    <w:rsid w:val="005745B4"/>
    <w:rsid w:val="00574CF5"/>
    <w:rsid w:val="00575214"/>
    <w:rsid w:val="00575398"/>
    <w:rsid w:val="005753BB"/>
    <w:rsid w:val="00575727"/>
    <w:rsid w:val="00575AA3"/>
    <w:rsid w:val="00576036"/>
    <w:rsid w:val="005761BB"/>
    <w:rsid w:val="005763B7"/>
    <w:rsid w:val="005766D3"/>
    <w:rsid w:val="005767A3"/>
    <w:rsid w:val="00576963"/>
    <w:rsid w:val="00576E97"/>
    <w:rsid w:val="00576FE2"/>
    <w:rsid w:val="00577183"/>
    <w:rsid w:val="005779F7"/>
    <w:rsid w:val="00577F2F"/>
    <w:rsid w:val="005801FE"/>
    <w:rsid w:val="0058032F"/>
    <w:rsid w:val="005803D5"/>
    <w:rsid w:val="00580457"/>
    <w:rsid w:val="0058066F"/>
    <w:rsid w:val="005806AE"/>
    <w:rsid w:val="0058087A"/>
    <w:rsid w:val="005809D2"/>
    <w:rsid w:val="00580A38"/>
    <w:rsid w:val="00580F2A"/>
    <w:rsid w:val="00581129"/>
    <w:rsid w:val="005818B0"/>
    <w:rsid w:val="00581AB0"/>
    <w:rsid w:val="00581F46"/>
    <w:rsid w:val="00582384"/>
    <w:rsid w:val="00582588"/>
    <w:rsid w:val="005827F8"/>
    <w:rsid w:val="00582EA2"/>
    <w:rsid w:val="00582EFF"/>
    <w:rsid w:val="005836A7"/>
    <w:rsid w:val="005836E4"/>
    <w:rsid w:val="0058380A"/>
    <w:rsid w:val="00584283"/>
    <w:rsid w:val="00584CFF"/>
    <w:rsid w:val="00584D3A"/>
    <w:rsid w:val="005850DD"/>
    <w:rsid w:val="0058511F"/>
    <w:rsid w:val="005853AB"/>
    <w:rsid w:val="00585870"/>
    <w:rsid w:val="00585A3F"/>
    <w:rsid w:val="00585C7E"/>
    <w:rsid w:val="00585D65"/>
    <w:rsid w:val="00585F11"/>
    <w:rsid w:val="005862EC"/>
    <w:rsid w:val="00586402"/>
    <w:rsid w:val="00586599"/>
    <w:rsid w:val="005866D0"/>
    <w:rsid w:val="005867D9"/>
    <w:rsid w:val="00586B45"/>
    <w:rsid w:val="00586E70"/>
    <w:rsid w:val="00586F72"/>
    <w:rsid w:val="00587037"/>
    <w:rsid w:val="00587563"/>
    <w:rsid w:val="005875AD"/>
    <w:rsid w:val="00587B3C"/>
    <w:rsid w:val="00587D60"/>
    <w:rsid w:val="00587DBE"/>
    <w:rsid w:val="00587F75"/>
    <w:rsid w:val="0059044E"/>
    <w:rsid w:val="005904BF"/>
    <w:rsid w:val="005906D7"/>
    <w:rsid w:val="005908E8"/>
    <w:rsid w:val="00590B12"/>
    <w:rsid w:val="00590B28"/>
    <w:rsid w:val="00590DA2"/>
    <w:rsid w:val="005910EA"/>
    <w:rsid w:val="00591151"/>
    <w:rsid w:val="00591353"/>
    <w:rsid w:val="005914F7"/>
    <w:rsid w:val="0059183F"/>
    <w:rsid w:val="00591E06"/>
    <w:rsid w:val="005921B9"/>
    <w:rsid w:val="00592231"/>
    <w:rsid w:val="00592304"/>
    <w:rsid w:val="0059268F"/>
    <w:rsid w:val="00592902"/>
    <w:rsid w:val="00592AF5"/>
    <w:rsid w:val="00592B69"/>
    <w:rsid w:val="00592FB4"/>
    <w:rsid w:val="00593413"/>
    <w:rsid w:val="00593504"/>
    <w:rsid w:val="00593523"/>
    <w:rsid w:val="005936D3"/>
    <w:rsid w:val="005936EA"/>
    <w:rsid w:val="00593763"/>
    <w:rsid w:val="00593A19"/>
    <w:rsid w:val="0059422E"/>
    <w:rsid w:val="005945CC"/>
    <w:rsid w:val="00595503"/>
    <w:rsid w:val="005955C6"/>
    <w:rsid w:val="00595B4E"/>
    <w:rsid w:val="005960B6"/>
    <w:rsid w:val="005965EC"/>
    <w:rsid w:val="0059675E"/>
    <w:rsid w:val="005968FC"/>
    <w:rsid w:val="005969BC"/>
    <w:rsid w:val="00596A8F"/>
    <w:rsid w:val="005970D2"/>
    <w:rsid w:val="005977FC"/>
    <w:rsid w:val="005978C8"/>
    <w:rsid w:val="00597921"/>
    <w:rsid w:val="00597DE8"/>
    <w:rsid w:val="005A020B"/>
    <w:rsid w:val="005A0EC3"/>
    <w:rsid w:val="005A104B"/>
    <w:rsid w:val="005A15FB"/>
    <w:rsid w:val="005A17FB"/>
    <w:rsid w:val="005A1987"/>
    <w:rsid w:val="005A1D45"/>
    <w:rsid w:val="005A201A"/>
    <w:rsid w:val="005A20FB"/>
    <w:rsid w:val="005A2146"/>
    <w:rsid w:val="005A2737"/>
    <w:rsid w:val="005A2970"/>
    <w:rsid w:val="005A2976"/>
    <w:rsid w:val="005A2A1E"/>
    <w:rsid w:val="005A2B3D"/>
    <w:rsid w:val="005A2EDC"/>
    <w:rsid w:val="005A2EDF"/>
    <w:rsid w:val="005A3229"/>
    <w:rsid w:val="005A3523"/>
    <w:rsid w:val="005A35AF"/>
    <w:rsid w:val="005A35D3"/>
    <w:rsid w:val="005A37C3"/>
    <w:rsid w:val="005A37CF"/>
    <w:rsid w:val="005A3BF1"/>
    <w:rsid w:val="005A3C45"/>
    <w:rsid w:val="005A403B"/>
    <w:rsid w:val="005A4550"/>
    <w:rsid w:val="005A477A"/>
    <w:rsid w:val="005A486F"/>
    <w:rsid w:val="005A4FF4"/>
    <w:rsid w:val="005A51DF"/>
    <w:rsid w:val="005A555E"/>
    <w:rsid w:val="005A558A"/>
    <w:rsid w:val="005A56EA"/>
    <w:rsid w:val="005A5A67"/>
    <w:rsid w:val="005A5D75"/>
    <w:rsid w:val="005A5E27"/>
    <w:rsid w:val="005A5EA8"/>
    <w:rsid w:val="005A5EDD"/>
    <w:rsid w:val="005A5FD3"/>
    <w:rsid w:val="005A6480"/>
    <w:rsid w:val="005A69C1"/>
    <w:rsid w:val="005A6B9A"/>
    <w:rsid w:val="005A6D7F"/>
    <w:rsid w:val="005A6F5A"/>
    <w:rsid w:val="005A7686"/>
    <w:rsid w:val="005A78BD"/>
    <w:rsid w:val="005A7BBD"/>
    <w:rsid w:val="005B0576"/>
    <w:rsid w:val="005B05D1"/>
    <w:rsid w:val="005B0DC4"/>
    <w:rsid w:val="005B136F"/>
    <w:rsid w:val="005B140E"/>
    <w:rsid w:val="005B15E4"/>
    <w:rsid w:val="005B163E"/>
    <w:rsid w:val="005B1652"/>
    <w:rsid w:val="005B16C5"/>
    <w:rsid w:val="005B1796"/>
    <w:rsid w:val="005B199A"/>
    <w:rsid w:val="005B19E8"/>
    <w:rsid w:val="005B1E0C"/>
    <w:rsid w:val="005B1E70"/>
    <w:rsid w:val="005B2447"/>
    <w:rsid w:val="005B2496"/>
    <w:rsid w:val="005B264F"/>
    <w:rsid w:val="005B2679"/>
    <w:rsid w:val="005B294F"/>
    <w:rsid w:val="005B29F1"/>
    <w:rsid w:val="005B2B41"/>
    <w:rsid w:val="005B2DC4"/>
    <w:rsid w:val="005B311B"/>
    <w:rsid w:val="005B3138"/>
    <w:rsid w:val="005B316B"/>
    <w:rsid w:val="005B3790"/>
    <w:rsid w:val="005B37EF"/>
    <w:rsid w:val="005B38A9"/>
    <w:rsid w:val="005B3A64"/>
    <w:rsid w:val="005B3B2C"/>
    <w:rsid w:val="005B3C71"/>
    <w:rsid w:val="005B3C82"/>
    <w:rsid w:val="005B3ECC"/>
    <w:rsid w:val="005B40B1"/>
    <w:rsid w:val="005B442D"/>
    <w:rsid w:val="005B4A76"/>
    <w:rsid w:val="005B4C6F"/>
    <w:rsid w:val="005B51D1"/>
    <w:rsid w:val="005B554E"/>
    <w:rsid w:val="005B585F"/>
    <w:rsid w:val="005B5BB5"/>
    <w:rsid w:val="005B5BC2"/>
    <w:rsid w:val="005B5E26"/>
    <w:rsid w:val="005B60FB"/>
    <w:rsid w:val="005B61D6"/>
    <w:rsid w:val="005B6570"/>
    <w:rsid w:val="005B668D"/>
    <w:rsid w:val="005B6887"/>
    <w:rsid w:val="005B68E4"/>
    <w:rsid w:val="005B6EC5"/>
    <w:rsid w:val="005B72E2"/>
    <w:rsid w:val="005B74BE"/>
    <w:rsid w:val="005B7879"/>
    <w:rsid w:val="005B79AA"/>
    <w:rsid w:val="005B7D9F"/>
    <w:rsid w:val="005C02C2"/>
    <w:rsid w:val="005C0BAF"/>
    <w:rsid w:val="005C164B"/>
    <w:rsid w:val="005C17E0"/>
    <w:rsid w:val="005C19EF"/>
    <w:rsid w:val="005C1C28"/>
    <w:rsid w:val="005C2066"/>
    <w:rsid w:val="005C248C"/>
    <w:rsid w:val="005C2618"/>
    <w:rsid w:val="005C2DDD"/>
    <w:rsid w:val="005C2E19"/>
    <w:rsid w:val="005C2F89"/>
    <w:rsid w:val="005C30F4"/>
    <w:rsid w:val="005C33C4"/>
    <w:rsid w:val="005C3518"/>
    <w:rsid w:val="005C355E"/>
    <w:rsid w:val="005C3575"/>
    <w:rsid w:val="005C3C51"/>
    <w:rsid w:val="005C3E48"/>
    <w:rsid w:val="005C3F00"/>
    <w:rsid w:val="005C4005"/>
    <w:rsid w:val="005C44A3"/>
    <w:rsid w:val="005C487E"/>
    <w:rsid w:val="005C4975"/>
    <w:rsid w:val="005C4E4D"/>
    <w:rsid w:val="005C5650"/>
    <w:rsid w:val="005C5884"/>
    <w:rsid w:val="005C5D36"/>
    <w:rsid w:val="005C5E7D"/>
    <w:rsid w:val="005C6134"/>
    <w:rsid w:val="005C613B"/>
    <w:rsid w:val="005C620C"/>
    <w:rsid w:val="005C6344"/>
    <w:rsid w:val="005C63BE"/>
    <w:rsid w:val="005C6598"/>
    <w:rsid w:val="005C663E"/>
    <w:rsid w:val="005C6809"/>
    <w:rsid w:val="005C6E4E"/>
    <w:rsid w:val="005C703E"/>
    <w:rsid w:val="005C711E"/>
    <w:rsid w:val="005C7446"/>
    <w:rsid w:val="005C7513"/>
    <w:rsid w:val="005C7594"/>
    <w:rsid w:val="005C79D4"/>
    <w:rsid w:val="005C7D38"/>
    <w:rsid w:val="005C7E8D"/>
    <w:rsid w:val="005C7EFB"/>
    <w:rsid w:val="005C7F24"/>
    <w:rsid w:val="005D03A4"/>
    <w:rsid w:val="005D0443"/>
    <w:rsid w:val="005D0813"/>
    <w:rsid w:val="005D0831"/>
    <w:rsid w:val="005D0EB3"/>
    <w:rsid w:val="005D105B"/>
    <w:rsid w:val="005D12C5"/>
    <w:rsid w:val="005D1380"/>
    <w:rsid w:val="005D15A3"/>
    <w:rsid w:val="005D16D6"/>
    <w:rsid w:val="005D172C"/>
    <w:rsid w:val="005D1BC6"/>
    <w:rsid w:val="005D1D0A"/>
    <w:rsid w:val="005D2129"/>
    <w:rsid w:val="005D2152"/>
    <w:rsid w:val="005D258D"/>
    <w:rsid w:val="005D26A8"/>
    <w:rsid w:val="005D2806"/>
    <w:rsid w:val="005D2910"/>
    <w:rsid w:val="005D2987"/>
    <w:rsid w:val="005D2AFB"/>
    <w:rsid w:val="005D2F84"/>
    <w:rsid w:val="005D348F"/>
    <w:rsid w:val="005D34E5"/>
    <w:rsid w:val="005D3512"/>
    <w:rsid w:val="005D3A16"/>
    <w:rsid w:val="005D3BCD"/>
    <w:rsid w:val="005D3CA4"/>
    <w:rsid w:val="005D3CEF"/>
    <w:rsid w:val="005D3F96"/>
    <w:rsid w:val="005D469F"/>
    <w:rsid w:val="005D4735"/>
    <w:rsid w:val="005D4789"/>
    <w:rsid w:val="005D4AB0"/>
    <w:rsid w:val="005D4C36"/>
    <w:rsid w:val="005D4C8F"/>
    <w:rsid w:val="005D4EAD"/>
    <w:rsid w:val="005D4ED0"/>
    <w:rsid w:val="005D5088"/>
    <w:rsid w:val="005D53A8"/>
    <w:rsid w:val="005D5428"/>
    <w:rsid w:val="005D546F"/>
    <w:rsid w:val="005D54CF"/>
    <w:rsid w:val="005D58A2"/>
    <w:rsid w:val="005D59A7"/>
    <w:rsid w:val="005D59C4"/>
    <w:rsid w:val="005D5B0A"/>
    <w:rsid w:val="005D5F62"/>
    <w:rsid w:val="005D5F67"/>
    <w:rsid w:val="005D6390"/>
    <w:rsid w:val="005D6483"/>
    <w:rsid w:val="005D65B8"/>
    <w:rsid w:val="005D67F6"/>
    <w:rsid w:val="005D680C"/>
    <w:rsid w:val="005D6D61"/>
    <w:rsid w:val="005D6D9A"/>
    <w:rsid w:val="005D6EF4"/>
    <w:rsid w:val="005D7100"/>
    <w:rsid w:val="005D7402"/>
    <w:rsid w:val="005D74E3"/>
    <w:rsid w:val="005D750A"/>
    <w:rsid w:val="005D7B78"/>
    <w:rsid w:val="005D7C58"/>
    <w:rsid w:val="005D7DB6"/>
    <w:rsid w:val="005E001F"/>
    <w:rsid w:val="005E015F"/>
    <w:rsid w:val="005E0272"/>
    <w:rsid w:val="005E035D"/>
    <w:rsid w:val="005E036B"/>
    <w:rsid w:val="005E049D"/>
    <w:rsid w:val="005E0812"/>
    <w:rsid w:val="005E096F"/>
    <w:rsid w:val="005E0A77"/>
    <w:rsid w:val="005E0E13"/>
    <w:rsid w:val="005E0F79"/>
    <w:rsid w:val="005E1162"/>
    <w:rsid w:val="005E1D5B"/>
    <w:rsid w:val="005E1E86"/>
    <w:rsid w:val="005E206E"/>
    <w:rsid w:val="005E24FB"/>
    <w:rsid w:val="005E2940"/>
    <w:rsid w:val="005E3211"/>
    <w:rsid w:val="005E32A9"/>
    <w:rsid w:val="005E3EBB"/>
    <w:rsid w:val="005E3F57"/>
    <w:rsid w:val="005E4241"/>
    <w:rsid w:val="005E46A9"/>
    <w:rsid w:val="005E4994"/>
    <w:rsid w:val="005E4AC1"/>
    <w:rsid w:val="005E53B6"/>
    <w:rsid w:val="005E54F1"/>
    <w:rsid w:val="005E554B"/>
    <w:rsid w:val="005E55E7"/>
    <w:rsid w:val="005E56C2"/>
    <w:rsid w:val="005E5728"/>
    <w:rsid w:val="005E5A43"/>
    <w:rsid w:val="005E5B23"/>
    <w:rsid w:val="005E5EAD"/>
    <w:rsid w:val="005E60BF"/>
    <w:rsid w:val="005E645C"/>
    <w:rsid w:val="005E6498"/>
    <w:rsid w:val="005E6783"/>
    <w:rsid w:val="005E67CC"/>
    <w:rsid w:val="005E6BEA"/>
    <w:rsid w:val="005E6D97"/>
    <w:rsid w:val="005E6E0B"/>
    <w:rsid w:val="005E72EC"/>
    <w:rsid w:val="005E7366"/>
    <w:rsid w:val="005E7B00"/>
    <w:rsid w:val="005E7CA1"/>
    <w:rsid w:val="005F007A"/>
    <w:rsid w:val="005F0259"/>
    <w:rsid w:val="005F08BB"/>
    <w:rsid w:val="005F148F"/>
    <w:rsid w:val="005F15AB"/>
    <w:rsid w:val="005F1920"/>
    <w:rsid w:val="005F1D55"/>
    <w:rsid w:val="005F2086"/>
    <w:rsid w:val="005F22C9"/>
    <w:rsid w:val="005F2AA0"/>
    <w:rsid w:val="005F2E4C"/>
    <w:rsid w:val="005F2FB7"/>
    <w:rsid w:val="005F2FBD"/>
    <w:rsid w:val="005F3249"/>
    <w:rsid w:val="005F3410"/>
    <w:rsid w:val="005F3661"/>
    <w:rsid w:val="005F37B9"/>
    <w:rsid w:val="005F38B6"/>
    <w:rsid w:val="005F4089"/>
    <w:rsid w:val="005F435D"/>
    <w:rsid w:val="005F4433"/>
    <w:rsid w:val="005F45BA"/>
    <w:rsid w:val="005F49F9"/>
    <w:rsid w:val="005F4B75"/>
    <w:rsid w:val="005F4C4C"/>
    <w:rsid w:val="005F4DA1"/>
    <w:rsid w:val="005F4EAA"/>
    <w:rsid w:val="005F4ED8"/>
    <w:rsid w:val="005F5055"/>
    <w:rsid w:val="005F53C7"/>
    <w:rsid w:val="005F562D"/>
    <w:rsid w:val="005F5826"/>
    <w:rsid w:val="005F5A8C"/>
    <w:rsid w:val="005F5EB2"/>
    <w:rsid w:val="005F5EDB"/>
    <w:rsid w:val="005F619A"/>
    <w:rsid w:val="005F653C"/>
    <w:rsid w:val="005F67CB"/>
    <w:rsid w:val="005F6EED"/>
    <w:rsid w:val="005F705C"/>
    <w:rsid w:val="005F7088"/>
    <w:rsid w:val="005F71C4"/>
    <w:rsid w:val="005F7470"/>
    <w:rsid w:val="005F784D"/>
    <w:rsid w:val="005F796E"/>
    <w:rsid w:val="005F7D79"/>
    <w:rsid w:val="005F7F9D"/>
    <w:rsid w:val="0060019F"/>
    <w:rsid w:val="006001BD"/>
    <w:rsid w:val="00600253"/>
    <w:rsid w:val="00600283"/>
    <w:rsid w:val="006002C9"/>
    <w:rsid w:val="0060033F"/>
    <w:rsid w:val="00600777"/>
    <w:rsid w:val="00600BD2"/>
    <w:rsid w:val="006010D8"/>
    <w:rsid w:val="0060112C"/>
    <w:rsid w:val="00601195"/>
    <w:rsid w:val="0060146E"/>
    <w:rsid w:val="00601668"/>
    <w:rsid w:val="0060198C"/>
    <w:rsid w:val="00601E93"/>
    <w:rsid w:val="00601F7F"/>
    <w:rsid w:val="0060205E"/>
    <w:rsid w:val="006021E1"/>
    <w:rsid w:val="006022F0"/>
    <w:rsid w:val="00602617"/>
    <w:rsid w:val="0060269A"/>
    <w:rsid w:val="00602A3F"/>
    <w:rsid w:val="00602C01"/>
    <w:rsid w:val="00602C10"/>
    <w:rsid w:val="00602C53"/>
    <w:rsid w:val="00602EB5"/>
    <w:rsid w:val="00603222"/>
    <w:rsid w:val="006036B7"/>
    <w:rsid w:val="00603C78"/>
    <w:rsid w:val="00603E24"/>
    <w:rsid w:val="00603E65"/>
    <w:rsid w:val="00604B60"/>
    <w:rsid w:val="00604C18"/>
    <w:rsid w:val="00604E4D"/>
    <w:rsid w:val="006050AF"/>
    <w:rsid w:val="0060528E"/>
    <w:rsid w:val="00605995"/>
    <w:rsid w:val="0060627F"/>
    <w:rsid w:val="0060632E"/>
    <w:rsid w:val="00606338"/>
    <w:rsid w:val="006064C9"/>
    <w:rsid w:val="0060690B"/>
    <w:rsid w:val="00606994"/>
    <w:rsid w:val="006069C8"/>
    <w:rsid w:val="006069EA"/>
    <w:rsid w:val="00606D8E"/>
    <w:rsid w:val="00606E1E"/>
    <w:rsid w:val="00606E9C"/>
    <w:rsid w:val="00606F00"/>
    <w:rsid w:val="00607147"/>
    <w:rsid w:val="006071BA"/>
    <w:rsid w:val="00607444"/>
    <w:rsid w:val="00607611"/>
    <w:rsid w:val="00607795"/>
    <w:rsid w:val="006078C5"/>
    <w:rsid w:val="00607980"/>
    <w:rsid w:val="00607984"/>
    <w:rsid w:val="00607B6A"/>
    <w:rsid w:val="00607C1F"/>
    <w:rsid w:val="00607F58"/>
    <w:rsid w:val="0061023C"/>
    <w:rsid w:val="00610DE0"/>
    <w:rsid w:val="006112D8"/>
    <w:rsid w:val="00611489"/>
    <w:rsid w:val="0061157B"/>
    <w:rsid w:val="0061167B"/>
    <w:rsid w:val="00611C06"/>
    <w:rsid w:val="00611C62"/>
    <w:rsid w:val="00611DE7"/>
    <w:rsid w:val="00611EF5"/>
    <w:rsid w:val="00612049"/>
    <w:rsid w:val="0061208C"/>
    <w:rsid w:val="00612141"/>
    <w:rsid w:val="00612437"/>
    <w:rsid w:val="00612440"/>
    <w:rsid w:val="00612767"/>
    <w:rsid w:val="006128BC"/>
    <w:rsid w:val="0061297A"/>
    <w:rsid w:val="00612ABB"/>
    <w:rsid w:val="00612AEB"/>
    <w:rsid w:val="00612C32"/>
    <w:rsid w:val="00612C48"/>
    <w:rsid w:val="00612C75"/>
    <w:rsid w:val="00613079"/>
    <w:rsid w:val="0061354E"/>
    <w:rsid w:val="006135CC"/>
    <w:rsid w:val="006135E8"/>
    <w:rsid w:val="006136B0"/>
    <w:rsid w:val="0061378B"/>
    <w:rsid w:val="00613C00"/>
    <w:rsid w:val="00613D79"/>
    <w:rsid w:val="006140BB"/>
    <w:rsid w:val="00614BFE"/>
    <w:rsid w:val="00614C56"/>
    <w:rsid w:val="0061516B"/>
    <w:rsid w:val="006151AC"/>
    <w:rsid w:val="00615A40"/>
    <w:rsid w:val="00615ADE"/>
    <w:rsid w:val="00615B8B"/>
    <w:rsid w:val="0061602C"/>
    <w:rsid w:val="006165BA"/>
    <w:rsid w:val="006165DC"/>
    <w:rsid w:val="00616BFD"/>
    <w:rsid w:val="00616EE3"/>
    <w:rsid w:val="00616FA0"/>
    <w:rsid w:val="006173DA"/>
    <w:rsid w:val="00617489"/>
    <w:rsid w:val="0061756D"/>
    <w:rsid w:val="0061792B"/>
    <w:rsid w:val="00617E3B"/>
    <w:rsid w:val="006201F0"/>
    <w:rsid w:val="00620200"/>
    <w:rsid w:val="0062076F"/>
    <w:rsid w:val="006208B3"/>
    <w:rsid w:val="006209CA"/>
    <w:rsid w:val="00620C9A"/>
    <w:rsid w:val="0062132A"/>
    <w:rsid w:val="00621881"/>
    <w:rsid w:val="00621B88"/>
    <w:rsid w:val="00621D75"/>
    <w:rsid w:val="00621DB5"/>
    <w:rsid w:val="00621E60"/>
    <w:rsid w:val="00621FDE"/>
    <w:rsid w:val="00621FE8"/>
    <w:rsid w:val="00622473"/>
    <w:rsid w:val="0062283F"/>
    <w:rsid w:val="00622A1B"/>
    <w:rsid w:val="00622B33"/>
    <w:rsid w:val="00622B9E"/>
    <w:rsid w:val="00622D7E"/>
    <w:rsid w:val="006233E5"/>
    <w:rsid w:val="006235EF"/>
    <w:rsid w:val="006236ED"/>
    <w:rsid w:val="00623756"/>
    <w:rsid w:val="00623D3A"/>
    <w:rsid w:val="00623EB9"/>
    <w:rsid w:val="00624442"/>
    <w:rsid w:val="0062448D"/>
    <w:rsid w:val="006248E2"/>
    <w:rsid w:val="00624DA0"/>
    <w:rsid w:val="006252CE"/>
    <w:rsid w:val="00625782"/>
    <w:rsid w:val="00625AAA"/>
    <w:rsid w:val="00625B32"/>
    <w:rsid w:val="00625BE8"/>
    <w:rsid w:val="00625DBE"/>
    <w:rsid w:val="00625F15"/>
    <w:rsid w:val="0062616C"/>
    <w:rsid w:val="006262CB"/>
    <w:rsid w:val="00626667"/>
    <w:rsid w:val="006266C5"/>
    <w:rsid w:val="0062693A"/>
    <w:rsid w:val="00626B93"/>
    <w:rsid w:val="00626E34"/>
    <w:rsid w:val="00627177"/>
    <w:rsid w:val="0062722D"/>
    <w:rsid w:val="00627269"/>
    <w:rsid w:val="00627441"/>
    <w:rsid w:val="00627865"/>
    <w:rsid w:val="00627D74"/>
    <w:rsid w:val="00627E66"/>
    <w:rsid w:val="00630185"/>
    <w:rsid w:val="0063077D"/>
    <w:rsid w:val="006308BB"/>
    <w:rsid w:val="00630D9A"/>
    <w:rsid w:val="006314B9"/>
    <w:rsid w:val="00631A1A"/>
    <w:rsid w:val="00631BDA"/>
    <w:rsid w:val="00631BE4"/>
    <w:rsid w:val="00631E21"/>
    <w:rsid w:val="0063200F"/>
    <w:rsid w:val="006322F0"/>
    <w:rsid w:val="00632313"/>
    <w:rsid w:val="0063234C"/>
    <w:rsid w:val="006325B8"/>
    <w:rsid w:val="00632797"/>
    <w:rsid w:val="00632AB7"/>
    <w:rsid w:val="00632CF1"/>
    <w:rsid w:val="006330A9"/>
    <w:rsid w:val="00633170"/>
    <w:rsid w:val="00633544"/>
    <w:rsid w:val="0063367C"/>
    <w:rsid w:val="00633693"/>
    <w:rsid w:val="006336EF"/>
    <w:rsid w:val="00633DBF"/>
    <w:rsid w:val="00634554"/>
    <w:rsid w:val="00634738"/>
    <w:rsid w:val="006349CC"/>
    <w:rsid w:val="00634A5F"/>
    <w:rsid w:val="00634CC8"/>
    <w:rsid w:val="00634CFF"/>
    <w:rsid w:val="006351C2"/>
    <w:rsid w:val="00635244"/>
    <w:rsid w:val="0063548D"/>
    <w:rsid w:val="0063568E"/>
    <w:rsid w:val="00635859"/>
    <w:rsid w:val="00635B9E"/>
    <w:rsid w:val="00635C23"/>
    <w:rsid w:val="00635CC3"/>
    <w:rsid w:val="00635D2F"/>
    <w:rsid w:val="006363D3"/>
    <w:rsid w:val="00636654"/>
    <w:rsid w:val="00636A4C"/>
    <w:rsid w:val="00637582"/>
    <w:rsid w:val="00637C24"/>
    <w:rsid w:val="00637E1B"/>
    <w:rsid w:val="0064051A"/>
    <w:rsid w:val="00640885"/>
    <w:rsid w:val="0064094B"/>
    <w:rsid w:val="00640C7C"/>
    <w:rsid w:val="00640EE6"/>
    <w:rsid w:val="0064120E"/>
    <w:rsid w:val="006413BA"/>
    <w:rsid w:val="006417C7"/>
    <w:rsid w:val="00641950"/>
    <w:rsid w:val="00642285"/>
    <w:rsid w:val="0064264C"/>
    <w:rsid w:val="006428BD"/>
    <w:rsid w:val="00642A48"/>
    <w:rsid w:val="00642C62"/>
    <w:rsid w:val="00642CC2"/>
    <w:rsid w:val="00643257"/>
    <w:rsid w:val="006433EB"/>
    <w:rsid w:val="00643649"/>
    <w:rsid w:val="00643DC2"/>
    <w:rsid w:val="00643DD4"/>
    <w:rsid w:val="00643F9A"/>
    <w:rsid w:val="00644112"/>
    <w:rsid w:val="0064424B"/>
    <w:rsid w:val="00644306"/>
    <w:rsid w:val="00644566"/>
    <w:rsid w:val="0064482A"/>
    <w:rsid w:val="00644D99"/>
    <w:rsid w:val="00644DFD"/>
    <w:rsid w:val="006451E2"/>
    <w:rsid w:val="006456A3"/>
    <w:rsid w:val="00645E7A"/>
    <w:rsid w:val="00646041"/>
    <w:rsid w:val="00646784"/>
    <w:rsid w:val="006468B6"/>
    <w:rsid w:val="006468C9"/>
    <w:rsid w:val="00646BDC"/>
    <w:rsid w:val="00646D73"/>
    <w:rsid w:val="00646F47"/>
    <w:rsid w:val="00646F5F"/>
    <w:rsid w:val="006471C4"/>
    <w:rsid w:val="0064745D"/>
    <w:rsid w:val="006476D3"/>
    <w:rsid w:val="006476E5"/>
    <w:rsid w:val="006477C1"/>
    <w:rsid w:val="006477CF"/>
    <w:rsid w:val="006479B8"/>
    <w:rsid w:val="00647DF7"/>
    <w:rsid w:val="00647FB8"/>
    <w:rsid w:val="0065011C"/>
    <w:rsid w:val="0065036A"/>
    <w:rsid w:val="006504BB"/>
    <w:rsid w:val="0065053B"/>
    <w:rsid w:val="00650724"/>
    <w:rsid w:val="00650A3B"/>
    <w:rsid w:val="00650B66"/>
    <w:rsid w:val="00650B96"/>
    <w:rsid w:val="00650C71"/>
    <w:rsid w:val="006513A9"/>
    <w:rsid w:val="006514A3"/>
    <w:rsid w:val="00651646"/>
    <w:rsid w:val="006521D2"/>
    <w:rsid w:val="006522A3"/>
    <w:rsid w:val="00652497"/>
    <w:rsid w:val="006525BB"/>
    <w:rsid w:val="00652691"/>
    <w:rsid w:val="00652893"/>
    <w:rsid w:val="00652940"/>
    <w:rsid w:val="006533E6"/>
    <w:rsid w:val="00653628"/>
    <w:rsid w:val="006536B1"/>
    <w:rsid w:val="0065399B"/>
    <w:rsid w:val="00653C20"/>
    <w:rsid w:val="00653CB1"/>
    <w:rsid w:val="00653F08"/>
    <w:rsid w:val="00654B19"/>
    <w:rsid w:val="00654C45"/>
    <w:rsid w:val="00654D1E"/>
    <w:rsid w:val="00655867"/>
    <w:rsid w:val="00655E08"/>
    <w:rsid w:val="00656168"/>
    <w:rsid w:val="00656220"/>
    <w:rsid w:val="00656820"/>
    <w:rsid w:val="00656A3B"/>
    <w:rsid w:val="00656EC1"/>
    <w:rsid w:val="00657154"/>
    <w:rsid w:val="00657289"/>
    <w:rsid w:val="006577B6"/>
    <w:rsid w:val="00657BD5"/>
    <w:rsid w:val="00657BF9"/>
    <w:rsid w:val="00657F02"/>
    <w:rsid w:val="0066044C"/>
    <w:rsid w:val="0066048D"/>
    <w:rsid w:val="006609D8"/>
    <w:rsid w:val="00660B03"/>
    <w:rsid w:val="00660D63"/>
    <w:rsid w:val="006611FD"/>
    <w:rsid w:val="006612B4"/>
    <w:rsid w:val="00661954"/>
    <w:rsid w:val="00662077"/>
    <w:rsid w:val="00662130"/>
    <w:rsid w:val="006621F4"/>
    <w:rsid w:val="006625FD"/>
    <w:rsid w:val="00662624"/>
    <w:rsid w:val="006626E6"/>
    <w:rsid w:val="006627B5"/>
    <w:rsid w:val="006631B2"/>
    <w:rsid w:val="006635F9"/>
    <w:rsid w:val="006636F8"/>
    <w:rsid w:val="006637EF"/>
    <w:rsid w:val="00663958"/>
    <w:rsid w:val="00663D26"/>
    <w:rsid w:val="006642B5"/>
    <w:rsid w:val="0066472E"/>
    <w:rsid w:val="006648C5"/>
    <w:rsid w:val="006649B9"/>
    <w:rsid w:val="00664F78"/>
    <w:rsid w:val="00664F9E"/>
    <w:rsid w:val="006654B1"/>
    <w:rsid w:val="0066594C"/>
    <w:rsid w:val="006659F1"/>
    <w:rsid w:val="00665B87"/>
    <w:rsid w:val="00665EFE"/>
    <w:rsid w:val="00665F80"/>
    <w:rsid w:val="00666053"/>
    <w:rsid w:val="00666226"/>
    <w:rsid w:val="00666320"/>
    <w:rsid w:val="006665D9"/>
    <w:rsid w:val="006669FB"/>
    <w:rsid w:val="00666A58"/>
    <w:rsid w:val="00666DDF"/>
    <w:rsid w:val="00666F7B"/>
    <w:rsid w:val="00666F9D"/>
    <w:rsid w:val="00666FF6"/>
    <w:rsid w:val="00667225"/>
    <w:rsid w:val="006674B4"/>
    <w:rsid w:val="006674F1"/>
    <w:rsid w:val="00667553"/>
    <w:rsid w:val="006678C0"/>
    <w:rsid w:val="00667A45"/>
    <w:rsid w:val="00667A93"/>
    <w:rsid w:val="00667C1E"/>
    <w:rsid w:val="00667D9C"/>
    <w:rsid w:val="00667EDE"/>
    <w:rsid w:val="00667F38"/>
    <w:rsid w:val="00670006"/>
    <w:rsid w:val="006700DF"/>
    <w:rsid w:val="006704CF"/>
    <w:rsid w:val="00670BEF"/>
    <w:rsid w:val="00670CED"/>
    <w:rsid w:val="00670D8D"/>
    <w:rsid w:val="00670ECC"/>
    <w:rsid w:val="0067188F"/>
    <w:rsid w:val="00671A9B"/>
    <w:rsid w:val="00671E0C"/>
    <w:rsid w:val="00671E5D"/>
    <w:rsid w:val="006720C1"/>
    <w:rsid w:val="0067211F"/>
    <w:rsid w:val="00672623"/>
    <w:rsid w:val="006727E4"/>
    <w:rsid w:val="00672AFB"/>
    <w:rsid w:val="00672DB3"/>
    <w:rsid w:val="00672DC3"/>
    <w:rsid w:val="00672E3C"/>
    <w:rsid w:val="00672F35"/>
    <w:rsid w:val="0067316B"/>
    <w:rsid w:val="0067340F"/>
    <w:rsid w:val="00673902"/>
    <w:rsid w:val="00673963"/>
    <w:rsid w:val="00673D57"/>
    <w:rsid w:val="006742FA"/>
    <w:rsid w:val="0067453B"/>
    <w:rsid w:val="00674689"/>
    <w:rsid w:val="00674BB1"/>
    <w:rsid w:val="00674BC7"/>
    <w:rsid w:val="0067522A"/>
    <w:rsid w:val="0067552B"/>
    <w:rsid w:val="006755F6"/>
    <w:rsid w:val="006756E4"/>
    <w:rsid w:val="00675FAD"/>
    <w:rsid w:val="0067602A"/>
    <w:rsid w:val="0067647B"/>
    <w:rsid w:val="006764FC"/>
    <w:rsid w:val="00676682"/>
    <w:rsid w:val="00676916"/>
    <w:rsid w:val="00676B9E"/>
    <w:rsid w:val="00676DB4"/>
    <w:rsid w:val="0067702E"/>
    <w:rsid w:val="006771F9"/>
    <w:rsid w:val="00677362"/>
    <w:rsid w:val="00677647"/>
    <w:rsid w:val="0067765E"/>
    <w:rsid w:val="00677C48"/>
    <w:rsid w:val="00677F86"/>
    <w:rsid w:val="00677FC3"/>
    <w:rsid w:val="00680060"/>
    <w:rsid w:val="0068064A"/>
    <w:rsid w:val="006808CA"/>
    <w:rsid w:val="006809DF"/>
    <w:rsid w:val="00680A73"/>
    <w:rsid w:val="00680C2E"/>
    <w:rsid w:val="00680E3B"/>
    <w:rsid w:val="0068103F"/>
    <w:rsid w:val="00681136"/>
    <w:rsid w:val="006811AE"/>
    <w:rsid w:val="0068145E"/>
    <w:rsid w:val="006814D4"/>
    <w:rsid w:val="00681552"/>
    <w:rsid w:val="0068167F"/>
    <w:rsid w:val="00681BCE"/>
    <w:rsid w:val="00681D5F"/>
    <w:rsid w:val="00681E6F"/>
    <w:rsid w:val="006821EE"/>
    <w:rsid w:val="006823F6"/>
    <w:rsid w:val="00682461"/>
    <w:rsid w:val="00682B0B"/>
    <w:rsid w:val="00682DDA"/>
    <w:rsid w:val="006830E4"/>
    <w:rsid w:val="00683573"/>
    <w:rsid w:val="006835B6"/>
    <w:rsid w:val="00683A70"/>
    <w:rsid w:val="00683A72"/>
    <w:rsid w:val="00683A73"/>
    <w:rsid w:val="0068422C"/>
    <w:rsid w:val="00684382"/>
    <w:rsid w:val="006845FF"/>
    <w:rsid w:val="00684B37"/>
    <w:rsid w:val="0068577E"/>
    <w:rsid w:val="006858A4"/>
    <w:rsid w:val="006858EC"/>
    <w:rsid w:val="00685E09"/>
    <w:rsid w:val="00685E74"/>
    <w:rsid w:val="00685F75"/>
    <w:rsid w:val="00686042"/>
    <w:rsid w:val="00686108"/>
    <w:rsid w:val="006861BE"/>
    <w:rsid w:val="0068631F"/>
    <w:rsid w:val="006863BF"/>
    <w:rsid w:val="00686648"/>
    <w:rsid w:val="00686865"/>
    <w:rsid w:val="00686A27"/>
    <w:rsid w:val="00686E26"/>
    <w:rsid w:val="00687021"/>
    <w:rsid w:val="006900A3"/>
    <w:rsid w:val="00690225"/>
    <w:rsid w:val="00690444"/>
    <w:rsid w:val="0069080F"/>
    <w:rsid w:val="00690CFF"/>
    <w:rsid w:val="00690E93"/>
    <w:rsid w:val="006911AB"/>
    <w:rsid w:val="0069142D"/>
    <w:rsid w:val="006914CD"/>
    <w:rsid w:val="006919BD"/>
    <w:rsid w:val="00692140"/>
    <w:rsid w:val="006925D7"/>
    <w:rsid w:val="006926A2"/>
    <w:rsid w:val="0069297B"/>
    <w:rsid w:val="00692A0B"/>
    <w:rsid w:val="00692A60"/>
    <w:rsid w:val="00692C1D"/>
    <w:rsid w:val="006930B8"/>
    <w:rsid w:val="006934C3"/>
    <w:rsid w:val="00693559"/>
    <w:rsid w:val="006936E1"/>
    <w:rsid w:val="00693D0A"/>
    <w:rsid w:val="00693E82"/>
    <w:rsid w:val="00694132"/>
    <w:rsid w:val="006942FB"/>
    <w:rsid w:val="00694451"/>
    <w:rsid w:val="00694A6C"/>
    <w:rsid w:val="00695302"/>
    <w:rsid w:val="006956B6"/>
    <w:rsid w:val="00695A9A"/>
    <w:rsid w:val="00695CB4"/>
    <w:rsid w:val="00695F78"/>
    <w:rsid w:val="0069609B"/>
    <w:rsid w:val="00696504"/>
    <w:rsid w:val="00696A2A"/>
    <w:rsid w:val="00696AB8"/>
    <w:rsid w:val="00696ADC"/>
    <w:rsid w:val="00696B0D"/>
    <w:rsid w:val="00696B7B"/>
    <w:rsid w:val="00696CAA"/>
    <w:rsid w:val="00696CD5"/>
    <w:rsid w:val="00697105"/>
    <w:rsid w:val="006971C3"/>
    <w:rsid w:val="006973D4"/>
    <w:rsid w:val="0069767E"/>
    <w:rsid w:val="006978A5"/>
    <w:rsid w:val="00697C6D"/>
    <w:rsid w:val="00697F75"/>
    <w:rsid w:val="006A0184"/>
    <w:rsid w:val="006A04D3"/>
    <w:rsid w:val="006A0629"/>
    <w:rsid w:val="006A09F6"/>
    <w:rsid w:val="006A0E66"/>
    <w:rsid w:val="006A1688"/>
    <w:rsid w:val="006A17B1"/>
    <w:rsid w:val="006A1F34"/>
    <w:rsid w:val="006A2243"/>
    <w:rsid w:val="006A25DD"/>
    <w:rsid w:val="006A3107"/>
    <w:rsid w:val="006A34B5"/>
    <w:rsid w:val="006A3617"/>
    <w:rsid w:val="006A3B37"/>
    <w:rsid w:val="006A3E34"/>
    <w:rsid w:val="006A3F0F"/>
    <w:rsid w:val="006A4266"/>
    <w:rsid w:val="006A42F1"/>
    <w:rsid w:val="006A45B3"/>
    <w:rsid w:val="006A4AC3"/>
    <w:rsid w:val="006A4C2E"/>
    <w:rsid w:val="006A4D04"/>
    <w:rsid w:val="006A4EC5"/>
    <w:rsid w:val="006A4EF0"/>
    <w:rsid w:val="006A54E5"/>
    <w:rsid w:val="006A5BBF"/>
    <w:rsid w:val="006A5C6B"/>
    <w:rsid w:val="006A619A"/>
    <w:rsid w:val="006A621F"/>
    <w:rsid w:val="006A63D8"/>
    <w:rsid w:val="006A640D"/>
    <w:rsid w:val="006A659B"/>
    <w:rsid w:val="006A6827"/>
    <w:rsid w:val="006A6981"/>
    <w:rsid w:val="006A7230"/>
    <w:rsid w:val="006A7259"/>
    <w:rsid w:val="006A7385"/>
    <w:rsid w:val="006A73C5"/>
    <w:rsid w:val="006A7738"/>
    <w:rsid w:val="006A7DE2"/>
    <w:rsid w:val="006B0275"/>
    <w:rsid w:val="006B0302"/>
    <w:rsid w:val="006B0382"/>
    <w:rsid w:val="006B07F1"/>
    <w:rsid w:val="006B0DAF"/>
    <w:rsid w:val="006B100B"/>
    <w:rsid w:val="006B13B5"/>
    <w:rsid w:val="006B1796"/>
    <w:rsid w:val="006B19A2"/>
    <w:rsid w:val="006B1B10"/>
    <w:rsid w:val="006B1C83"/>
    <w:rsid w:val="006B1FA4"/>
    <w:rsid w:val="006B20B6"/>
    <w:rsid w:val="006B24B1"/>
    <w:rsid w:val="006B2572"/>
    <w:rsid w:val="006B2AA4"/>
    <w:rsid w:val="006B2D84"/>
    <w:rsid w:val="006B2FA9"/>
    <w:rsid w:val="006B3195"/>
    <w:rsid w:val="006B33D3"/>
    <w:rsid w:val="006B3C26"/>
    <w:rsid w:val="006B3D87"/>
    <w:rsid w:val="006B3E56"/>
    <w:rsid w:val="006B404C"/>
    <w:rsid w:val="006B4184"/>
    <w:rsid w:val="006B41D6"/>
    <w:rsid w:val="006B423E"/>
    <w:rsid w:val="006B52CA"/>
    <w:rsid w:val="006B561D"/>
    <w:rsid w:val="006B588A"/>
    <w:rsid w:val="006B5B23"/>
    <w:rsid w:val="006B603B"/>
    <w:rsid w:val="006B60D2"/>
    <w:rsid w:val="006B61A2"/>
    <w:rsid w:val="006B62D3"/>
    <w:rsid w:val="006B6412"/>
    <w:rsid w:val="006B6870"/>
    <w:rsid w:val="006B6F9B"/>
    <w:rsid w:val="006B7440"/>
    <w:rsid w:val="006B7595"/>
    <w:rsid w:val="006B775A"/>
    <w:rsid w:val="006B7B85"/>
    <w:rsid w:val="006B7BB5"/>
    <w:rsid w:val="006B7C8D"/>
    <w:rsid w:val="006B7DF0"/>
    <w:rsid w:val="006B7DFD"/>
    <w:rsid w:val="006C0107"/>
    <w:rsid w:val="006C0338"/>
    <w:rsid w:val="006C04CE"/>
    <w:rsid w:val="006C0551"/>
    <w:rsid w:val="006C05B2"/>
    <w:rsid w:val="006C06C6"/>
    <w:rsid w:val="006C0747"/>
    <w:rsid w:val="006C0DD0"/>
    <w:rsid w:val="006C1058"/>
    <w:rsid w:val="006C1087"/>
    <w:rsid w:val="006C1568"/>
    <w:rsid w:val="006C15E6"/>
    <w:rsid w:val="006C1895"/>
    <w:rsid w:val="006C1B01"/>
    <w:rsid w:val="006C1B86"/>
    <w:rsid w:val="006C1CDF"/>
    <w:rsid w:val="006C1E4F"/>
    <w:rsid w:val="006C212C"/>
    <w:rsid w:val="006C2161"/>
    <w:rsid w:val="006C2338"/>
    <w:rsid w:val="006C23BF"/>
    <w:rsid w:val="006C253B"/>
    <w:rsid w:val="006C25DF"/>
    <w:rsid w:val="006C28EF"/>
    <w:rsid w:val="006C296C"/>
    <w:rsid w:val="006C2A24"/>
    <w:rsid w:val="006C2D6F"/>
    <w:rsid w:val="006C2EE8"/>
    <w:rsid w:val="006C2FAF"/>
    <w:rsid w:val="006C31D0"/>
    <w:rsid w:val="006C331E"/>
    <w:rsid w:val="006C3532"/>
    <w:rsid w:val="006C35E9"/>
    <w:rsid w:val="006C385E"/>
    <w:rsid w:val="006C3A81"/>
    <w:rsid w:val="006C3B60"/>
    <w:rsid w:val="006C3D08"/>
    <w:rsid w:val="006C4065"/>
    <w:rsid w:val="006C40E4"/>
    <w:rsid w:val="006C44DD"/>
    <w:rsid w:val="006C4710"/>
    <w:rsid w:val="006C47E8"/>
    <w:rsid w:val="006C4905"/>
    <w:rsid w:val="006C4B95"/>
    <w:rsid w:val="006C4D91"/>
    <w:rsid w:val="006C51D6"/>
    <w:rsid w:val="006C5389"/>
    <w:rsid w:val="006C58B1"/>
    <w:rsid w:val="006C5934"/>
    <w:rsid w:val="006C6297"/>
    <w:rsid w:val="006C663B"/>
    <w:rsid w:val="006C68BA"/>
    <w:rsid w:val="006C6A19"/>
    <w:rsid w:val="006C6C42"/>
    <w:rsid w:val="006C6D43"/>
    <w:rsid w:val="006C6F66"/>
    <w:rsid w:val="006C6FAC"/>
    <w:rsid w:val="006C713E"/>
    <w:rsid w:val="006C7294"/>
    <w:rsid w:val="006C74E6"/>
    <w:rsid w:val="006C74FC"/>
    <w:rsid w:val="006C7697"/>
    <w:rsid w:val="006C7840"/>
    <w:rsid w:val="006C7AC4"/>
    <w:rsid w:val="006C7C12"/>
    <w:rsid w:val="006D010D"/>
    <w:rsid w:val="006D0169"/>
    <w:rsid w:val="006D0279"/>
    <w:rsid w:val="006D0281"/>
    <w:rsid w:val="006D05FD"/>
    <w:rsid w:val="006D0CA4"/>
    <w:rsid w:val="006D0E31"/>
    <w:rsid w:val="006D106B"/>
    <w:rsid w:val="006D1140"/>
    <w:rsid w:val="006D13D0"/>
    <w:rsid w:val="006D14AD"/>
    <w:rsid w:val="006D1610"/>
    <w:rsid w:val="006D1911"/>
    <w:rsid w:val="006D1982"/>
    <w:rsid w:val="006D1B59"/>
    <w:rsid w:val="006D1BD0"/>
    <w:rsid w:val="006D1D3B"/>
    <w:rsid w:val="006D1E28"/>
    <w:rsid w:val="006D22AD"/>
    <w:rsid w:val="006D2C4B"/>
    <w:rsid w:val="006D3367"/>
    <w:rsid w:val="006D33ED"/>
    <w:rsid w:val="006D3610"/>
    <w:rsid w:val="006D3739"/>
    <w:rsid w:val="006D37AE"/>
    <w:rsid w:val="006D3C1E"/>
    <w:rsid w:val="006D400B"/>
    <w:rsid w:val="006D4394"/>
    <w:rsid w:val="006D43D9"/>
    <w:rsid w:val="006D4466"/>
    <w:rsid w:val="006D4752"/>
    <w:rsid w:val="006D497A"/>
    <w:rsid w:val="006D5137"/>
    <w:rsid w:val="006D52CC"/>
    <w:rsid w:val="006D570E"/>
    <w:rsid w:val="006D59F5"/>
    <w:rsid w:val="006D5A79"/>
    <w:rsid w:val="006D5FDD"/>
    <w:rsid w:val="006D6540"/>
    <w:rsid w:val="006D6A2E"/>
    <w:rsid w:val="006D6E73"/>
    <w:rsid w:val="006D6EF8"/>
    <w:rsid w:val="006D70CE"/>
    <w:rsid w:val="006D7347"/>
    <w:rsid w:val="006D7411"/>
    <w:rsid w:val="006D77D1"/>
    <w:rsid w:val="006D7B4D"/>
    <w:rsid w:val="006E0193"/>
    <w:rsid w:val="006E0428"/>
    <w:rsid w:val="006E0794"/>
    <w:rsid w:val="006E07D6"/>
    <w:rsid w:val="006E08E0"/>
    <w:rsid w:val="006E0F6E"/>
    <w:rsid w:val="006E10B7"/>
    <w:rsid w:val="006E1181"/>
    <w:rsid w:val="006E1646"/>
    <w:rsid w:val="006E1777"/>
    <w:rsid w:val="006E1C31"/>
    <w:rsid w:val="006E206C"/>
    <w:rsid w:val="006E274E"/>
    <w:rsid w:val="006E28DA"/>
    <w:rsid w:val="006E2B73"/>
    <w:rsid w:val="006E31F0"/>
    <w:rsid w:val="006E348F"/>
    <w:rsid w:val="006E3893"/>
    <w:rsid w:val="006E3A3D"/>
    <w:rsid w:val="006E3BE5"/>
    <w:rsid w:val="006E3C50"/>
    <w:rsid w:val="006E3E02"/>
    <w:rsid w:val="006E3E1F"/>
    <w:rsid w:val="006E3E6A"/>
    <w:rsid w:val="006E417E"/>
    <w:rsid w:val="006E439F"/>
    <w:rsid w:val="006E4BC8"/>
    <w:rsid w:val="006E4E03"/>
    <w:rsid w:val="006E4E0A"/>
    <w:rsid w:val="006E5202"/>
    <w:rsid w:val="006E5544"/>
    <w:rsid w:val="006E56F6"/>
    <w:rsid w:val="006E5AF6"/>
    <w:rsid w:val="006E5AFD"/>
    <w:rsid w:val="006E5BCD"/>
    <w:rsid w:val="006E5E64"/>
    <w:rsid w:val="006E626E"/>
    <w:rsid w:val="006E63D4"/>
    <w:rsid w:val="006E63D5"/>
    <w:rsid w:val="006E6571"/>
    <w:rsid w:val="006E66D6"/>
    <w:rsid w:val="006E6A62"/>
    <w:rsid w:val="006E6AAD"/>
    <w:rsid w:val="006E6B57"/>
    <w:rsid w:val="006E6B6B"/>
    <w:rsid w:val="006E6C53"/>
    <w:rsid w:val="006E6EBC"/>
    <w:rsid w:val="006E6FEA"/>
    <w:rsid w:val="006E72AE"/>
    <w:rsid w:val="006E72B4"/>
    <w:rsid w:val="006E72F4"/>
    <w:rsid w:val="006E76CF"/>
    <w:rsid w:val="006E790E"/>
    <w:rsid w:val="006E7A0B"/>
    <w:rsid w:val="006E7CE4"/>
    <w:rsid w:val="006E7D94"/>
    <w:rsid w:val="006F03C1"/>
    <w:rsid w:val="006F0950"/>
    <w:rsid w:val="006F0A3D"/>
    <w:rsid w:val="006F0E24"/>
    <w:rsid w:val="006F0F26"/>
    <w:rsid w:val="006F0FF2"/>
    <w:rsid w:val="006F114E"/>
    <w:rsid w:val="006F11AA"/>
    <w:rsid w:val="006F1217"/>
    <w:rsid w:val="006F1294"/>
    <w:rsid w:val="006F12F1"/>
    <w:rsid w:val="006F157A"/>
    <w:rsid w:val="006F1726"/>
    <w:rsid w:val="006F2850"/>
    <w:rsid w:val="006F2CF8"/>
    <w:rsid w:val="006F3047"/>
    <w:rsid w:val="006F31D1"/>
    <w:rsid w:val="006F34B8"/>
    <w:rsid w:val="006F37C0"/>
    <w:rsid w:val="006F4198"/>
    <w:rsid w:val="006F41A7"/>
    <w:rsid w:val="006F4287"/>
    <w:rsid w:val="006F4321"/>
    <w:rsid w:val="006F4A6D"/>
    <w:rsid w:val="006F4AC2"/>
    <w:rsid w:val="006F4B08"/>
    <w:rsid w:val="006F4C93"/>
    <w:rsid w:val="006F50F5"/>
    <w:rsid w:val="006F510A"/>
    <w:rsid w:val="006F5181"/>
    <w:rsid w:val="006F5471"/>
    <w:rsid w:val="006F5DD9"/>
    <w:rsid w:val="006F65CB"/>
    <w:rsid w:val="006F65F0"/>
    <w:rsid w:val="006F66D5"/>
    <w:rsid w:val="006F6AB2"/>
    <w:rsid w:val="006F6BD3"/>
    <w:rsid w:val="006F6D49"/>
    <w:rsid w:val="006F6E14"/>
    <w:rsid w:val="006F6F09"/>
    <w:rsid w:val="006F6F61"/>
    <w:rsid w:val="006F738D"/>
    <w:rsid w:val="006F74F9"/>
    <w:rsid w:val="006F7532"/>
    <w:rsid w:val="006F7675"/>
    <w:rsid w:val="006F7D4A"/>
    <w:rsid w:val="006F7F14"/>
    <w:rsid w:val="00700716"/>
    <w:rsid w:val="00700E04"/>
    <w:rsid w:val="0070102D"/>
    <w:rsid w:val="0070119B"/>
    <w:rsid w:val="0070135B"/>
    <w:rsid w:val="007015F1"/>
    <w:rsid w:val="00701726"/>
    <w:rsid w:val="0070174C"/>
    <w:rsid w:val="00701A3F"/>
    <w:rsid w:val="00701B24"/>
    <w:rsid w:val="00702078"/>
    <w:rsid w:val="0070222A"/>
    <w:rsid w:val="007022E8"/>
    <w:rsid w:val="00702625"/>
    <w:rsid w:val="00702800"/>
    <w:rsid w:val="0070289B"/>
    <w:rsid w:val="007028B5"/>
    <w:rsid w:val="00702B2C"/>
    <w:rsid w:val="00702DD6"/>
    <w:rsid w:val="00702F0E"/>
    <w:rsid w:val="00702F37"/>
    <w:rsid w:val="0070304C"/>
    <w:rsid w:val="007030F6"/>
    <w:rsid w:val="00703284"/>
    <w:rsid w:val="007032DF"/>
    <w:rsid w:val="00703605"/>
    <w:rsid w:val="00703680"/>
    <w:rsid w:val="007036C5"/>
    <w:rsid w:val="007038EF"/>
    <w:rsid w:val="00703921"/>
    <w:rsid w:val="00703D6D"/>
    <w:rsid w:val="00703F76"/>
    <w:rsid w:val="007042EA"/>
    <w:rsid w:val="007045A6"/>
    <w:rsid w:val="00704688"/>
    <w:rsid w:val="00704A92"/>
    <w:rsid w:val="00704D5A"/>
    <w:rsid w:val="00704F09"/>
    <w:rsid w:val="0070510D"/>
    <w:rsid w:val="0070520F"/>
    <w:rsid w:val="00705297"/>
    <w:rsid w:val="0070533C"/>
    <w:rsid w:val="007055BA"/>
    <w:rsid w:val="007057D5"/>
    <w:rsid w:val="00705941"/>
    <w:rsid w:val="007061BB"/>
    <w:rsid w:val="007061D1"/>
    <w:rsid w:val="00706236"/>
    <w:rsid w:val="007068AA"/>
    <w:rsid w:val="00706B21"/>
    <w:rsid w:val="00706C5E"/>
    <w:rsid w:val="00706FA9"/>
    <w:rsid w:val="007071DF"/>
    <w:rsid w:val="0070739F"/>
    <w:rsid w:val="007075F1"/>
    <w:rsid w:val="00707712"/>
    <w:rsid w:val="00707884"/>
    <w:rsid w:val="007104CD"/>
    <w:rsid w:val="00710756"/>
    <w:rsid w:val="007109F0"/>
    <w:rsid w:val="00710BD5"/>
    <w:rsid w:val="00710D20"/>
    <w:rsid w:val="00711130"/>
    <w:rsid w:val="0071128C"/>
    <w:rsid w:val="00711684"/>
    <w:rsid w:val="00711720"/>
    <w:rsid w:val="00711ED2"/>
    <w:rsid w:val="007121ED"/>
    <w:rsid w:val="007122DD"/>
    <w:rsid w:val="0071248D"/>
    <w:rsid w:val="00712C62"/>
    <w:rsid w:val="00712FD4"/>
    <w:rsid w:val="007135AD"/>
    <w:rsid w:val="00713680"/>
    <w:rsid w:val="007136B3"/>
    <w:rsid w:val="007136DF"/>
    <w:rsid w:val="00713736"/>
    <w:rsid w:val="00713B63"/>
    <w:rsid w:val="00713C23"/>
    <w:rsid w:val="00713C40"/>
    <w:rsid w:val="007140B1"/>
    <w:rsid w:val="00714490"/>
    <w:rsid w:val="007144BF"/>
    <w:rsid w:val="007146E6"/>
    <w:rsid w:val="00714807"/>
    <w:rsid w:val="0071484F"/>
    <w:rsid w:val="00714A6B"/>
    <w:rsid w:val="00714F35"/>
    <w:rsid w:val="00714F72"/>
    <w:rsid w:val="007150F4"/>
    <w:rsid w:val="00715582"/>
    <w:rsid w:val="007155AD"/>
    <w:rsid w:val="00715C30"/>
    <w:rsid w:val="00716565"/>
    <w:rsid w:val="00716825"/>
    <w:rsid w:val="0071687B"/>
    <w:rsid w:val="00716B2B"/>
    <w:rsid w:val="00716B98"/>
    <w:rsid w:val="00716B9F"/>
    <w:rsid w:val="00716E76"/>
    <w:rsid w:val="00716EEE"/>
    <w:rsid w:val="00717451"/>
    <w:rsid w:val="007178DF"/>
    <w:rsid w:val="007178EB"/>
    <w:rsid w:val="00720550"/>
    <w:rsid w:val="00720926"/>
    <w:rsid w:val="00720B4B"/>
    <w:rsid w:val="00720B51"/>
    <w:rsid w:val="00720C90"/>
    <w:rsid w:val="00720CDA"/>
    <w:rsid w:val="007213CB"/>
    <w:rsid w:val="00721505"/>
    <w:rsid w:val="007215CB"/>
    <w:rsid w:val="007215E8"/>
    <w:rsid w:val="007217A7"/>
    <w:rsid w:val="007218DD"/>
    <w:rsid w:val="0072198B"/>
    <w:rsid w:val="007221C5"/>
    <w:rsid w:val="00722824"/>
    <w:rsid w:val="00722BCA"/>
    <w:rsid w:val="00722CB3"/>
    <w:rsid w:val="00722DFE"/>
    <w:rsid w:val="00723027"/>
    <w:rsid w:val="007231CB"/>
    <w:rsid w:val="007231F6"/>
    <w:rsid w:val="00723353"/>
    <w:rsid w:val="0072354A"/>
    <w:rsid w:val="00723639"/>
    <w:rsid w:val="00723710"/>
    <w:rsid w:val="007237C8"/>
    <w:rsid w:val="00723948"/>
    <w:rsid w:val="00723AD9"/>
    <w:rsid w:val="00723B2A"/>
    <w:rsid w:val="00723D68"/>
    <w:rsid w:val="00723FE8"/>
    <w:rsid w:val="0072433A"/>
    <w:rsid w:val="007248A1"/>
    <w:rsid w:val="00724B29"/>
    <w:rsid w:val="00724DC8"/>
    <w:rsid w:val="00725063"/>
    <w:rsid w:val="007250AA"/>
    <w:rsid w:val="007250B5"/>
    <w:rsid w:val="007250E7"/>
    <w:rsid w:val="0072534F"/>
    <w:rsid w:val="00725A78"/>
    <w:rsid w:val="00725E21"/>
    <w:rsid w:val="00725FE2"/>
    <w:rsid w:val="00726912"/>
    <w:rsid w:val="00726E75"/>
    <w:rsid w:val="00726F5B"/>
    <w:rsid w:val="0072766B"/>
    <w:rsid w:val="00727688"/>
    <w:rsid w:val="00727918"/>
    <w:rsid w:val="00727CEF"/>
    <w:rsid w:val="00727E66"/>
    <w:rsid w:val="00727F75"/>
    <w:rsid w:val="00727FCE"/>
    <w:rsid w:val="007301BE"/>
    <w:rsid w:val="00730547"/>
    <w:rsid w:val="007305B0"/>
    <w:rsid w:val="00730CB3"/>
    <w:rsid w:val="00730DA3"/>
    <w:rsid w:val="00730FE7"/>
    <w:rsid w:val="007315EC"/>
    <w:rsid w:val="0073232B"/>
    <w:rsid w:val="00732337"/>
    <w:rsid w:val="00732A38"/>
    <w:rsid w:val="00732AD1"/>
    <w:rsid w:val="00732AD2"/>
    <w:rsid w:val="0073318E"/>
    <w:rsid w:val="007332D8"/>
    <w:rsid w:val="00733333"/>
    <w:rsid w:val="00733354"/>
    <w:rsid w:val="00733557"/>
    <w:rsid w:val="007335ED"/>
    <w:rsid w:val="007338E4"/>
    <w:rsid w:val="007339B6"/>
    <w:rsid w:val="007339D1"/>
    <w:rsid w:val="00733BE6"/>
    <w:rsid w:val="00733DC6"/>
    <w:rsid w:val="00733FB2"/>
    <w:rsid w:val="0073401A"/>
    <w:rsid w:val="00734060"/>
    <w:rsid w:val="007341CB"/>
    <w:rsid w:val="0073455D"/>
    <w:rsid w:val="007347E0"/>
    <w:rsid w:val="00734859"/>
    <w:rsid w:val="00734A11"/>
    <w:rsid w:val="00734A32"/>
    <w:rsid w:val="00734E0F"/>
    <w:rsid w:val="00734E87"/>
    <w:rsid w:val="00735000"/>
    <w:rsid w:val="00735073"/>
    <w:rsid w:val="0073531C"/>
    <w:rsid w:val="0073556D"/>
    <w:rsid w:val="0073572A"/>
    <w:rsid w:val="00735811"/>
    <w:rsid w:val="00735A57"/>
    <w:rsid w:val="00735B1B"/>
    <w:rsid w:val="00735D61"/>
    <w:rsid w:val="00735F6E"/>
    <w:rsid w:val="0073650A"/>
    <w:rsid w:val="0073655C"/>
    <w:rsid w:val="00736953"/>
    <w:rsid w:val="007369AD"/>
    <w:rsid w:val="00736D62"/>
    <w:rsid w:val="00736DCC"/>
    <w:rsid w:val="00736FD3"/>
    <w:rsid w:val="0073711A"/>
    <w:rsid w:val="00737DEA"/>
    <w:rsid w:val="00737F84"/>
    <w:rsid w:val="007401D2"/>
    <w:rsid w:val="00740273"/>
    <w:rsid w:val="0074061F"/>
    <w:rsid w:val="0074067F"/>
    <w:rsid w:val="00740F6D"/>
    <w:rsid w:val="00740FD0"/>
    <w:rsid w:val="0074144E"/>
    <w:rsid w:val="007417D4"/>
    <w:rsid w:val="0074183B"/>
    <w:rsid w:val="00742716"/>
    <w:rsid w:val="00742731"/>
    <w:rsid w:val="00742C79"/>
    <w:rsid w:val="00742CB1"/>
    <w:rsid w:val="0074301A"/>
    <w:rsid w:val="0074347C"/>
    <w:rsid w:val="00743615"/>
    <w:rsid w:val="00743877"/>
    <w:rsid w:val="0074430A"/>
    <w:rsid w:val="00744569"/>
    <w:rsid w:val="007446D7"/>
    <w:rsid w:val="00744B31"/>
    <w:rsid w:val="00744CCA"/>
    <w:rsid w:val="00744FC2"/>
    <w:rsid w:val="0074508B"/>
    <w:rsid w:val="00745090"/>
    <w:rsid w:val="00745756"/>
    <w:rsid w:val="00745976"/>
    <w:rsid w:val="00745D4F"/>
    <w:rsid w:val="00746130"/>
    <w:rsid w:val="007464A4"/>
    <w:rsid w:val="00746695"/>
    <w:rsid w:val="00746C7F"/>
    <w:rsid w:val="00746CA1"/>
    <w:rsid w:val="00746FE7"/>
    <w:rsid w:val="00747059"/>
    <w:rsid w:val="0074716D"/>
    <w:rsid w:val="0074741B"/>
    <w:rsid w:val="00747593"/>
    <w:rsid w:val="007478A1"/>
    <w:rsid w:val="00747ED6"/>
    <w:rsid w:val="00750169"/>
    <w:rsid w:val="00750713"/>
    <w:rsid w:val="0075072E"/>
    <w:rsid w:val="00750840"/>
    <w:rsid w:val="00750DA9"/>
    <w:rsid w:val="007511C7"/>
    <w:rsid w:val="00751476"/>
    <w:rsid w:val="00751625"/>
    <w:rsid w:val="007517BA"/>
    <w:rsid w:val="0075194C"/>
    <w:rsid w:val="00751ACD"/>
    <w:rsid w:val="00751B11"/>
    <w:rsid w:val="00751DAC"/>
    <w:rsid w:val="00751FC8"/>
    <w:rsid w:val="00752113"/>
    <w:rsid w:val="007530CE"/>
    <w:rsid w:val="00753345"/>
    <w:rsid w:val="00753379"/>
    <w:rsid w:val="0075342F"/>
    <w:rsid w:val="00753526"/>
    <w:rsid w:val="00753C61"/>
    <w:rsid w:val="00753FE4"/>
    <w:rsid w:val="00754512"/>
    <w:rsid w:val="00754870"/>
    <w:rsid w:val="00754A49"/>
    <w:rsid w:val="00754AF1"/>
    <w:rsid w:val="00754DAF"/>
    <w:rsid w:val="007550A3"/>
    <w:rsid w:val="007553D8"/>
    <w:rsid w:val="007554DB"/>
    <w:rsid w:val="0075552B"/>
    <w:rsid w:val="00755591"/>
    <w:rsid w:val="007557C3"/>
    <w:rsid w:val="00755A2F"/>
    <w:rsid w:val="00755BCA"/>
    <w:rsid w:val="00755D4F"/>
    <w:rsid w:val="00755DBE"/>
    <w:rsid w:val="007560DD"/>
    <w:rsid w:val="00756167"/>
    <w:rsid w:val="007562D7"/>
    <w:rsid w:val="00756695"/>
    <w:rsid w:val="00756A62"/>
    <w:rsid w:val="00756D7F"/>
    <w:rsid w:val="00757002"/>
    <w:rsid w:val="0075703E"/>
    <w:rsid w:val="00757434"/>
    <w:rsid w:val="00757492"/>
    <w:rsid w:val="0075792A"/>
    <w:rsid w:val="00757F61"/>
    <w:rsid w:val="007600D2"/>
    <w:rsid w:val="00760489"/>
    <w:rsid w:val="007605B4"/>
    <w:rsid w:val="00760AB8"/>
    <w:rsid w:val="00760AE8"/>
    <w:rsid w:val="00760D6A"/>
    <w:rsid w:val="0076106A"/>
    <w:rsid w:val="007613F2"/>
    <w:rsid w:val="0076143B"/>
    <w:rsid w:val="00761A72"/>
    <w:rsid w:val="0076213D"/>
    <w:rsid w:val="007621A9"/>
    <w:rsid w:val="00762350"/>
    <w:rsid w:val="00762356"/>
    <w:rsid w:val="00762BDC"/>
    <w:rsid w:val="00762E46"/>
    <w:rsid w:val="00762E92"/>
    <w:rsid w:val="007631C9"/>
    <w:rsid w:val="007634AA"/>
    <w:rsid w:val="007635DB"/>
    <w:rsid w:val="00763978"/>
    <w:rsid w:val="00763B3D"/>
    <w:rsid w:val="00763B67"/>
    <w:rsid w:val="00763CEF"/>
    <w:rsid w:val="00764139"/>
    <w:rsid w:val="0076442B"/>
    <w:rsid w:val="0076455F"/>
    <w:rsid w:val="007647D8"/>
    <w:rsid w:val="00764D32"/>
    <w:rsid w:val="00765096"/>
    <w:rsid w:val="0076519D"/>
    <w:rsid w:val="007653EE"/>
    <w:rsid w:val="00765823"/>
    <w:rsid w:val="00765C52"/>
    <w:rsid w:val="00765EA4"/>
    <w:rsid w:val="007663B2"/>
    <w:rsid w:val="00766C78"/>
    <w:rsid w:val="00766CE6"/>
    <w:rsid w:val="00766D73"/>
    <w:rsid w:val="00766F96"/>
    <w:rsid w:val="00767352"/>
    <w:rsid w:val="00767834"/>
    <w:rsid w:val="00767CFA"/>
    <w:rsid w:val="00770005"/>
    <w:rsid w:val="0077006C"/>
    <w:rsid w:val="00770108"/>
    <w:rsid w:val="007703A3"/>
    <w:rsid w:val="007703CE"/>
    <w:rsid w:val="007704C5"/>
    <w:rsid w:val="00770783"/>
    <w:rsid w:val="00770C81"/>
    <w:rsid w:val="00770EFD"/>
    <w:rsid w:val="00770F3F"/>
    <w:rsid w:val="00770F85"/>
    <w:rsid w:val="00770FA7"/>
    <w:rsid w:val="00771005"/>
    <w:rsid w:val="007711A2"/>
    <w:rsid w:val="00771455"/>
    <w:rsid w:val="0077151D"/>
    <w:rsid w:val="00771763"/>
    <w:rsid w:val="007718E3"/>
    <w:rsid w:val="00771A21"/>
    <w:rsid w:val="00771AC8"/>
    <w:rsid w:val="00771B01"/>
    <w:rsid w:val="00771C26"/>
    <w:rsid w:val="00772289"/>
    <w:rsid w:val="007723AB"/>
    <w:rsid w:val="00772668"/>
    <w:rsid w:val="007726E6"/>
    <w:rsid w:val="00772B5A"/>
    <w:rsid w:val="00772C19"/>
    <w:rsid w:val="00772E83"/>
    <w:rsid w:val="0077342D"/>
    <w:rsid w:val="007734DF"/>
    <w:rsid w:val="0077386A"/>
    <w:rsid w:val="007739DC"/>
    <w:rsid w:val="00773FCB"/>
    <w:rsid w:val="00774046"/>
    <w:rsid w:val="007743DC"/>
    <w:rsid w:val="00774577"/>
    <w:rsid w:val="00774D12"/>
    <w:rsid w:val="00774D1C"/>
    <w:rsid w:val="00774EED"/>
    <w:rsid w:val="00774F92"/>
    <w:rsid w:val="00774FEC"/>
    <w:rsid w:val="007750C8"/>
    <w:rsid w:val="00775159"/>
    <w:rsid w:val="0077536D"/>
    <w:rsid w:val="007753D7"/>
    <w:rsid w:val="0077554D"/>
    <w:rsid w:val="007758C0"/>
    <w:rsid w:val="007758F5"/>
    <w:rsid w:val="00775C12"/>
    <w:rsid w:val="0077605D"/>
    <w:rsid w:val="0077609F"/>
    <w:rsid w:val="00776300"/>
    <w:rsid w:val="00776395"/>
    <w:rsid w:val="0077648C"/>
    <w:rsid w:val="007765BC"/>
    <w:rsid w:val="00776704"/>
    <w:rsid w:val="007767AF"/>
    <w:rsid w:val="007768E9"/>
    <w:rsid w:val="00776A28"/>
    <w:rsid w:val="00776B16"/>
    <w:rsid w:val="007771F7"/>
    <w:rsid w:val="007772CE"/>
    <w:rsid w:val="007773E3"/>
    <w:rsid w:val="007775E8"/>
    <w:rsid w:val="007803B8"/>
    <w:rsid w:val="00780A8C"/>
    <w:rsid w:val="00781384"/>
    <w:rsid w:val="007813F6"/>
    <w:rsid w:val="0078146A"/>
    <w:rsid w:val="007818C5"/>
    <w:rsid w:val="00781930"/>
    <w:rsid w:val="00781CE0"/>
    <w:rsid w:val="00781DE8"/>
    <w:rsid w:val="00781E3E"/>
    <w:rsid w:val="0078214C"/>
    <w:rsid w:val="00782668"/>
    <w:rsid w:val="00782A4E"/>
    <w:rsid w:val="00782A7F"/>
    <w:rsid w:val="007836A0"/>
    <w:rsid w:val="00783AF0"/>
    <w:rsid w:val="00783C18"/>
    <w:rsid w:val="00783C57"/>
    <w:rsid w:val="00783E33"/>
    <w:rsid w:val="00783F96"/>
    <w:rsid w:val="00784241"/>
    <w:rsid w:val="0078445D"/>
    <w:rsid w:val="007846CC"/>
    <w:rsid w:val="00784763"/>
    <w:rsid w:val="00784BBA"/>
    <w:rsid w:val="00784E1B"/>
    <w:rsid w:val="00784E94"/>
    <w:rsid w:val="00785441"/>
    <w:rsid w:val="00785718"/>
    <w:rsid w:val="00785984"/>
    <w:rsid w:val="00785B59"/>
    <w:rsid w:val="00785B63"/>
    <w:rsid w:val="00785CE7"/>
    <w:rsid w:val="00785DF6"/>
    <w:rsid w:val="00786022"/>
    <w:rsid w:val="0078606D"/>
    <w:rsid w:val="0078627F"/>
    <w:rsid w:val="007869E0"/>
    <w:rsid w:val="00786AFA"/>
    <w:rsid w:val="00786C6D"/>
    <w:rsid w:val="00786DF3"/>
    <w:rsid w:val="007870AD"/>
    <w:rsid w:val="00787446"/>
    <w:rsid w:val="00787470"/>
    <w:rsid w:val="0078747E"/>
    <w:rsid w:val="007875BD"/>
    <w:rsid w:val="007879E5"/>
    <w:rsid w:val="007879F0"/>
    <w:rsid w:val="00787D5C"/>
    <w:rsid w:val="00787D5E"/>
    <w:rsid w:val="00787DAC"/>
    <w:rsid w:val="00787EFD"/>
    <w:rsid w:val="00790296"/>
    <w:rsid w:val="0079081F"/>
    <w:rsid w:val="007909DC"/>
    <w:rsid w:val="00790A06"/>
    <w:rsid w:val="00790AA2"/>
    <w:rsid w:val="00790C09"/>
    <w:rsid w:val="00790E0D"/>
    <w:rsid w:val="00790F9D"/>
    <w:rsid w:val="00790FC6"/>
    <w:rsid w:val="007913E5"/>
    <w:rsid w:val="00791511"/>
    <w:rsid w:val="007916F3"/>
    <w:rsid w:val="00791780"/>
    <w:rsid w:val="00791CA9"/>
    <w:rsid w:val="00792016"/>
    <w:rsid w:val="007920AC"/>
    <w:rsid w:val="007920CE"/>
    <w:rsid w:val="007920EA"/>
    <w:rsid w:val="00792539"/>
    <w:rsid w:val="00792583"/>
    <w:rsid w:val="007925B8"/>
    <w:rsid w:val="007928A4"/>
    <w:rsid w:val="00792A44"/>
    <w:rsid w:val="007930EC"/>
    <w:rsid w:val="0079358F"/>
    <w:rsid w:val="00793CEE"/>
    <w:rsid w:val="007943FF"/>
    <w:rsid w:val="00794500"/>
    <w:rsid w:val="007945B9"/>
    <w:rsid w:val="00794B9C"/>
    <w:rsid w:val="00794BBC"/>
    <w:rsid w:val="00794CFF"/>
    <w:rsid w:val="00794D48"/>
    <w:rsid w:val="007952DD"/>
    <w:rsid w:val="0079531F"/>
    <w:rsid w:val="007954A1"/>
    <w:rsid w:val="00795946"/>
    <w:rsid w:val="00795ABE"/>
    <w:rsid w:val="007960DB"/>
    <w:rsid w:val="007963B5"/>
    <w:rsid w:val="0079644B"/>
    <w:rsid w:val="00796776"/>
    <w:rsid w:val="00796AD1"/>
    <w:rsid w:val="00796E79"/>
    <w:rsid w:val="00797508"/>
    <w:rsid w:val="0079762F"/>
    <w:rsid w:val="0079769F"/>
    <w:rsid w:val="0079791F"/>
    <w:rsid w:val="00797C4B"/>
    <w:rsid w:val="00797DCB"/>
    <w:rsid w:val="007A00B8"/>
    <w:rsid w:val="007A032B"/>
    <w:rsid w:val="007A06C0"/>
    <w:rsid w:val="007A06EB"/>
    <w:rsid w:val="007A0742"/>
    <w:rsid w:val="007A08F1"/>
    <w:rsid w:val="007A0A29"/>
    <w:rsid w:val="007A0ADF"/>
    <w:rsid w:val="007A0C1E"/>
    <w:rsid w:val="007A0E3E"/>
    <w:rsid w:val="007A1181"/>
    <w:rsid w:val="007A138F"/>
    <w:rsid w:val="007A1570"/>
    <w:rsid w:val="007A17CA"/>
    <w:rsid w:val="007A1CB7"/>
    <w:rsid w:val="007A1E3F"/>
    <w:rsid w:val="007A20D4"/>
    <w:rsid w:val="007A26AE"/>
    <w:rsid w:val="007A279F"/>
    <w:rsid w:val="007A2AD7"/>
    <w:rsid w:val="007A2D7A"/>
    <w:rsid w:val="007A30C4"/>
    <w:rsid w:val="007A321A"/>
    <w:rsid w:val="007A3364"/>
    <w:rsid w:val="007A35AB"/>
    <w:rsid w:val="007A3B91"/>
    <w:rsid w:val="007A3E3C"/>
    <w:rsid w:val="007A3FCF"/>
    <w:rsid w:val="007A413D"/>
    <w:rsid w:val="007A422B"/>
    <w:rsid w:val="007A4884"/>
    <w:rsid w:val="007A4889"/>
    <w:rsid w:val="007A488F"/>
    <w:rsid w:val="007A4B52"/>
    <w:rsid w:val="007A4B5F"/>
    <w:rsid w:val="007A5164"/>
    <w:rsid w:val="007A55CD"/>
    <w:rsid w:val="007A5655"/>
    <w:rsid w:val="007A57DD"/>
    <w:rsid w:val="007A5ADB"/>
    <w:rsid w:val="007A5BFB"/>
    <w:rsid w:val="007A5F19"/>
    <w:rsid w:val="007A5F30"/>
    <w:rsid w:val="007A6101"/>
    <w:rsid w:val="007A65E7"/>
    <w:rsid w:val="007A69D9"/>
    <w:rsid w:val="007A7043"/>
    <w:rsid w:val="007A706E"/>
    <w:rsid w:val="007A7093"/>
    <w:rsid w:val="007A755A"/>
    <w:rsid w:val="007A75BB"/>
    <w:rsid w:val="007A76EB"/>
    <w:rsid w:val="007A7767"/>
    <w:rsid w:val="007A7B6A"/>
    <w:rsid w:val="007A7D95"/>
    <w:rsid w:val="007A7DA5"/>
    <w:rsid w:val="007A7E90"/>
    <w:rsid w:val="007B000C"/>
    <w:rsid w:val="007B0373"/>
    <w:rsid w:val="007B0390"/>
    <w:rsid w:val="007B06CC"/>
    <w:rsid w:val="007B09FC"/>
    <w:rsid w:val="007B0E42"/>
    <w:rsid w:val="007B0F6F"/>
    <w:rsid w:val="007B10CF"/>
    <w:rsid w:val="007B13A3"/>
    <w:rsid w:val="007B17F4"/>
    <w:rsid w:val="007B17FA"/>
    <w:rsid w:val="007B18DD"/>
    <w:rsid w:val="007B19D6"/>
    <w:rsid w:val="007B19E3"/>
    <w:rsid w:val="007B1A22"/>
    <w:rsid w:val="007B1A2A"/>
    <w:rsid w:val="007B1B61"/>
    <w:rsid w:val="007B1CA1"/>
    <w:rsid w:val="007B2723"/>
    <w:rsid w:val="007B2753"/>
    <w:rsid w:val="007B291F"/>
    <w:rsid w:val="007B2C35"/>
    <w:rsid w:val="007B2C56"/>
    <w:rsid w:val="007B2D63"/>
    <w:rsid w:val="007B2DFC"/>
    <w:rsid w:val="007B2EC2"/>
    <w:rsid w:val="007B2F85"/>
    <w:rsid w:val="007B33EF"/>
    <w:rsid w:val="007B36E4"/>
    <w:rsid w:val="007B377F"/>
    <w:rsid w:val="007B380A"/>
    <w:rsid w:val="007B399A"/>
    <w:rsid w:val="007B3A4D"/>
    <w:rsid w:val="007B3B0B"/>
    <w:rsid w:val="007B40B6"/>
    <w:rsid w:val="007B40CE"/>
    <w:rsid w:val="007B4550"/>
    <w:rsid w:val="007B4A07"/>
    <w:rsid w:val="007B4C36"/>
    <w:rsid w:val="007B4CF7"/>
    <w:rsid w:val="007B50C9"/>
    <w:rsid w:val="007B5219"/>
    <w:rsid w:val="007B538A"/>
    <w:rsid w:val="007B5972"/>
    <w:rsid w:val="007B5B0E"/>
    <w:rsid w:val="007B5FEF"/>
    <w:rsid w:val="007B60C2"/>
    <w:rsid w:val="007B64E2"/>
    <w:rsid w:val="007B6573"/>
    <w:rsid w:val="007B66E4"/>
    <w:rsid w:val="007B6F0E"/>
    <w:rsid w:val="007B7033"/>
    <w:rsid w:val="007B71A4"/>
    <w:rsid w:val="007B7321"/>
    <w:rsid w:val="007B7493"/>
    <w:rsid w:val="007B7718"/>
    <w:rsid w:val="007B7793"/>
    <w:rsid w:val="007B7A39"/>
    <w:rsid w:val="007B7A91"/>
    <w:rsid w:val="007B7DFD"/>
    <w:rsid w:val="007B7FDB"/>
    <w:rsid w:val="007B7FEF"/>
    <w:rsid w:val="007C03E3"/>
    <w:rsid w:val="007C05E2"/>
    <w:rsid w:val="007C066E"/>
    <w:rsid w:val="007C0771"/>
    <w:rsid w:val="007C0BCB"/>
    <w:rsid w:val="007C0E70"/>
    <w:rsid w:val="007C1142"/>
    <w:rsid w:val="007C1733"/>
    <w:rsid w:val="007C1835"/>
    <w:rsid w:val="007C1B13"/>
    <w:rsid w:val="007C1EEA"/>
    <w:rsid w:val="007C225D"/>
    <w:rsid w:val="007C2511"/>
    <w:rsid w:val="007C25EC"/>
    <w:rsid w:val="007C27A5"/>
    <w:rsid w:val="007C2813"/>
    <w:rsid w:val="007C2940"/>
    <w:rsid w:val="007C3048"/>
    <w:rsid w:val="007C30B6"/>
    <w:rsid w:val="007C3113"/>
    <w:rsid w:val="007C320F"/>
    <w:rsid w:val="007C3439"/>
    <w:rsid w:val="007C349D"/>
    <w:rsid w:val="007C35F6"/>
    <w:rsid w:val="007C3600"/>
    <w:rsid w:val="007C3675"/>
    <w:rsid w:val="007C3B05"/>
    <w:rsid w:val="007C3DFB"/>
    <w:rsid w:val="007C3EB4"/>
    <w:rsid w:val="007C41BE"/>
    <w:rsid w:val="007C4738"/>
    <w:rsid w:val="007C4AB0"/>
    <w:rsid w:val="007C4D70"/>
    <w:rsid w:val="007C52C4"/>
    <w:rsid w:val="007C52E1"/>
    <w:rsid w:val="007C5358"/>
    <w:rsid w:val="007C5415"/>
    <w:rsid w:val="007C54B4"/>
    <w:rsid w:val="007C54E0"/>
    <w:rsid w:val="007C57A1"/>
    <w:rsid w:val="007C5A43"/>
    <w:rsid w:val="007C5AA0"/>
    <w:rsid w:val="007C5CFD"/>
    <w:rsid w:val="007C5F63"/>
    <w:rsid w:val="007C6082"/>
    <w:rsid w:val="007C62EC"/>
    <w:rsid w:val="007C637E"/>
    <w:rsid w:val="007C6502"/>
    <w:rsid w:val="007C6609"/>
    <w:rsid w:val="007C688D"/>
    <w:rsid w:val="007C6ACF"/>
    <w:rsid w:val="007C6E62"/>
    <w:rsid w:val="007C70E5"/>
    <w:rsid w:val="007C71CA"/>
    <w:rsid w:val="007C74C4"/>
    <w:rsid w:val="007C7A27"/>
    <w:rsid w:val="007C7B5B"/>
    <w:rsid w:val="007C7CCA"/>
    <w:rsid w:val="007D0521"/>
    <w:rsid w:val="007D0604"/>
    <w:rsid w:val="007D0643"/>
    <w:rsid w:val="007D0869"/>
    <w:rsid w:val="007D0B95"/>
    <w:rsid w:val="007D1308"/>
    <w:rsid w:val="007D142A"/>
    <w:rsid w:val="007D16A4"/>
    <w:rsid w:val="007D1741"/>
    <w:rsid w:val="007D17F9"/>
    <w:rsid w:val="007D1A16"/>
    <w:rsid w:val="007D1CA6"/>
    <w:rsid w:val="007D1E0C"/>
    <w:rsid w:val="007D25BD"/>
    <w:rsid w:val="007D2755"/>
    <w:rsid w:val="007D2934"/>
    <w:rsid w:val="007D2AA3"/>
    <w:rsid w:val="007D30BF"/>
    <w:rsid w:val="007D365C"/>
    <w:rsid w:val="007D36CA"/>
    <w:rsid w:val="007D3740"/>
    <w:rsid w:val="007D375D"/>
    <w:rsid w:val="007D37B4"/>
    <w:rsid w:val="007D3CAC"/>
    <w:rsid w:val="007D3F6C"/>
    <w:rsid w:val="007D415D"/>
    <w:rsid w:val="007D41FA"/>
    <w:rsid w:val="007D428C"/>
    <w:rsid w:val="007D4409"/>
    <w:rsid w:val="007D5147"/>
    <w:rsid w:val="007D51CB"/>
    <w:rsid w:val="007D577C"/>
    <w:rsid w:val="007D5CE0"/>
    <w:rsid w:val="007D5EA2"/>
    <w:rsid w:val="007D65A5"/>
    <w:rsid w:val="007D6762"/>
    <w:rsid w:val="007D6959"/>
    <w:rsid w:val="007D6E89"/>
    <w:rsid w:val="007D71BD"/>
    <w:rsid w:val="007D7221"/>
    <w:rsid w:val="007D7251"/>
    <w:rsid w:val="007D7371"/>
    <w:rsid w:val="007D73F4"/>
    <w:rsid w:val="007D7526"/>
    <w:rsid w:val="007D7811"/>
    <w:rsid w:val="007D78CF"/>
    <w:rsid w:val="007D7A6C"/>
    <w:rsid w:val="007D7D54"/>
    <w:rsid w:val="007D7DC5"/>
    <w:rsid w:val="007E00B4"/>
    <w:rsid w:val="007E0777"/>
    <w:rsid w:val="007E0D1F"/>
    <w:rsid w:val="007E0DD6"/>
    <w:rsid w:val="007E0DDD"/>
    <w:rsid w:val="007E0F82"/>
    <w:rsid w:val="007E119B"/>
    <w:rsid w:val="007E121D"/>
    <w:rsid w:val="007E1475"/>
    <w:rsid w:val="007E1513"/>
    <w:rsid w:val="007E1523"/>
    <w:rsid w:val="007E15C6"/>
    <w:rsid w:val="007E160C"/>
    <w:rsid w:val="007E165A"/>
    <w:rsid w:val="007E1926"/>
    <w:rsid w:val="007E1B00"/>
    <w:rsid w:val="007E2243"/>
    <w:rsid w:val="007E23D3"/>
    <w:rsid w:val="007E2BC9"/>
    <w:rsid w:val="007E2EBF"/>
    <w:rsid w:val="007E2F04"/>
    <w:rsid w:val="007E2F83"/>
    <w:rsid w:val="007E3091"/>
    <w:rsid w:val="007E31B4"/>
    <w:rsid w:val="007E3219"/>
    <w:rsid w:val="007E346A"/>
    <w:rsid w:val="007E35B8"/>
    <w:rsid w:val="007E3B52"/>
    <w:rsid w:val="007E3C3C"/>
    <w:rsid w:val="007E3EE2"/>
    <w:rsid w:val="007E4017"/>
    <w:rsid w:val="007E4334"/>
    <w:rsid w:val="007E4471"/>
    <w:rsid w:val="007E45CD"/>
    <w:rsid w:val="007E53E0"/>
    <w:rsid w:val="007E5424"/>
    <w:rsid w:val="007E56CD"/>
    <w:rsid w:val="007E5944"/>
    <w:rsid w:val="007E5DAC"/>
    <w:rsid w:val="007E5DE8"/>
    <w:rsid w:val="007E65CD"/>
    <w:rsid w:val="007E6996"/>
    <w:rsid w:val="007E6A19"/>
    <w:rsid w:val="007E707C"/>
    <w:rsid w:val="007E72F6"/>
    <w:rsid w:val="007E7656"/>
    <w:rsid w:val="007E796C"/>
    <w:rsid w:val="007F0099"/>
    <w:rsid w:val="007F058D"/>
    <w:rsid w:val="007F078F"/>
    <w:rsid w:val="007F089A"/>
    <w:rsid w:val="007F0B45"/>
    <w:rsid w:val="007F0B88"/>
    <w:rsid w:val="007F0D77"/>
    <w:rsid w:val="007F10D5"/>
    <w:rsid w:val="007F1126"/>
    <w:rsid w:val="007F1898"/>
    <w:rsid w:val="007F193E"/>
    <w:rsid w:val="007F1C09"/>
    <w:rsid w:val="007F201E"/>
    <w:rsid w:val="007F2086"/>
    <w:rsid w:val="007F20AD"/>
    <w:rsid w:val="007F2421"/>
    <w:rsid w:val="007F24AE"/>
    <w:rsid w:val="007F253C"/>
    <w:rsid w:val="007F269D"/>
    <w:rsid w:val="007F2936"/>
    <w:rsid w:val="007F2D94"/>
    <w:rsid w:val="007F30BA"/>
    <w:rsid w:val="007F327A"/>
    <w:rsid w:val="007F32F5"/>
    <w:rsid w:val="007F33FC"/>
    <w:rsid w:val="007F348F"/>
    <w:rsid w:val="007F37A1"/>
    <w:rsid w:val="007F38BE"/>
    <w:rsid w:val="007F3E65"/>
    <w:rsid w:val="007F4558"/>
    <w:rsid w:val="007F4D96"/>
    <w:rsid w:val="007F4E41"/>
    <w:rsid w:val="007F53E6"/>
    <w:rsid w:val="007F5445"/>
    <w:rsid w:val="007F5599"/>
    <w:rsid w:val="007F55F5"/>
    <w:rsid w:val="007F5AEC"/>
    <w:rsid w:val="007F60F7"/>
    <w:rsid w:val="007F6237"/>
    <w:rsid w:val="007F62FA"/>
    <w:rsid w:val="007F63B0"/>
    <w:rsid w:val="007F65DC"/>
    <w:rsid w:val="007F665C"/>
    <w:rsid w:val="007F66A8"/>
    <w:rsid w:val="007F6D89"/>
    <w:rsid w:val="00800274"/>
    <w:rsid w:val="008006E6"/>
    <w:rsid w:val="0080092B"/>
    <w:rsid w:val="00800BAF"/>
    <w:rsid w:val="008011C7"/>
    <w:rsid w:val="00801357"/>
    <w:rsid w:val="00801413"/>
    <w:rsid w:val="0080159F"/>
    <w:rsid w:val="00801923"/>
    <w:rsid w:val="00801BD8"/>
    <w:rsid w:val="00801DC6"/>
    <w:rsid w:val="00802182"/>
    <w:rsid w:val="00802484"/>
    <w:rsid w:val="008024CF"/>
    <w:rsid w:val="008026DE"/>
    <w:rsid w:val="008029BF"/>
    <w:rsid w:val="00802A1E"/>
    <w:rsid w:val="00802B13"/>
    <w:rsid w:val="00802D69"/>
    <w:rsid w:val="00802F59"/>
    <w:rsid w:val="008030C3"/>
    <w:rsid w:val="00803387"/>
    <w:rsid w:val="0080348F"/>
    <w:rsid w:val="0080362C"/>
    <w:rsid w:val="008038BE"/>
    <w:rsid w:val="0080445F"/>
    <w:rsid w:val="00804545"/>
    <w:rsid w:val="00804878"/>
    <w:rsid w:val="00804FCA"/>
    <w:rsid w:val="00805349"/>
    <w:rsid w:val="00805AF4"/>
    <w:rsid w:val="00805AF6"/>
    <w:rsid w:val="00805C89"/>
    <w:rsid w:val="00806045"/>
    <w:rsid w:val="008061A5"/>
    <w:rsid w:val="00806469"/>
    <w:rsid w:val="00806B06"/>
    <w:rsid w:val="00806BFA"/>
    <w:rsid w:val="00807269"/>
    <w:rsid w:val="008100C0"/>
    <w:rsid w:val="0081048C"/>
    <w:rsid w:val="008105A2"/>
    <w:rsid w:val="00810636"/>
    <w:rsid w:val="00810977"/>
    <w:rsid w:val="00810A3D"/>
    <w:rsid w:val="00810C15"/>
    <w:rsid w:val="0081107A"/>
    <w:rsid w:val="00811516"/>
    <w:rsid w:val="0081151A"/>
    <w:rsid w:val="00811596"/>
    <w:rsid w:val="0081188E"/>
    <w:rsid w:val="00811CAE"/>
    <w:rsid w:val="00811E35"/>
    <w:rsid w:val="00811E67"/>
    <w:rsid w:val="00812202"/>
    <w:rsid w:val="0081238B"/>
    <w:rsid w:val="008126C6"/>
    <w:rsid w:val="008127C8"/>
    <w:rsid w:val="00812872"/>
    <w:rsid w:val="00812AEA"/>
    <w:rsid w:val="00812BF6"/>
    <w:rsid w:val="00812DF0"/>
    <w:rsid w:val="00813027"/>
    <w:rsid w:val="0081343E"/>
    <w:rsid w:val="008138A8"/>
    <w:rsid w:val="0081392B"/>
    <w:rsid w:val="00813984"/>
    <w:rsid w:val="008139CA"/>
    <w:rsid w:val="00813A0B"/>
    <w:rsid w:val="00813BA3"/>
    <w:rsid w:val="00813D03"/>
    <w:rsid w:val="00813D8E"/>
    <w:rsid w:val="00813E55"/>
    <w:rsid w:val="00813FCA"/>
    <w:rsid w:val="008146ED"/>
    <w:rsid w:val="0081489A"/>
    <w:rsid w:val="008148C4"/>
    <w:rsid w:val="00814E86"/>
    <w:rsid w:val="00814ED5"/>
    <w:rsid w:val="00815032"/>
    <w:rsid w:val="008152E0"/>
    <w:rsid w:val="0081531A"/>
    <w:rsid w:val="00815413"/>
    <w:rsid w:val="008154AC"/>
    <w:rsid w:val="008156A2"/>
    <w:rsid w:val="00815724"/>
    <w:rsid w:val="008157C9"/>
    <w:rsid w:val="00815917"/>
    <w:rsid w:val="00815968"/>
    <w:rsid w:val="00815981"/>
    <w:rsid w:val="00815EE5"/>
    <w:rsid w:val="00815EFB"/>
    <w:rsid w:val="00815F03"/>
    <w:rsid w:val="0081639E"/>
    <w:rsid w:val="008163BD"/>
    <w:rsid w:val="008170E9"/>
    <w:rsid w:val="00817664"/>
    <w:rsid w:val="00817BA5"/>
    <w:rsid w:val="00817F85"/>
    <w:rsid w:val="00820168"/>
    <w:rsid w:val="0082025F"/>
    <w:rsid w:val="0082033A"/>
    <w:rsid w:val="008203A4"/>
    <w:rsid w:val="00820423"/>
    <w:rsid w:val="008204C6"/>
    <w:rsid w:val="008205AB"/>
    <w:rsid w:val="008209D7"/>
    <w:rsid w:val="00820F9B"/>
    <w:rsid w:val="00821380"/>
    <w:rsid w:val="008213DF"/>
    <w:rsid w:val="0082143A"/>
    <w:rsid w:val="00821633"/>
    <w:rsid w:val="00821881"/>
    <w:rsid w:val="00821964"/>
    <w:rsid w:val="00821965"/>
    <w:rsid w:val="008219F3"/>
    <w:rsid w:val="00821B5C"/>
    <w:rsid w:val="00821B63"/>
    <w:rsid w:val="00821C66"/>
    <w:rsid w:val="00821DBF"/>
    <w:rsid w:val="00821E92"/>
    <w:rsid w:val="008220B3"/>
    <w:rsid w:val="00822507"/>
    <w:rsid w:val="00822664"/>
    <w:rsid w:val="00822768"/>
    <w:rsid w:val="0082281E"/>
    <w:rsid w:val="0082289A"/>
    <w:rsid w:val="00822A68"/>
    <w:rsid w:val="008230EC"/>
    <w:rsid w:val="008233F0"/>
    <w:rsid w:val="0082354C"/>
    <w:rsid w:val="00823874"/>
    <w:rsid w:val="00823A98"/>
    <w:rsid w:val="00824216"/>
    <w:rsid w:val="0082423B"/>
    <w:rsid w:val="008245D4"/>
    <w:rsid w:val="00824805"/>
    <w:rsid w:val="008248A9"/>
    <w:rsid w:val="0082492B"/>
    <w:rsid w:val="0082512E"/>
    <w:rsid w:val="00825462"/>
    <w:rsid w:val="008254FA"/>
    <w:rsid w:val="00825648"/>
    <w:rsid w:val="00825935"/>
    <w:rsid w:val="00825DA2"/>
    <w:rsid w:val="00825E5D"/>
    <w:rsid w:val="00825EBD"/>
    <w:rsid w:val="0082605B"/>
    <w:rsid w:val="00826245"/>
    <w:rsid w:val="008263B8"/>
    <w:rsid w:val="008267B3"/>
    <w:rsid w:val="00826B9D"/>
    <w:rsid w:val="00826E50"/>
    <w:rsid w:val="00826EAA"/>
    <w:rsid w:val="00827094"/>
    <w:rsid w:val="0082718C"/>
    <w:rsid w:val="00827264"/>
    <w:rsid w:val="00827790"/>
    <w:rsid w:val="00827791"/>
    <w:rsid w:val="00827E56"/>
    <w:rsid w:val="00830292"/>
    <w:rsid w:val="0083031D"/>
    <w:rsid w:val="008303A9"/>
    <w:rsid w:val="008305B4"/>
    <w:rsid w:val="008307CC"/>
    <w:rsid w:val="008307CE"/>
    <w:rsid w:val="00830957"/>
    <w:rsid w:val="00830DF1"/>
    <w:rsid w:val="0083120A"/>
    <w:rsid w:val="0083151E"/>
    <w:rsid w:val="0083164F"/>
    <w:rsid w:val="0083187F"/>
    <w:rsid w:val="00831A31"/>
    <w:rsid w:val="00832281"/>
    <w:rsid w:val="0083259C"/>
    <w:rsid w:val="00832A0E"/>
    <w:rsid w:val="00832F56"/>
    <w:rsid w:val="008331BD"/>
    <w:rsid w:val="008332C5"/>
    <w:rsid w:val="0083332A"/>
    <w:rsid w:val="0083377C"/>
    <w:rsid w:val="0083395C"/>
    <w:rsid w:val="00833E38"/>
    <w:rsid w:val="00834E85"/>
    <w:rsid w:val="00835621"/>
    <w:rsid w:val="008356CD"/>
    <w:rsid w:val="008358BC"/>
    <w:rsid w:val="00835E0E"/>
    <w:rsid w:val="00835EAE"/>
    <w:rsid w:val="00835F9B"/>
    <w:rsid w:val="00835FA1"/>
    <w:rsid w:val="00836052"/>
    <w:rsid w:val="00836538"/>
    <w:rsid w:val="0083661A"/>
    <w:rsid w:val="0083663F"/>
    <w:rsid w:val="00836D2B"/>
    <w:rsid w:val="00837135"/>
    <w:rsid w:val="008371E6"/>
    <w:rsid w:val="00837433"/>
    <w:rsid w:val="0083746E"/>
    <w:rsid w:val="008374D9"/>
    <w:rsid w:val="00837654"/>
    <w:rsid w:val="008377B6"/>
    <w:rsid w:val="00837939"/>
    <w:rsid w:val="00837996"/>
    <w:rsid w:val="00840684"/>
    <w:rsid w:val="0084078D"/>
    <w:rsid w:val="00840CA9"/>
    <w:rsid w:val="00840FB0"/>
    <w:rsid w:val="008414BE"/>
    <w:rsid w:val="00841B46"/>
    <w:rsid w:val="00841BAB"/>
    <w:rsid w:val="00841DED"/>
    <w:rsid w:val="00841EC0"/>
    <w:rsid w:val="00842109"/>
    <w:rsid w:val="00842134"/>
    <w:rsid w:val="0084217D"/>
    <w:rsid w:val="008421A1"/>
    <w:rsid w:val="00842B6D"/>
    <w:rsid w:val="00842BEB"/>
    <w:rsid w:val="00842D35"/>
    <w:rsid w:val="008434F9"/>
    <w:rsid w:val="008436EE"/>
    <w:rsid w:val="00843B82"/>
    <w:rsid w:val="00843FB4"/>
    <w:rsid w:val="0084403E"/>
    <w:rsid w:val="008440C5"/>
    <w:rsid w:val="00844454"/>
    <w:rsid w:val="008449F7"/>
    <w:rsid w:val="00844D8B"/>
    <w:rsid w:val="0084500E"/>
    <w:rsid w:val="008450DE"/>
    <w:rsid w:val="008453BD"/>
    <w:rsid w:val="00845417"/>
    <w:rsid w:val="00845547"/>
    <w:rsid w:val="00845842"/>
    <w:rsid w:val="00845A11"/>
    <w:rsid w:val="00845A5D"/>
    <w:rsid w:val="00845B7D"/>
    <w:rsid w:val="00845EA0"/>
    <w:rsid w:val="00845F0F"/>
    <w:rsid w:val="00846669"/>
    <w:rsid w:val="00846791"/>
    <w:rsid w:val="008467E7"/>
    <w:rsid w:val="00846D96"/>
    <w:rsid w:val="00846F03"/>
    <w:rsid w:val="008470B5"/>
    <w:rsid w:val="00847856"/>
    <w:rsid w:val="0084786E"/>
    <w:rsid w:val="00847C08"/>
    <w:rsid w:val="00847EBD"/>
    <w:rsid w:val="008500F7"/>
    <w:rsid w:val="00850165"/>
    <w:rsid w:val="008503B4"/>
    <w:rsid w:val="00850407"/>
    <w:rsid w:val="0085046B"/>
    <w:rsid w:val="00850531"/>
    <w:rsid w:val="008505E0"/>
    <w:rsid w:val="0085067A"/>
    <w:rsid w:val="0085083F"/>
    <w:rsid w:val="008508D1"/>
    <w:rsid w:val="00850A2F"/>
    <w:rsid w:val="00850B71"/>
    <w:rsid w:val="0085104D"/>
    <w:rsid w:val="008510BC"/>
    <w:rsid w:val="008511E2"/>
    <w:rsid w:val="008513DA"/>
    <w:rsid w:val="008516B0"/>
    <w:rsid w:val="00852045"/>
    <w:rsid w:val="0085226D"/>
    <w:rsid w:val="00852513"/>
    <w:rsid w:val="008525B2"/>
    <w:rsid w:val="0085262D"/>
    <w:rsid w:val="00852AE2"/>
    <w:rsid w:val="008532B0"/>
    <w:rsid w:val="0085357A"/>
    <w:rsid w:val="00853889"/>
    <w:rsid w:val="008538F3"/>
    <w:rsid w:val="00853A71"/>
    <w:rsid w:val="00853B95"/>
    <w:rsid w:val="0085450A"/>
    <w:rsid w:val="00854BB9"/>
    <w:rsid w:val="00854D54"/>
    <w:rsid w:val="00854FF2"/>
    <w:rsid w:val="008551B1"/>
    <w:rsid w:val="008551DE"/>
    <w:rsid w:val="008553F0"/>
    <w:rsid w:val="008556F6"/>
    <w:rsid w:val="00855FBE"/>
    <w:rsid w:val="00856341"/>
    <w:rsid w:val="008563E5"/>
    <w:rsid w:val="00856564"/>
    <w:rsid w:val="0085671D"/>
    <w:rsid w:val="00856791"/>
    <w:rsid w:val="008568D2"/>
    <w:rsid w:val="00856A61"/>
    <w:rsid w:val="00856DFF"/>
    <w:rsid w:val="008572A3"/>
    <w:rsid w:val="00857650"/>
    <w:rsid w:val="0085768C"/>
    <w:rsid w:val="00857995"/>
    <w:rsid w:val="008579D3"/>
    <w:rsid w:val="00857C1A"/>
    <w:rsid w:val="00857CB5"/>
    <w:rsid w:val="00857F59"/>
    <w:rsid w:val="0086015B"/>
    <w:rsid w:val="00860844"/>
    <w:rsid w:val="00860998"/>
    <w:rsid w:val="00860B16"/>
    <w:rsid w:val="00860BA1"/>
    <w:rsid w:val="00860BE5"/>
    <w:rsid w:val="00860C9F"/>
    <w:rsid w:val="008614A0"/>
    <w:rsid w:val="00861A43"/>
    <w:rsid w:val="00861C5E"/>
    <w:rsid w:val="0086223D"/>
    <w:rsid w:val="0086232A"/>
    <w:rsid w:val="008624A4"/>
    <w:rsid w:val="00862609"/>
    <w:rsid w:val="00862812"/>
    <w:rsid w:val="00862873"/>
    <w:rsid w:val="00862A36"/>
    <w:rsid w:val="00862ADD"/>
    <w:rsid w:val="00862F0D"/>
    <w:rsid w:val="00863687"/>
    <w:rsid w:val="008638D7"/>
    <w:rsid w:val="008638E5"/>
    <w:rsid w:val="00863954"/>
    <w:rsid w:val="00863A8E"/>
    <w:rsid w:val="00863AAB"/>
    <w:rsid w:val="00863B3C"/>
    <w:rsid w:val="0086403F"/>
    <w:rsid w:val="0086460B"/>
    <w:rsid w:val="00864831"/>
    <w:rsid w:val="00864986"/>
    <w:rsid w:val="00864B94"/>
    <w:rsid w:val="0086536B"/>
    <w:rsid w:val="00865D58"/>
    <w:rsid w:val="00865E02"/>
    <w:rsid w:val="00866173"/>
    <w:rsid w:val="008661EE"/>
    <w:rsid w:val="00866620"/>
    <w:rsid w:val="00866805"/>
    <w:rsid w:val="0086685B"/>
    <w:rsid w:val="008669BC"/>
    <w:rsid w:val="00866D0C"/>
    <w:rsid w:val="00866ED9"/>
    <w:rsid w:val="00866F39"/>
    <w:rsid w:val="0086715F"/>
    <w:rsid w:val="008672AB"/>
    <w:rsid w:val="00867543"/>
    <w:rsid w:val="00867625"/>
    <w:rsid w:val="0086787E"/>
    <w:rsid w:val="00867893"/>
    <w:rsid w:val="00867C6E"/>
    <w:rsid w:val="00867F3E"/>
    <w:rsid w:val="00867FD4"/>
    <w:rsid w:val="0087012E"/>
    <w:rsid w:val="008703FA"/>
    <w:rsid w:val="00870881"/>
    <w:rsid w:val="00870BEE"/>
    <w:rsid w:val="00870D43"/>
    <w:rsid w:val="00871314"/>
    <w:rsid w:val="0087184F"/>
    <w:rsid w:val="00871E79"/>
    <w:rsid w:val="00871F93"/>
    <w:rsid w:val="0087201E"/>
    <w:rsid w:val="008721E2"/>
    <w:rsid w:val="008727CE"/>
    <w:rsid w:val="00872EF8"/>
    <w:rsid w:val="00873595"/>
    <w:rsid w:val="00873887"/>
    <w:rsid w:val="00873977"/>
    <w:rsid w:val="00873CF6"/>
    <w:rsid w:val="00873D78"/>
    <w:rsid w:val="00873DBF"/>
    <w:rsid w:val="00873DFD"/>
    <w:rsid w:val="00873E37"/>
    <w:rsid w:val="00873EBE"/>
    <w:rsid w:val="00873FF0"/>
    <w:rsid w:val="0087473F"/>
    <w:rsid w:val="00874A81"/>
    <w:rsid w:val="00874C9E"/>
    <w:rsid w:val="0087508D"/>
    <w:rsid w:val="00875100"/>
    <w:rsid w:val="008751A6"/>
    <w:rsid w:val="00875332"/>
    <w:rsid w:val="00875572"/>
    <w:rsid w:val="00875A1B"/>
    <w:rsid w:val="00875AD1"/>
    <w:rsid w:val="00875AEC"/>
    <w:rsid w:val="00875B57"/>
    <w:rsid w:val="00875C64"/>
    <w:rsid w:val="00875D61"/>
    <w:rsid w:val="00876281"/>
    <w:rsid w:val="008762D8"/>
    <w:rsid w:val="008766E0"/>
    <w:rsid w:val="00876AD7"/>
    <w:rsid w:val="00876DF1"/>
    <w:rsid w:val="00876FE4"/>
    <w:rsid w:val="0087700A"/>
    <w:rsid w:val="0087739E"/>
    <w:rsid w:val="008775DD"/>
    <w:rsid w:val="008778BE"/>
    <w:rsid w:val="008779C7"/>
    <w:rsid w:val="00877ABB"/>
    <w:rsid w:val="00877C88"/>
    <w:rsid w:val="00877EF9"/>
    <w:rsid w:val="00877F10"/>
    <w:rsid w:val="008803B6"/>
    <w:rsid w:val="008803CA"/>
    <w:rsid w:val="008806AC"/>
    <w:rsid w:val="008807B1"/>
    <w:rsid w:val="0088136D"/>
    <w:rsid w:val="00881A28"/>
    <w:rsid w:val="00881DD6"/>
    <w:rsid w:val="0088213D"/>
    <w:rsid w:val="00882255"/>
    <w:rsid w:val="008824A8"/>
    <w:rsid w:val="008830C9"/>
    <w:rsid w:val="00883321"/>
    <w:rsid w:val="00883514"/>
    <w:rsid w:val="008835F9"/>
    <w:rsid w:val="008836AC"/>
    <w:rsid w:val="00883774"/>
    <w:rsid w:val="00883ADE"/>
    <w:rsid w:val="00883E0C"/>
    <w:rsid w:val="008841AC"/>
    <w:rsid w:val="008844D4"/>
    <w:rsid w:val="0088466B"/>
    <w:rsid w:val="0088495F"/>
    <w:rsid w:val="00884C1E"/>
    <w:rsid w:val="00884C1F"/>
    <w:rsid w:val="00884C89"/>
    <w:rsid w:val="00885BD9"/>
    <w:rsid w:val="00886DAA"/>
    <w:rsid w:val="00886E60"/>
    <w:rsid w:val="00886EF6"/>
    <w:rsid w:val="00886F7B"/>
    <w:rsid w:val="008870C1"/>
    <w:rsid w:val="0088727E"/>
    <w:rsid w:val="008876F2"/>
    <w:rsid w:val="0088771D"/>
    <w:rsid w:val="0088782D"/>
    <w:rsid w:val="00887B57"/>
    <w:rsid w:val="00887F69"/>
    <w:rsid w:val="00890456"/>
    <w:rsid w:val="008905E9"/>
    <w:rsid w:val="008907B9"/>
    <w:rsid w:val="0089093D"/>
    <w:rsid w:val="00890C64"/>
    <w:rsid w:val="008911D1"/>
    <w:rsid w:val="0089148F"/>
    <w:rsid w:val="008916F1"/>
    <w:rsid w:val="008917E1"/>
    <w:rsid w:val="00891E14"/>
    <w:rsid w:val="00891FF2"/>
    <w:rsid w:val="0089223D"/>
    <w:rsid w:val="008924BF"/>
    <w:rsid w:val="00892B4B"/>
    <w:rsid w:val="00892D14"/>
    <w:rsid w:val="0089310D"/>
    <w:rsid w:val="008931B9"/>
    <w:rsid w:val="00893249"/>
    <w:rsid w:val="00893430"/>
    <w:rsid w:val="00893717"/>
    <w:rsid w:val="00893CCE"/>
    <w:rsid w:val="00894080"/>
    <w:rsid w:val="0089411D"/>
    <w:rsid w:val="008943F0"/>
    <w:rsid w:val="00894481"/>
    <w:rsid w:val="00894D2F"/>
    <w:rsid w:val="00894E02"/>
    <w:rsid w:val="008955A5"/>
    <w:rsid w:val="008955A9"/>
    <w:rsid w:val="00895A4D"/>
    <w:rsid w:val="008964A8"/>
    <w:rsid w:val="00896850"/>
    <w:rsid w:val="008969E9"/>
    <w:rsid w:val="00896C1D"/>
    <w:rsid w:val="00896EA6"/>
    <w:rsid w:val="00896FD0"/>
    <w:rsid w:val="00897301"/>
    <w:rsid w:val="008973F2"/>
    <w:rsid w:val="00897448"/>
    <w:rsid w:val="00897535"/>
    <w:rsid w:val="0089767B"/>
    <w:rsid w:val="0089770B"/>
    <w:rsid w:val="008977E0"/>
    <w:rsid w:val="00897B0E"/>
    <w:rsid w:val="00897B17"/>
    <w:rsid w:val="00897D13"/>
    <w:rsid w:val="00897E5C"/>
    <w:rsid w:val="008A00FA"/>
    <w:rsid w:val="008A0121"/>
    <w:rsid w:val="008A012A"/>
    <w:rsid w:val="008A0324"/>
    <w:rsid w:val="008A0626"/>
    <w:rsid w:val="008A06B8"/>
    <w:rsid w:val="008A07A4"/>
    <w:rsid w:val="008A07E6"/>
    <w:rsid w:val="008A14EE"/>
    <w:rsid w:val="008A1F85"/>
    <w:rsid w:val="008A202A"/>
    <w:rsid w:val="008A237B"/>
    <w:rsid w:val="008A26C8"/>
    <w:rsid w:val="008A294C"/>
    <w:rsid w:val="008A2A92"/>
    <w:rsid w:val="008A2BA3"/>
    <w:rsid w:val="008A2C29"/>
    <w:rsid w:val="008A3198"/>
    <w:rsid w:val="008A3253"/>
    <w:rsid w:val="008A3A1D"/>
    <w:rsid w:val="008A3E25"/>
    <w:rsid w:val="008A412D"/>
    <w:rsid w:val="008A4735"/>
    <w:rsid w:val="008A480E"/>
    <w:rsid w:val="008A4CC6"/>
    <w:rsid w:val="008A4EE2"/>
    <w:rsid w:val="008A52BE"/>
    <w:rsid w:val="008A5AB5"/>
    <w:rsid w:val="008A65F4"/>
    <w:rsid w:val="008A6746"/>
    <w:rsid w:val="008A6816"/>
    <w:rsid w:val="008A6A91"/>
    <w:rsid w:val="008A6C2B"/>
    <w:rsid w:val="008A6FB6"/>
    <w:rsid w:val="008A725A"/>
    <w:rsid w:val="008A776E"/>
    <w:rsid w:val="008A7D5E"/>
    <w:rsid w:val="008A7E3F"/>
    <w:rsid w:val="008B0276"/>
    <w:rsid w:val="008B02CD"/>
    <w:rsid w:val="008B04E3"/>
    <w:rsid w:val="008B0747"/>
    <w:rsid w:val="008B0A19"/>
    <w:rsid w:val="008B0C87"/>
    <w:rsid w:val="008B12E2"/>
    <w:rsid w:val="008B1682"/>
    <w:rsid w:val="008B1B0A"/>
    <w:rsid w:val="008B1D08"/>
    <w:rsid w:val="008B2858"/>
    <w:rsid w:val="008B2C6F"/>
    <w:rsid w:val="008B2F2B"/>
    <w:rsid w:val="008B2FF7"/>
    <w:rsid w:val="008B303D"/>
    <w:rsid w:val="008B30A6"/>
    <w:rsid w:val="008B3299"/>
    <w:rsid w:val="008B34BA"/>
    <w:rsid w:val="008B34DF"/>
    <w:rsid w:val="008B3792"/>
    <w:rsid w:val="008B3E03"/>
    <w:rsid w:val="008B4085"/>
    <w:rsid w:val="008B40AE"/>
    <w:rsid w:val="008B4327"/>
    <w:rsid w:val="008B4516"/>
    <w:rsid w:val="008B482D"/>
    <w:rsid w:val="008B4AC4"/>
    <w:rsid w:val="008B4B22"/>
    <w:rsid w:val="008B4B55"/>
    <w:rsid w:val="008B4E5E"/>
    <w:rsid w:val="008B4E73"/>
    <w:rsid w:val="008B4E91"/>
    <w:rsid w:val="008B4F53"/>
    <w:rsid w:val="008B4F61"/>
    <w:rsid w:val="008B5063"/>
    <w:rsid w:val="008B52C5"/>
    <w:rsid w:val="008B5AA2"/>
    <w:rsid w:val="008B5C75"/>
    <w:rsid w:val="008B5DCB"/>
    <w:rsid w:val="008B6151"/>
    <w:rsid w:val="008B631E"/>
    <w:rsid w:val="008B689F"/>
    <w:rsid w:val="008B6990"/>
    <w:rsid w:val="008B6E6F"/>
    <w:rsid w:val="008B7119"/>
    <w:rsid w:val="008B7124"/>
    <w:rsid w:val="008B754C"/>
    <w:rsid w:val="008B7E2B"/>
    <w:rsid w:val="008C0177"/>
    <w:rsid w:val="008C049F"/>
    <w:rsid w:val="008C073C"/>
    <w:rsid w:val="008C1149"/>
    <w:rsid w:val="008C14D2"/>
    <w:rsid w:val="008C14D3"/>
    <w:rsid w:val="008C15AA"/>
    <w:rsid w:val="008C1759"/>
    <w:rsid w:val="008C18FA"/>
    <w:rsid w:val="008C1B8E"/>
    <w:rsid w:val="008C1BAE"/>
    <w:rsid w:val="008C2487"/>
    <w:rsid w:val="008C2736"/>
    <w:rsid w:val="008C2785"/>
    <w:rsid w:val="008C28E5"/>
    <w:rsid w:val="008C2DA9"/>
    <w:rsid w:val="008C31EF"/>
    <w:rsid w:val="008C39DC"/>
    <w:rsid w:val="008C3A60"/>
    <w:rsid w:val="008C3F45"/>
    <w:rsid w:val="008C5710"/>
    <w:rsid w:val="008C5DEF"/>
    <w:rsid w:val="008C6278"/>
    <w:rsid w:val="008C644C"/>
    <w:rsid w:val="008C66C8"/>
    <w:rsid w:val="008C682E"/>
    <w:rsid w:val="008C6C8A"/>
    <w:rsid w:val="008C6CF8"/>
    <w:rsid w:val="008C714D"/>
    <w:rsid w:val="008C777E"/>
    <w:rsid w:val="008C788C"/>
    <w:rsid w:val="008C7A48"/>
    <w:rsid w:val="008C7B4E"/>
    <w:rsid w:val="008C7BCA"/>
    <w:rsid w:val="008D050F"/>
    <w:rsid w:val="008D0722"/>
    <w:rsid w:val="008D0934"/>
    <w:rsid w:val="008D0B4E"/>
    <w:rsid w:val="008D1099"/>
    <w:rsid w:val="008D10B9"/>
    <w:rsid w:val="008D1366"/>
    <w:rsid w:val="008D1692"/>
    <w:rsid w:val="008D1709"/>
    <w:rsid w:val="008D1905"/>
    <w:rsid w:val="008D1ECB"/>
    <w:rsid w:val="008D1F73"/>
    <w:rsid w:val="008D221D"/>
    <w:rsid w:val="008D24F5"/>
    <w:rsid w:val="008D2627"/>
    <w:rsid w:val="008D271E"/>
    <w:rsid w:val="008D2A5F"/>
    <w:rsid w:val="008D2C5E"/>
    <w:rsid w:val="008D2C90"/>
    <w:rsid w:val="008D3359"/>
    <w:rsid w:val="008D36FC"/>
    <w:rsid w:val="008D3CA1"/>
    <w:rsid w:val="008D3ECE"/>
    <w:rsid w:val="008D4041"/>
    <w:rsid w:val="008D41BF"/>
    <w:rsid w:val="008D4244"/>
    <w:rsid w:val="008D4362"/>
    <w:rsid w:val="008D4484"/>
    <w:rsid w:val="008D4A2A"/>
    <w:rsid w:val="008D50B1"/>
    <w:rsid w:val="008D5240"/>
    <w:rsid w:val="008D575D"/>
    <w:rsid w:val="008D57E9"/>
    <w:rsid w:val="008D584E"/>
    <w:rsid w:val="008D5B4E"/>
    <w:rsid w:val="008D5D86"/>
    <w:rsid w:val="008D6140"/>
    <w:rsid w:val="008D6331"/>
    <w:rsid w:val="008D6729"/>
    <w:rsid w:val="008D6B17"/>
    <w:rsid w:val="008D6D46"/>
    <w:rsid w:val="008D72D0"/>
    <w:rsid w:val="008D7715"/>
    <w:rsid w:val="008D7B01"/>
    <w:rsid w:val="008D7B41"/>
    <w:rsid w:val="008D7B4E"/>
    <w:rsid w:val="008D7D0E"/>
    <w:rsid w:val="008E02A5"/>
    <w:rsid w:val="008E0370"/>
    <w:rsid w:val="008E062D"/>
    <w:rsid w:val="008E07BD"/>
    <w:rsid w:val="008E0863"/>
    <w:rsid w:val="008E09AA"/>
    <w:rsid w:val="008E0C07"/>
    <w:rsid w:val="008E0C33"/>
    <w:rsid w:val="008E1027"/>
    <w:rsid w:val="008E112D"/>
    <w:rsid w:val="008E15EE"/>
    <w:rsid w:val="008E183A"/>
    <w:rsid w:val="008E18B8"/>
    <w:rsid w:val="008E1B25"/>
    <w:rsid w:val="008E1CF9"/>
    <w:rsid w:val="008E1F34"/>
    <w:rsid w:val="008E20F1"/>
    <w:rsid w:val="008E245C"/>
    <w:rsid w:val="008E2BD6"/>
    <w:rsid w:val="008E2FCF"/>
    <w:rsid w:val="008E3770"/>
    <w:rsid w:val="008E39F6"/>
    <w:rsid w:val="008E3CB0"/>
    <w:rsid w:val="008E3CD1"/>
    <w:rsid w:val="008E3D03"/>
    <w:rsid w:val="008E3F75"/>
    <w:rsid w:val="008E3FC0"/>
    <w:rsid w:val="008E3FD1"/>
    <w:rsid w:val="008E45C8"/>
    <w:rsid w:val="008E477B"/>
    <w:rsid w:val="008E4821"/>
    <w:rsid w:val="008E487E"/>
    <w:rsid w:val="008E49B6"/>
    <w:rsid w:val="008E4DCD"/>
    <w:rsid w:val="008E50F3"/>
    <w:rsid w:val="008E56E4"/>
    <w:rsid w:val="008E57C2"/>
    <w:rsid w:val="008E59C6"/>
    <w:rsid w:val="008E5C24"/>
    <w:rsid w:val="008E5D8F"/>
    <w:rsid w:val="008E5FE6"/>
    <w:rsid w:val="008E61F6"/>
    <w:rsid w:val="008E64E3"/>
    <w:rsid w:val="008E6513"/>
    <w:rsid w:val="008E66AD"/>
    <w:rsid w:val="008E6916"/>
    <w:rsid w:val="008E6A30"/>
    <w:rsid w:val="008E6EB7"/>
    <w:rsid w:val="008E7715"/>
    <w:rsid w:val="008E7787"/>
    <w:rsid w:val="008E7CEE"/>
    <w:rsid w:val="008F0587"/>
    <w:rsid w:val="008F05FE"/>
    <w:rsid w:val="008F070C"/>
    <w:rsid w:val="008F0A2C"/>
    <w:rsid w:val="008F0A67"/>
    <w:rsid w:val="008F0AB0"/>
    <w:rsid w:val="008F0C3E"/>
    <w:rsid w:val="008F0C5F"/>
    <w:rsid w:val="008F0EBE"/>
    <w:rsid w:val="008F12A0"/>
    <w:rsid w:val="008F141A"/>
    <w:rsid w:val="008F1423"/>
    <w:rsid w:val="008F171E"/>
    <w:rsid w:val="008F1750"/>
    <w:rsid w:val="008F1A0C"/>
    <w:rsid w:val="008F1BC3"/>
    <w:rsid w:val="008F1C1F"/>
    <w:rsid w:val="008F1D17"/>
    <w:rsid w:val="008F1E7B"/>
    <w:rsid w:val="008F2A19"/>
    <w:rsid w:val="008F2B27"/>
    <w:rsid w:val="008F2B2E"/>
    <w:rsid w:val="008F301F"/>
    <w:rsid w:val="008F3497"/>
    <w:rsid w:val="008F3956"/>
    <w:rsid w:val="008F3B0E"/>
    <w:rsid w:val="008F414D"/>
    <w:rsid w:val="008F4292"/>
    <w:rsid w:val="008F446C"/>
    <w:rsid w:val="008F46C6"/>
    <w:rsid w:val="008F49A0"/>
    <w:rsid w:val="008F49A6"/>
    <w:rsid w:val="008F4ADB"/>
    <w:rsid w:val="008F4AE6"/>
    <w:rsid w:val="008F4C0B"/>
    <w:rsid w:val="008F4E6D"/>
    <w:rsid w:val="008F4F5D"/>
    <w:rsid w:val="008F50DF"/>
    <w:rsid w:val="008F5A9B"/>
    <w:rsid w:val="008F5D3C"/>
    <w:rsid w:val="008F5DCA"/>
    <w:rsid w:val="008F5F64"/>
    <w:rsid w:val="008F602F"/>
    <w:rsid w:val="008F606C"/>
    <w:rsid w:val="008F633D"/>
    <w:rsid w:val="008F649B"/>
    <w:rsid w:val="008F66D6"/>
    <w:rsid w:val="008F6849"/>
    <w:rsid w:val="008F6DEC"/>
    <w:rsid w:val="008F6F2F"/>
    <w:rsid w:val="008F72EB"/>
    <w:rsid w:val="008F7483"/>
    <w:rsid w:val="008F7743"/>
    <w:rsid w:val="008F7DE6"/>
    <w:rsid w:val="008F7E11"/>
    <w:rsid w:val="008F7FC4"/>
    <w:rsid w:val="00900011"/>
    <w:rsid w:val="009002FA"/>
    <w:rsid w:val="00900767"/>
    <w:rsid w:val="00900FF6"/>
    <w:rsid w:val="009011F3"/>
    <w:rsid w:val="009013E8"/>
    <w:rsid w:val="0090153E"/>
    <w:rsid w:val="009018A7"/>
    <w:rsid w:val="009019CC"/>
    <w:rsid w:val="009019F5"/>
    <w:rsid w:val="00901B2C"/>
    <w:rsid w:val="00901B57"/>
    <w:rsid w:val="00901B67"/>
    <w:rsid w:val="00901DD8"/>
    <w:rsid w:val="00902171"/>
    <w:rsid w:val="009022E8"/>
    <w:rsid w:val="009024D4"/>
    <w:rsid w:val="00902699"/>
    <w:rsid w:val="009026D2"/>
    <w:rsid w:val="009028CC"/>
    <w:rsid w:val="009029F6"/>
    <w:rsid w:val="00902AD4"/>
    <w:rsid w:val="00902B1B"/>
    <w:rsid w:val="00902CA8"/>
    <w:rsid w:val="00902CC0"/>
    <w:rsid w:val="009031C7"/>
    <w:rsid w:val="009034EC"/>
    <w:rsid w:val="009036C5"/>
    <w:rsid w:val="00903820"/>
    <w:rsid w:val="009039F2"/>
    <w:rsid w:val="00903C6E"/>
    <w:rsid w:val="00903D2B"/>
    <w:rsid w:val="00903D79"/>
    <w:rsid w:val="009041EA"/>
    <w:rsid w:val="00904567"/>
    <w:rsid w:val="00904781"/>
    <w:rsid w:val="00905364"/>
    <w:rsid w:val="00905E08"/>
    <w:rsid w:val="00905F41"/>
    <w:rsid w:val="009067B6"/>
    <w:rsid w:val="009067C8"/>
    <w:rsid w:val="00906814"/>
    <w:rsid w:val="00906A5C"/>
    <w:rsid w:val="00906CCF"/>
    <w:rsid w:val="00906D15"/>
    <w:rsid w:val="00906EE0"/>
    <w:rsid w:val="009070E2"/>
    <w:rsid w:val="009078DD"/>
    <w:rsid w:val="009079DC"/>
    <w:rsid w:val="00907ADB"/>
    <w:rsid w:val="00907BAA"/>
    <w:rsid w:val="00907FA1"/>
    <w:rsid w:val="00910164"/>
    <w:rsid w:val="00910170"/>
    <w:rsid w:val="009104B0"/>
    <w:rsid w:val="009107E1"/>
    <w:rsid w:val="0091094C"/>
    <w:rsid w:val="00910D2E"/>
    <w:rsid w:val="00910E31"/>
    <w:rsid w:val="00911012"/>
    <w:rsid w:val="009110DD"/>
    <w:rsid w:val="00911152"/>
    <w:rsid w:val="009114FD"/>
    <w:rsid w:val="0091156B"/>
    <w:rsid w:val="009118BA"/>
    <w:rsid w:val="00911AE8"/>
    <w:rsid w:val="00911FE9"/>
    <w:rsid w:val="009121AE"/>
    <w:rsid w:val="00912A07"/>
    <w:rsid w:val="0091373E"/>
    <w:rsid w:val="0091390D"/>
    <w:rsid w:val="00913C2F"/>
    <w:rsid w:val="00913C72"/>
    <w:rsid w:val="00913EC7"/>
    <w:rsid w:val="00913F7F"/>
    <w:rsid w:val="00914030"/>
    <w:rsid w:val="00914064"/>
    <w:rsid w:val="0091438F"/>
    <w:rsid w:val="00914ACE"/>
    <w:rsid w:val="00915228"/>
    <w:rsid w:val="009155F2"/>
    <w:rsid w:val="009156F2"/>
    <w:rsid w:val="0091585E"/>
    <w:rsid w:val="00915997"/>
    <w:rsid w:val="00915D0E"/>
    <w:rsid w:val="00916075"/>
    <w:rsid w:val="009162BF"/>
    <w:rsid w:val="009167A8"/>
    <w:rsid w:val="009169C8"/>
    <w:rsid w:val="00916C05"/>
    <w:rsid w:val="00916D05"/>
    <w:rsid w:val="00916E16"/>
    <w:rsid w:val="00916E26"/>
    <w:rsid w:val="0091736A"/>
    <w:rsid w:val="0091740D"/>
    <w:rsid w:val="0091743E"/>
    <w:rsid w:val="00917B82"/>
    <w:rsid w:val="00917F2F"/>
    <w:rsid w:val="00920704"/>
    <w:rsid w:val="00920B83"/>
    <w:rsid w:val="00920D06"/>
    <w:rsid w:val="0092122B"/>
    <w:rsid w:val="009215A7"/>
    <w:rsid w:val="00921C75"/>
    <w:rsid w:val="00921E14"/>
    <w:rsid w:val="00921E17"/>
    <w:rsid w:val="00922905"/>
    <w:rsid w:val="00922CF9"/>
    <w:rsid w:val="00922F52"/>
    <w:rsid w:val="0092342A"/>
    <w:rsid w:val="009236F0"/>
    <w:rsid w:val="00923CBD"/>
    <w:rsid w:val="00923E55"/>
    <w:rsid w:val="0092413C"/>
    <w:rsid w:val="0092420A"/>
    <w:rsid w:val="009246AF"/>
    <w:rsid w:val="009248CF"/>
    <w:rsid w:val="009248FC"/>
    <w:rsid w:val="0092528C"/>
    <w:rsid w:val="0092598D"/>
    <w:rsid w:val="00925A15"/>
    <w:rsid w:val="00925AB5"/>
    <w:rsid w:val="009261E5"/>
    <w:rsid w:val="0092685D"/>
    <w:rsid w:val="00926AC7"/>
    <w:rsid w:val="00926B6B"/>
    <w:rsid w:val="00926F46"/>
    <w:rsid w:val="009272D2"/>
    <w:rsid w:val="009275B4"/>
    <w:rsid w:val="009277D3"/>
    <w:rsid w:val="00927FC0"/>
    <w:rsid w:val="0093072A"/>
    <w:rsid w:val="0093084E"/>
    <w:rsid w:val="009308F2"/>
    <w:rsid w:val="0093097B"/>
    <w:rsid w:val="00930A93"/>
    <w:rsid w:val="00930B26"/>
    <w:rsid w:val="0093104B"/>
    <w:rsid w:val="009310FA"/>
    <w:rsid w:val="00931745"/>
    <w:rsid w:val="0093179E"/>
    <w:rsid w:val="00931BCA"/>
    <w:rsid w:val="00931BD9"/>
    <w:rsid w:val="00931F62"/>
    <w:rsid w:val="009324FF"/>
    <w:rsid w:val="009327A3"/>
    <w:rsid w:val="00932B00"/>
    <w:rsid w:val="00932CF3"/>
    <w:rsid w:val="00933231"/>
    <w:rsid w:val="009333D0"/>
    <w:rsid w:val="009333D7"/>
    <w:rsid w:val="0093370E"/>
    <w:rsid w:val="00933827"/>
    <w:rsid w:val="00933E67"/>
    <w:rsid w:val="00933FD2"/>
    <w:rsid w:val="00934194"/>
    <w:rsid w:val="009342D0"/>
    <w:rsid w:val="009342F2"/>
    <w:rsid w:val="0093438A"/>
    <w:rsid w:val="009343C2"/>
    <w:rsid w:val="00934AC2"/>
    <w:rsid w:val="00934B8A"/>
    <w:rsid w:val="00934DCF"/>
    <w:rsid w:val="00934E46"/>
    <w:rsid w:val="00934F07"/>
    <w:rsid w:val="00934FB7"/>
    <w:rsid w:val="0093526E"/>
    <w:rsid w:val="00935327"/>
    <w:rsid w:val="00935570"/>
    <w:rsid w:val="009355B3"/>
    <w:rsid w:val="009357E1"/>
    <w:rsid w:val="00935A34"/>
    <w:rsid w:val="00935CCF"/>
    <w:rsid w:val="00935D5D"/>
    <w:rsid w:val="009368A6"/>
    <w:rsid w:val="009368FC"/>
    <w:rsid w:val="00936919"/>
    <w:rsid w:val="009369C8"/>
    <w:rsid w:val="00936A19"/>
    <w:rsid w:val="00936D2F"/>
    <w:rsid w:val="00936E52"/>
    <w:rsid w:val="00936EE1"/>
    <w:rsid w:val="0093702C"/>
    <w:rsid w:val="00937249"/>
    <w:rsid w:val="009372CF"/>
    <w:rsid w:val="009375C2"/>
    <w:rsid w:val="009376BC"/>
    <w:rsid w:val="009377A5"/>
    <w:rsid w:val="00937855"/>
    <w:rsid w:val="00937AE7"/>
    <w:rsid w:val="00937B89"/>
    <w:rsid w:val="00940097"/>
    <w:rsid w:val="009402A1"/>
    <w:rsid w:val="00940317"/>
    <w:rsid w:val="00940630"/>
    <w:rsid w:val="009408FD"/>
    <w:rsid w:val="00940A25"/>
    <w:rsid w:val="00940E98"/>
    <w:rsid w:val="009413FA"/>
    <w:rsid w:val="009415A7"/>
    <w:rsid w:val="009418AB"/>
    <w:rsid w:val="0094193B"/>
    <w:rsid w:val="00941E4D"/>
    <w:rsid w:val="00941FCA"/>
    <w:rsid w:val="009420F8"/>
    <w:rsid w:val="00942162"/>
    <w:rsid w:val="009421C6"/>
    <w:rsid w:val="009422AA"/>
    <w:rsid w:val="0094280C"/>
    <w:rsid w:val="00942970"/>
    <w:rsid w:val="00942BA4"/>
    <w:rsid w:val="00942BC8"/>
    <w:rsid w:val="00942D9F"/>
    <w:rsid w:val="009430FA"/>
    <w:rsid w:val="009433FA"/>
    <w:rsid w:val="0094365A"/>
    <w:rsid w:val="00943D0C"/>
    <w:rsid w:val="0094414A"/>
    <w:rsid w:val="00944605"/>
    <w:rsid w:val="00944908"/>
    <w:rsid w:val="00944C19"/>
    <w:rsid w:val="00944E9C"/>
    <w:rsid w:val="00944EE7"/>
    <w:rsid w:val="00944F2F"/>
    <w:rsid w:val="00945171"/>
    <w:rsid w:val="009451CA"/>
    <w:rsid w:val="009454ED"/>
    <w:rsid w:val="00945F94"/>
    <w:rsid w:val="009461CB"/>
    <w:rsid w:val="009462B3"/>
    <w:rsid w:val="00946575"/>
    <w:rsid w:val="0094658E"/>
    <w:rsid w:val="00946979"/>
    <w:rsid w:val="009471AE"/>
    <w:rsid w:val="009474A9"/>
    <w:rsid w:val="009474DA"/>
    <w:rsid w:val="00947526"/>
    <w:rsid w:val="009500F0"/>
    <w:rsid w:val="00950465"/>
    <w:rsid w:val="009507D6"/>
    <w:rsid w:val="009510F0"/>
    <w:rsid w:val="009512CA"/>
    <w:rsid w:val="0095152D"/>
    <w:rsid w:val="00951AE1"/>
    <w:rsid w:val="00951C57"/>
    <w:rsid w:val="00951E73"/>
    <w:rsid w:val="00951EAE"/>
    <w:rsid w:val="009520F7"/>
    <w:rsid w:val="0095216E"/>
    <w:rsid w:val="009528AD"/>
    <w:rsid w:val="00952AE2"/>
    <w:rsid w:val="00952D38"/>
    <w:rsid w:val="00953179"/>
    <w:rsid w:val="0095334D"/>
    <w:rsid w:val="00953A61"/>
    <w:rsid w:val="00953B7E"/>
    <w:rsid w:val="00953C43"/>
    <w:rsid w:val="00953CE9"/>
    <w:rsid w:val="00954301"/>
    <w:rsid w:val="00954398"/>
    <w:rsid w:val="0095469E"/>
    <w:rsid w:val="00954C34"/>
    <w:rsid w:val="00954D3F"/>
    <w:rsid w:val="00954FC5"/>
    <w:rsid w:val="00955118"/>
    <w:rsid w:val="009556F9"/>
    <w:rsid w:val="00955916"/>
    <w:rsid w:val="00955E0D"/>
    <w:rsid w:val="009563F5"/>
    <w:rsid w:val="0095647B"/>
    <w:rsid w:val="0095663E"/>
    <w:rsid w:val="009567FD"/>
    <w:rsid w:val="00956A69"/>
    <w:rsid w:val="0095749B"/>
    <w:rsid w:val="009575CA"/>
    <w:rsid w:val="00957E35"/>
    <w:rsid w:val="00957F6E"/>
    <w:rsid w:val="00960327"/>
    <w:rsid w:val="009603AA"/>
    <w:rsid w:val="009609AB"/>
    <w:rsid w:val="00960E7A"/>
    <w:rsid w:val="00961BD9"/>
    <w:rsid w:val="00961BE7"/>
    <w:rsid w:val="00961C0A"/>
    <w:rsid w:val="00961EE4"/>
    <w:rsid w:val="00962291"/>
    <w:rsid w:val="009626B7"/>
    <w:rsid w:val="00962740"/>
    <w:rsid w:val="00962AB8"/>
    <w:rsid w:val="00962BE9"/>
    <w:rsid w:val="00962CD8"/>
    <w:rsid w:val="0096320E"/>
    <w:rsid w:val="00963350"/>
    <w:rsid w:val="0096337D"/>
    <w:rsid w:val="00963527"/>
    <w:rsid w:val="009638A1"/>
    <w:rsid w:val="0096393E"/>
    <w:rsid w:val="00963953"/>
    <w:rsid w:val="00963A13"/>
    <w:rsid w:val="00963C78"/>
    <w:rsid w:val="00963CFA"/>
    <w:rsid w:val="00963EB4"/>
    <w:rsid w:val="009642C6"/>
    <w:rsid w:val="0096453A"/>
    <w:rsid w:val="0096480C"/>
    <w:rsid w:val="00964839"/>
    <w:rsid w:val="009648A5"/>
    <w:rsid w:val="0096490B"/>
    <w:rsid w:val="00964D36"/>
    <w:rsid w:val="00965022"/>
    <w:rsid w:val="0096551B"/>
    <w:rsid w:val="00965798"/>
    <w:rsid w:val="009658D2"/>
    <w:rsid w:val="00965AC2"/>
    <w:rsid w:val="00965C4C"/>
    <w:rsid w:val="00965D05"/>
    <w:rsid w:val="00965DB0"/>
    <w:rsid w:val="009662AF"/>
    <w:rsid w:val="00966AFD"/>
    <w:rsid w:val="00966B7B"/>
    <w:rsid w:val="00966F87"/>
    <w:rsid w:val="009671A6"/>
    <w:rsid w:val="00967343"/>
    <w:rsid w:val="0096736E"/>
    <w:rsid w:val="0096746B"/>
    <w:rsid w:val="009674F2"/>
    <w:rsid w:val="0096799A"/>
    <w:rsid w:val="0097017D"/>
    <w:rsid w:val="0097073E"/>
    <w:rsid w:val="00970D34"/>
    <w:rsid w:val="00971073"/>
    <w:rsid w:val="00971077"/>
    <w:rsid w:val="009710C2"/>
    <w:rsid w:val="00971187"/>
    <w:rsid w:val="0097129A"/>
    <w:rsid w:val="0097177D"/>
    <w:rsid w:val="00971AC7"/>
    <w:rsid w:val="00971B24"/>
    <w:rsid w:val="00971B92"/>
    <w:rsid w:val="00971E8E"/>
    <w:rsid w:val="009720F4"/>
    <w:rsid w:val="009722F6"/>
    <w:rsid w:val="0097239B"/>
    <w:rsid w:val="0097255E"/>
    <w:rsid w:val="0097270A"/>
    <w:rsid w:val="00972901"/>
    <w:rsid w:val="00972BDB"/>
    <w:rsid w:val="00972FF2"/>
    <w:rsid w:val="0097309D"/>
    <w:rsid w:val="00973123"/>
    <w:rsid w:val="0097316F"/>
    <w:rsid w:val="00973505"/>
    <w:rsid w:val="009735D6"/>
    <w:rsid w:val="00973769"/>
    <w:rsid w:val="009743A9"/>
    <w:rsid w:val="0097440C"/>
    <w:rsid w:val="009744DF"/>
    <w:rsid w:val="00974B62"/>
    <w:rsid w:val="00974BAD"/>
    <w:rsid w:val="00974C7C"/>
    <w:rsid w:val="00974D03"/>
    <w:rsid w:val="00974D77"/>
    <w:rsid w:val="0097507D"/>
    <w:rsid w:val="0097555E"/>
    <w:rsid w:val="009755ED"/>
    <w:rsid w:val="0097563C"/>
    <w:rsid w:val="0097567A"/>
    <w:rsid w:val="0097630A"/>
    <w:rsid w:val="009765C3"/>
    <w:rsid w:val="00976B79"/>
    <w:rsid w:val="00977645"/>
    <w:rsid w:val="00977863"/>
    <w:rsid w:val="00980A3E"/>
    <w:rsid w:val="00980A84"/>
    <w:rsid w:val="00980AAA"/>
    <w:rsid w:val="00980EA7"/>
    <w:rsid w:val="0098127C"/>
    <w:rsid w:val="0098129D"/>
    <w:rsid w:val="00981B07"/>
    <w:rsid w:val="00981C28"/>
    <w:rsid w:val="00981FBA"/>
    <w:rsid w:val="009824C4"/>
    <w:rsid w:val="0098278F"/>
    <w:rsid w:val="00982A92"/>
    <w:rsid w:val="00982BD7"/>
    <w:rsid w:val="00983474"/>
    <w:rsid w:val="0098355A"/>
    <w:rsid w:val="00983744"/>
    <w:rsid w:val="009837B7"/>
    <w:rsid w:val="0098384C"/>
    <w:rsid w:val="00983A50"/>
    <w:rsid w:val="009840D8"/>
    <w:rsid w:val="0098416C"/>
    <w:rsid w:val="0098425C"/>
    <w:rsid w:val="00984586"/>
    <w:rsid w:val="0098498F"/>
    <w:rsid w:val="00984A8D"/>
    <w:rsid w:val="00984E20"/>
    <w:rsid w:val="00985016"/>
    <w:rsid w:val="00985100"/>
    <w:rsid w:val="00985429"/>
    <w:rsid w:val="0098583F"/>
    <w:rsid w:val="00985AF9"/>
    <w:rsid w:val="009862E1"/>
    <w:rsid w:val="009864F2"/>
    <w:rsid w:val="00986826"/>
    <w:rsid w:val="009868B6"/>
    <w:rsid w:val="00986A81"/>
    <w:rsid w:val="00986EF5"/>
    <w:rsid w:val="00987015"/>
    <w:rsid w:val="0098709F"/>
    <w:rsid w:val="009874BB"/>
    <w:rsid w:val="009875A1"/>
    <w:rsid w:val="009877CA"/>
    <w:rsid w:val="0098788D"/>
    <w:rsid w:val="00987E9D"/>
    <w:rsid w:val="00990336"/>
    <w:rsid w:val="00990604"/>
    <w:rsid w:val="00990857"/>
    <w:rsid w:val="00990FB2"/>
    <w:rsid w:val="009918A0"/>
    <w:rsid w:val="009918F1"/>
    <w:rsid w:val="00991A20"/>
    <w:rsid w:val="00992029"/>
    <w:rsid w:val="00992725"/>
    <w:rsid w:val="00992A95"/>
    <w:rsid w:val="009935F1"/>
    <w:rsid w:val="00993903"/>
    <w:rsid w:val="00993B63"/>
    <w:rsid w:val="00993E68"/>
    <w:rsid w:val="00993FAF"/>
    <w:rsid w:val="0099419D"/>
    <w:rsid w:val="009941AC"/>
    <w:rsid w:val="0099428F"/>
    <w:rsid w:val="0099452D"/>
    <w:rsid w:val="0099457A"/>
    <w:rsid w:val="00994A40"/>
    <w:rsid w:val="00994B8A"/>
    <w:rsid w:val="00994C88"/>
    <w:rsid w:val="0099516C"/>
    <w:rsid w:val="009953D2"/>
    <w:rsid w:val="009955A7"/>
    <w:rsid w:val="0099579D"/>
    <w:rsid w:val="0099585F"/>
    <w:rsid w:val="00995AF5"/>
    <w:rsid w:val="00996211"/>
    <w:rsid w:val="0099623B"/>
    <w:rsid w:val="0099642E"/>
    <w:rsid w:val="00996629"/>
    <w:rsid w:val="00996802"/>
    <w:rsid w:val="009970C8"/>
    <w:rsid w:val="0099755A"/>
    <w:rsid w:val="009976AC"/>
    <w:rsid w:val="009977BB"/>
    <w:rsid w:val="00997952"/>
    <w:rsid w:val="00997CE6"/>
    <w:rsid w:val="009A0D70"/>
    <w:rsid w:val="009A127B"/>
    <w:rsid w:val="009A15BF"/>
    <w:rsid w:val="009A198E"/>
    <w:rsid w:val="009A1E3C"/>
    <w:rsid w:val="009A22B1"/>
    <w:rsid w:val="009A26D1"/>
    <w:rsid w:val="009A2801"/>
    <w:rsid w:val="009A288E"/>
    <w:rsid w:val="009A2919"/>
    <w:rsid w:val="009A2B10"/>
    <w:rsid w:val="009A2B69"/>
    <w:rsid w:val="009A31C0"/>
    <w:rsid w:val="009A3602"/>
    <w:rsid w:val="009A3A0C"/>
    <w:rsid w:val="009A3AAB"/>
    <w:rsid w:val="009A3BF3"/>
    <w:rsid w:val="009A3C35"/>
    <w:rsid w:val="009A3CEE"/>
    <w:rsid w:val="009A3DD7"/>
    <w:rsid w:val="009A3F0D"/>
    <w:rsid w:val="009A4252"/>
    <w:rsid w:val="009A43A9"/>
    <w:rsid w:val="009A4945"/>
    <w:rsid w:val="009A4A70"/>
    <w:rsid w:val="009A4FCB"/>
    <w:rsid w:val="009A5173"/>
    <w:rsid w:val="009A57DA"/>
    <w:rsid w:val="009A5E34"/>
    <w:rsid w:val="009A647C"/>
    <w:rsid w:val="009A6CA0"/>
    <w:rsid w:val="009A6DC1"/>
    <w:rsid w:val="009A7420"/>
    <w:rsid w:val="009A755C"/>
    <w:rsid w:val="009A78E2"/>
    <w:rsid w:val="009A7AC5"/>
    <w:rsid w:val="009A7B91"/>
    <w:rsid w:val="009A7C19"/>
    <w:rsid w:val="009A7C93"/>
    <w:rsid w:val="009A7DB2"/>
    <w:rsid w:val="009B04C5"/>
    <w:rsid w:val="009B05A2"/>
    <w:rsid w:val="009B0790"/>
    <w:rsid w:val="009B0800"/>
    <w:rsid w:val="009B0893"/>
    <w:rsid w:val="009B0C06"/>
    <w:rsid w:val="009B0E55"/>
    <w:rsid w:val="009B0E84"/>
    <w:rsid w:val="009B0EB7"/>
    <w:rsid w:val="009B0F7A"/>
    <w:rsid w:val="009B0FCE"/>
    <w:rsid w:val="009B1297"/>
    <w:rsid w:val="009B1856"/>
    <w:rsid w:val="009B1C57"/>
    <w:rsid w:val="009B1C86"/>
    <w:rsid w:val="009B1DD8"/>
    <w:rsid w:val="009B1DE0"/>
    <w:rsid w:val="009B1F4F"/>
    <w:rsid w:val="009B20E0"/>
    <w:rsid w:val="009B2A50"/>
    <w:rsid w:val="009B2B43"/>
    <w:rsid w:val="009B2CC4"/>
    <w:rsid w:val="009B2D06"/>
    <w:rsid w:val="009B3351"/>
    <w:rsid w:val="009B3881"/>
    <w:rsid w:val="009B38C0"/>
    <w:rsid w:val="009B3D9A"/>
    <w:rsid w:val="009B3F67"/>
    <w:rsid w:val="009B3F7B"/>
    <w:rsid w:val="009B40C9"/>
    <w:rsid w:val="009B490A"/>
    <w:rsid w:val="009B4AA4"/>
    <w:rsid w:val="009B4B43"/>
    <w:rsid w:val="009B4BC9"/>
    <w:rsid w:val="009B512E"/>
    <w:rsid w:val="009B51D1"/>
    <w:rsid w:val="009B5259"/>
    <w:rsid w:val="009B52D4"/>
    <w:rsid w:val="009B53BA"/>
    <w:rsid w:val="009B5543"/>
    <w:rsid w:val="009B57E6"/>
    <w:rsid w:val="009B5897"/>
    <w:rsid w:val="009B5B77"/>
    <w:rsid w:val="009B5D35"/>
    <w:rsid w:val="009B5E10"/>
    <w:rsid w:val="009B6540"/>
    <w:rsid w:val="009B67DC"/>
    <w:rsid w:val="009B67E4"/>
    <w:rsid w:val="009B6A4E"/>
    <w:rsid w:val="009B6D89"/>
    <w:rsid w:val="009B722E"/>
    <w:rsid w:val="009B7522"/>
    <w:rsid w:val="009B769C"/>
    <w:rsid w:val="009B7A1D"/>
    <w:rsid w:val="009B7BA8"/>
    <w:rsid w:val="009B7CD3"/>
    <w:rsid w:val="009B7DBE"/>
    <w:rsid w:val="009B7EA6"/>
    <w:rsid w:val="009C0239"/>
    <w:rsid w:val="009C0300"/>
    <w:rsid w:val="009C0830"/>
    <w:rsid w:val="009C0A85"/>
    <w:rsid w:val="009C0FD6"/>
    <w:rsid w:val="009C0FEF"/>
    <w:rsid w:val="009C145B"/>
    <w:rsid w:val="009C1920"/>
    <w:rsid w:val="009C1D49"/>
    <w:rsid w:val="009C1EEE"/>
    <w:rsid w:val="009C209F"/>
    <w:rsid w:val="009C2102"/>
    <w:rsid w:val="009C222C"/>
    <w:rsid w:val="009C242D"/>
    <w:rsid w:val="009C2450"/>
    <w:rsid w:val="009C25B9"/>
    <w:rsid w:val="009C25DA"/>
    <w:rsid w:val="009C2AE1"/>
    <w:rsid w:val="009C2B56"/>
    <w:rsid w:val="009C2B9E"/>
    <w:rsid w:val="009C2BA8"/>
    <w:rsid w:val="009C2C6A"/>
    <w:rsid w:val="009C2D7F"/>
    <w:rsid w:val="009C30E0"/>
    <w:rsid w:val="009C3404"/>
    <w:rsid w:val="009C37F9"/>
    <w:rsid w:val="009C3B2C"/>
    <w:rsid w:val="009C3C25"/>
    <w:rsid w:val="009C40AC"/>
    <w:rsid w:val="009C4129"/>
    <w:rsid w:val="009C41BA"/>
    <w:rsid w:val="009C43C6"/>
    <w:rsid w:val="009C4603"/>
    <w:rsid w:val="009C4851"/>
    <w:rsid w:val="009C4B5F"/>
    <w:rsid w:val="009C4BBB"/>
    <w:rsid w:val="009C4C14"/>
    <w:rsid w:val="009C4F38"/>
    <w:rsid w:val="009C4F4C"/>
    <w:rsid w:val="009C4F66"/>
    <w:rsid w:val="009C4FF5"/>
    <w:rsid w:val="009C56E4"/>
    <w:rsid w:val="009C58B0"/>
    <w:rsid w:val="009C59E8"/>
    <w:rsid w:val="009C5B1B"/>
    <w:rsid w:val="009C5BB7"/>
    <w:rsid w:val="009C5CC3"/>
    <w:rsid w:val="009C6CAE"/>
    <w:rsid w:val="009C6DBF"/>
    <w:rsid w:val="009C7BBE"/>
    <w:rsid w:val="009C7F1A"/>
    <w:rsid w:val="009D0468"/>
    <w:rsid w:val="009D065A"/>
    <w:rsid w:val="009D0B1F"/>
    <w:rsid w:val="009D0EB2"/>
    <w:rsid w:val="009D131E"/>
    <w:rsid w:val="009D14CF"/>
    <w:rsid w:val="009D15D9"/>
    <w:rsid w:val="009D167F"/>
    <w:rsid w:val="009D16DA"/>
    <w:rsid w:val="009D187F"/>
    <w:rsid w:val="009D1AFF"/>
    <w:rsid w:val="009D2052"/>
    <w:rsid w:val="009D2053"/>
    <w:rsid w:val="009D2198"/>
    <w:rsid w:val="009D270A"/>
    <w:rsid w:val="009D28E3"/>
    <w:rsid w:val="009D2982"/>
    <w:rsid w:val="009D2DAD"/>
    <w:rsid w:val="009D2E1E"/>
    <w:rsid w:val="009D37E9"/>
    <w:rsid w:val="009D37FF"/>
    <w:rsid w:val="009D3EDF"/>
    <w:rsid w:val="009D428F"/>
    <w:rsid w:val="009D431E"/>
    <w:rsid w:val="009D4403"/>
    <w:rsid w:val="009D4464"/>
    <w:rsid w:val="009D4AD9"/>
    <w:rsid w:val="009D4B61"/>
    <w:rsid w:val="009D4B6D"/>
    <w:rsid w:val="009D4BF4"/>
    <w:rsid w:val="009D4C3A"/>
    <w:rsid w:val="009D4CAC"/>
    <w:rsid w:val="009D53BB"/>
    <w:rsid w:val="009D54F7"/>
    <w:rsid w:val="009D5632"/>
    <w:rsid w:val="009D582A"/>
    <w:rsid w:val="009D5A3D"/>
    <w:rsid w:val="009D5C6D"/>
    <w:rsid w:val="009D5DB6"/>
    <w:rsid w:val="009D5DBF"/>
    <w:rsid w:val="009D5E21"/>
    <w:rsid w:val="009D6047"/>
    <w:rsid w:val="009D61E1"/>
    <w:rsid w:val="009D6272"/>
    <w:rsid w:val="009D632C"/>
    <w:rsid w:val="009D63CF"/>
    <w:rsid w:val="009D6658"/>
    <w:rsid w:val="009D67B9"/>
    <w:rsid w:val="009D681D"/>
    <w:rsid w:val="009D6B6E"/>
    <w:rsid w:val="009D6C4C"/>
    <w:rsid w:val="009D6E4D"/>
    <w:rsid w:val="009D6EE1"/>
    <w:rsid w:val="009D76C1"/>
    <w:rsid w:val="009D787D"/>
    <w:rsid w:val="009D7AEE"/>
    <w:rsid w:val="009D7D07"/>
    <w:rsid w:val="009D7D79"/>
    <w:rsid w:val="009E03A1"/>
    <w:rsid w:val="009E0E3F"/>
    <w:rsid w:val="009E106F"/>
    <w:rsid w:val="009E1109"/>
    <w:rsid w:val="009E135C"/>
    <w:rsid w:val="009E1F48"/>
    <w:rsid w:val="009E2093"/>
    <w:rsid w:val="009E2633"/>
    <w:rsid w:val="009E26E6"/>
    <w:rsid w:val="009E27DF"/>
    <w:rsid w:val="009E2B73"/>
    <w:rsid w:val="009E2DE1"/>
    <w:rsid w:val="009E2EF7"/>
    <w:rsid w:val="009E3018"/>
    <w:rsid w:val="009E30D4"/>
    <w:rsid w:val="009E3396"/>
    <w:rsid w:val="009E33E4"/>
    <w:rsid w:val="009E3AFA"/>
    <w:rsid w:val="009E3B76"/>
    <w:rsid w:val="009E419D"/>
    <w:rsid w:val="009E41B7"/>
    <w:rsid w:val="009E41C3"/>
    <w:rsid w:val="009E43E6"/>
    <w:rsid w:val="009E4516"/>
    <w:rsid w:val="009E46D7"/>
    <w:rsid w:val="009E4B1E"/>
    <w:rsid w:val="009E4EBE"/>
    <w:rsid w:val="009E4EE6"/>
    <w:rsid w:val="009E519F"/>
    <w:rsid w:val="009E53C9"/>
    <w:rsid w:val="009E53F5"/>
    <w:rsid w:val="009E56E5"/>
    <w:rsid w:val="009E5882"/>
    <w:rsid w:val="009E5AD8"/>
    <w:rsid w:val="009E5B29"/>
    <w:rsid w:val="009E5F39"/>
    <w:rsid w:val="009E6343"/>
    <w:rsid w:val="009E6417"/>
    <w:rsid w:val="009E655A"/>
    <w:rsid w:val="009E6579"/>
    <w:rsid w:val="009E6DED"/>
    <w:rsid w:val="009E7000"/>
    <w:rsid w:val="009E72C0"/>
    <w:rsid w:val="009E78A1"/>
    <w:rsid w:val="009E792A"/>
    <w:rsid w:val="009E7B5A"/>
    <w:rsid w:val="009E7C8A"/>
    <w:rsid w:val="009F0303"/>
    <w:rsid w:val="009F04FE"/>
    <w:rsid w:val="009F0862"/>
    <w:rsid w:val="009F088C"/>
    <w:rsid w:val="009F099C"/>
    <w:rsid w:val="009F0B5D"/>
    <w:rsid w:val="009F0B70"/>
    <w:rsid w:val="009F0EBE"/>
    <w:rsid w:val="009F1023"/>
    <w:rsid w:val="009F11F9"/>
    <w:rsid w:val="009F130B"/>
    <w:rsid w:val="009F138F"/>
    <w:rsid w:val="009F17DE"/>
    <w:rsid w:val="009F1BD7"/>
    <w:rsid w:val="009F1BD9"/>
    <w:rsid w:val="009F1BF2"/>
    <w:rsid w:val="009F2582"/>
    <w:rsid w:val="009F2C9C"/>
    <w:rsid w:val="009F2D14"/>
    <w:rsid w:val="009F2D74"/>
    <w:rsid w:val="009F2E3F"/>
    <w:rsid w:val="009F38AE"/>
    <w:rsid w:val="009F3D42"/>
    <w:rsid w:val="009F3EBD"/>
    <w:rsid w:val="009F3EDA"/>
    <w:rsid w:val="009F3F3B"/>
    <w:rsid w:val="009F3FC2"/>
    <w:rsid w:val="009F4176"/>
    <w:rsid w:val="009F47F0"/>
    <w:rsid w:val="009F4DCD"/>
    <w:rsid w:val="009F4E4B"/>
    <w:rsid w:val="009F4E4E"/>
    <w:rsid w:val="009F5083"/>
    <w:rsid w:val="009F50A0"/>
    <w:rsid w:val="009F518D"/>
    <w:rsid w:val="009F5250"/>
    <w:rsid w:val="009F5259"/>
    <w:rsid w:val="009F555B"/>
    <w:rsid w:val="009F5899"/>
    <w:rsid w:val="009F58F3"/>
    <w:rsid w:val="009F58FD"/>
    <w:rsid w:val="009F5A37"/>
    <w:rsid w:val="009F5DC4"/>
    <w:rsid w:val="009F6085"/>
    <w:rsid w:val="009F6665"/>
    <w:rsid w:val="009F67D1"/>
    <w:rsid w:val="009F6B0E"/>
    <w:rsid w:val="009F6B26"/>
    <w:rsid w:val="009F6D8C"/>
    <w:rsid w:val="009F74AE"/>
    <w:rsid w:val="009F7553"/>
    <w:rsid w:val="009F76C7"/>
    <w:rsid w:val="009F776C"/>
    <w:rsid w:val="009F79A0"/>
    <w:rsid w:val="009F79B7"/>
    <w:rsid w:val="009F7AC2"/>
    <w:rsid w:val="009F7BD9"/>
    <w:rsid w:val="009F7E9A"/>
    <w:rsid w:val="00A008CD"/>
    <w:rsid w:val="00A00C2D"/>
    <w:rsid w:val="00A00C5A"/>
    <w:rsid w:val="00A010AE"/>
    <w:rsid w:val="00A011ED"/>
    <w:rsid w:val="00A0125A"/>
    <w:rsid w:val="00A01499"/>
    <w:rsid w:val="00A0153F"/>
    <w:rsid w:val="00A01918"/>
    <w:rsid w:val="00A026F7"/>
    <w:rsid w:val="00A02796"/>
    <w:rsid w:val="00A0283A"/>
    <w:rsid w:val="00A02A8B"/>
    <w:rsid w:val="00A02AA9"/>
    <w:rsid w:val="00A02B26"/>
    <w:rsid w:val="00A02C02"/>
    <w:rsid w:val="00A02D4F"/>
    <w:rsid w:val="00A02ECF"/>
    <w:rsid w:val="00A03287"/>
    <w:rsid w:val="00A034C8"/>
    <w:rsid w:val="00A03852"/>
    <w:rsid w:val="00A038D5"/>
    <w:rsid w:val="00A03AA1"/>
    <w:rsid w:val="00A03BC2"/>
    <w:rsid w:val="00A03F29"/>
    <w:rsid w:val="00A04179"/>
    <w:rsid w:val="00A04869"/>
    <w:rsid w:val="00A049FF"/>
    <w:rsid w:val="00A0504E"/>
    <w:rsid w:val="00A052F5"/>
    <w:rsid w:val="00A0554D"/>
    <w:rsid w:val="00A056C1"/>
    <w:rsid w:val="00A056E6"/>
    <w:rsid w:val="00A0578E"/>
    <w:rsid w:val="00A05E33"/>
    <w:rsid w:val="00A05F96"/>
    <w:rsid w:val="00A05FB3"/>
    <w:rsid w:val="00A064CB"/>
    <w:rsid w:val="00A06909"/>
    <w:rsid w:val="00A06A76"/>
    <w:rsid w:val="00A06DFA"/>
    <w:rsid w:val="00A0700F"/>
    <w:rsid w:val="00A0783D"/>
    <w:rsid w:val="00A0784E"/>
    <w:rsid w:val="00A07B85"/>
    <w:rsid w:val="00A07C26"/>
    <w:rsid w:val="00A07F9A"/>
    <w:rsid w:val="00A102D1"/>
    <w:rsid w:val="00A108BD"/>
    <w:rsid w:val="00A109C5"/>
    <w:rsid w:val="00A10A9A"/>
    <w:rsid w:val="00A10E60"/>
    <w:rsid w:val="00A10EED"/>
    <w:rsid w:val="00A11391"/>
    <w:rsid w:val="00A11408"/>
    <w:rsid w:val="00A11437"/>
    <w:rsid w:val="00A116E8"/>
    <w:rsid w:val="00A11729"/>
    <w:rsid w:val="00A11939"/>
    <w:rsid w:val="00A11CB6"/>
    <w:rsid w:val="00A11F8F"/>
    <w:rsid w:val="00A12252"/>
    <w:rsid w:val="00A12324"/>
    <w:rsid w:val="00A127B8"/>
    <w:rsid w:val="00A127E8"/>
    <w:rsid w:val="00A128A8"/>
    <w:rsid w:val="00A128E6"/>
    <w:rsid w:val="00A12AD5"/>
    <w:rsid w:val="00A12D47"/>
    <w:rsid w:val="00A12FF3"/>
    <w:rsid w:val="00A13392"/>
    <w:rsid w:val="00A13682"/>
    <w:rsid w:val="00A138C0"/>
    <w:rsid w:val="00A13DE3"/>
    <w:rsid w:val="00A14409"/>
    <w:rsid w:val="00A14614"/>
    <w:rsid w:val="00A14659"/>
    <w:rsid w:val="00A148F4"/>
    <w:rsid w:val="00A14997"/>
    <w:rsid w:val="00A14A6C"/>
    <w:rsid w:val="00A14B65"/>
    <w:rsid w:val="00A14D96"/>
    <w:rsid w:val="00A15173"/>
    <w:rsid w:val="00A1531D"/>
    <w:rsid w:val="00A153F4"/>
    <w:rsid w:val="00A154EA"/>
    <w:rsid w:val="00A15653"/>
    <w:rsid w:val="00A15729"/>
    <w:rsid w:val="00A158DB"/>
    <w:rsid w:val="00A15A11"/>
    <w:rsid w:val="00A15ABD"/>
    <w:rsid w:val="00A15CEF"/>
    <w:rsid w:val="00A15D48"/>
    <w:rsid w:val="00A15F2B"/>
    <w:rsid w:val="00A15F88"/>
    <w:rsid w:val="00A16451"/>
    <w:rsid w:val="00A16694"/>
    <w:rsid w:val="00A16D5C"/>
    <w:rsid w:val="00A171E2"/>
    <w:rsid w:val="00A172D5"/>
    <w:rsid w:val="00A1747B"/>
    <w:rsid w:val="00A175C2"/>
    <w:rsid w:val="00A17A3C"/>
    <w:rsid w:val="00A17CCC"/>
    <w:rsid w:val="00A17D03"/>
    <w:rsid w:val="00A17F20"/>
    <w:rsid w:val="00A20228"/>
    <w:rsid w:val="00A2030D"/>
    <w:rsid w:val="00A20DB9"/>
    <w:rsid w:val="00A20FBE"/>
    <w:rsid w:val="00A21101"/>
    <w:rsid w:val="00A21494"/>
    <w:rsid w:val="00A215AA"/>
    <w:rsid w:val="00A223E3"/>
    <w:rsid w:val="00A2243E"/>
    <w:rsid w:val="00A226E1"/>
    <w:rsid w:val="00A22784"/>
    <w:rsid w:val="00A22A24"/>
    <w:rsid w:val="00A22A94"/>
    <w:rsid w:val="00A22B74"/>
    <w:rsid w:val="00A22FED"/>
    <w:rsid w:val="00A2349A"/>
    <w:rsid w:val="00A23876"/>
    <w:rsid w:val="00A23BBF"/>
    <w:rsid w:val="00A23C04"/>
    <w:rsid w:val="00A23CA2"/>
    <w:rsid w:val="00A243DA"/>
    <w:rsid w:val="00A24431"/>
    <w:rsid w:val="00A24608"/>
    <w:rsid w:val="00A24728"/>
    <w:rsid w:val="00A24831"/>
    <w:rsid w:val="00A24A06"/>
    <w:rsid w:val="00A24D98"/>
    <w:rsid w:val="00A24E45"/>
    <w:rsid w:val="00A24FF3"/>
    <w:rsid w:val="00A250F0"/>
    <w:rsid w:val="00A2516E"/>
    <w:rsid w:val="00A25535"/>
    <w:rsid w:val="00A255B0"/>
    <w:rsid w:val="00A25888"/>
    <w:rsid w:val="00A25B1B"/>
    <w:rsid w:val="00A25B73"/>
    <w:rsid w:val="00A25F3A"/>
    <w:rsid w:val="00A26698"/>
    <w:rsid w:val="00A2672E"/>
    <w:rsid w:val="00A26D3C"/>
    <w:rsid w:val="00A26D3F"/>
    <w:rsid w:val="00A2727D"/>
    <w:rsid w:val="00A275A9"/>
    <w:rsid w:val="00A27728"/>
    <w:rsid w:val="00A2788B"/>
    <w:rsid w:val="00A27F7B"/>
    <w:rsid w:val="00A301C4"/>
    <w:rsid w:val="00A30308"/>
    <w:rsid w:val="00A305C7"/>
    <w:rsid w:val="00A307DD"/>
    <w:rsid w:val="00A30819"/>
    <w:rsid w:val="00A30962"/>
    <w:rsid w:val="00A3101D"/>
    <w:rsid w:val="00A31151"/>
    <w:rsid w:val="00A313A3"/>
    <w:rsid w:val="00A317AF"/>
    <w:rsid w:val="00A31B41"/>
    <w:rsid w:val="00A32351"/>
    <w:rsid w:val="00A3282B"/>
    <w:rsid w:val="00A32E52"/>
    <w:rsid w:val="00A33026"/>
    <w:rsid w:val="00A3318A"/>
    <w:rsid w:val="00A331C9"/>
    <w:rsid w:val="00A3337E"/>
    <w:rsid w:val="00A333AC"/>
    <w:rsid w:val="00A333B5"/>
    <w:rsid w:val="00A333DF"/>
    <w:rsid w:val="00A341BC"/>
    <w:rsid w:val="00A3437C"/>
    <w:rsid w:val="00A3478E"/>
    <w:rsid w:val="00A34BB3"/>
    <w:rsid w:val="00A350BF"/>
    <w:rsid w:val="00A351C2"/>
    <w:rsid w:val="00A35499"/>
    <w:rsid w:val="00A35C70"/>
    <w:rsid w:val="00A361DD"/>
    <w:rsid w:val="00A36343"/>
    <w:rsid w:val="00A3636F"/>
    <w:rsid w:val="00A36E4A"/>
    <w:rsid w:val="00A3724C"/>
    <w:rsid w:val="00A372EB"/>
    <w:rsid w:val="00A37D50"/>
    <w:rsid w:val="00A40065"/>
    <w:rsid w:val="00A405F9"/>
    <w:rsid w:val="00A407EA"/>
    <w:rsid w:val="00A40C85"/>
    <w:rsid w:val="00A40D4C"/>
    <w:rsid w:val="00A40F43"/>
    <w:rsid w:val="00A41072"/>
    <w:rsid w:val="00A4126A"/>
    <w:rsid w:val="00A415B4"/>
    <w:rsid w:val="00A416DB"/>
    <w:rsid w:val="00A41866"/>
    <w:rsid w:val="00A41928"/>
    <w:rsid w:val="00A41941"/>
    <w:rsid w:val="00A419C6"/>
    <w:rsid w:val="00A419E1"/>
    <w:rsid w:val="00A42357"/>
    <w:rsid w:val="00A42973"/>
    <w:rsid w:val="00A42A32"/>
    <w:rsid w:val="00A42B56"/>
    <w:rsid w:val="00A42C3F"/>
    <w:rsid w:val="00A42D32"/>
    <w:rsid w:val="00A43230"/>
    <w:rsid w:val="00A43B68"/>
    <w:rsid w:val="00A4413B"/>
    <w:rsid w:val="00A44E7E"/>
    <w:rsid w:val="00A44FF8"/>
    <w:rsid w:val="00A45164"/>
    <w:rsid w:val="00A453BE"/>
    <w:rsid w:val="00A45DC3"/>
    <w:rsid w:val="00A45F41"/>
    <w:rsid w:val="00A4729A"/>
    <w:rsid w:val="00A4739A"/>
    <w:rsid w:val="00A4762F"/>
    <w:rsid w:val="00A476C4"/>
    <w:rsid w:val="00A477F0"/>
    <w:rsid w:val="00A47931"/>
    <w:rsid w:val="00A47D6E"/>
    <w:rsid w:val="00A5004F"/>
    <w:rsid w:val="00A505BC"/>
    <w:rsid w:val="00A50CED"/>
    <w:rsid w:val="00A5113C"/>
    <w:rsid w:val="00A51642"/>
    <w:rsid w:val="00A51880"/>
    <w:rsid w:val="00A5198E"/>
    <w:rsid w:val="00A52084"/>
    <w:rsid w:val="00A521C8"/>
    <w:rsid w:val="00A52315"/>
    <w:rsid w:val="00A52461"/>
    <w:rsid w:val="00A5294C"/>
    <w:rsid w:val="00A5298F"/>
    <w:rsid w:val="00A52AE1"/>
    <w:rsid w:val="00A52D3E"/>
    <w:rsid w:val="00A52E23"/>
    <w:rsid w:val="00A533D4"/>
    <w:rsid w:val="00A533E9"/>
    <w:rsid w:val="00A536E4"/>
    <w:rsid w:val="00A537E8"/>
    <w:rsid w:val="00A5382A"/>
    <w:rsid w:val="00A539EB"/>
    <w:rsid w:val="00A53A45"/>
    <w:rsid w:val="00A53B52"/>
    <w:rsid w:val="00A53DFB"/>
    <w:rsid w:val="00A53E5B"/>
    <w:rsid w:val="00A54723"/>
    <w:rsid w:val="00A547AE"/>
    <w:rsid w:val="00A54B5A"/>
    <w:rsid w:val="00A54D91"/>
    <w:rsid w:val="00A54E3E"/>
    <w:rsid w:val="00A54F1C"/>
    <w:rsid w:val="00A54F8D"/>
    <w:rsid w:val="00A54FF1"/>
    <w:rsid w:val="00A55216"/>
    <w:rsid w:val="00A552FE"/>
    <w:rsid w:val="00A5547E"/>
    <w:rsid w:val="00A55700"/>
    <w:rsid w:val="00A558BA"/>
    <w:rsid w:val="00A558F6"/>
    <w:rsid w:val="00A55A9D"/>
    <w:rsid w:val="00A55C3C"/>
    <w:rsid w:val="00A561A8"/>
    <w:rsid w:val="00A564EA"/>
    <w:rsid w:val="00A5677E"/>
    <w:rsid w:val="00A570EF"/>
    <w:rsid w:val="00A57758"/>
    <w:rsid w:val="00A57976"/>
    <w:rsid w:val="00A57BE7"/>
    <w:rsid w:val="00A57E66"/>
    <w:rsid w:val="00A57ED8"/>
    <w:rsid w:val="00A60229"/>
    <w:rsid w:val="00A60236"/>
    <w:rsid w:val="00A6032D"/>
    <w:rsid w:val="00A603D0"/>
    <w:rsid w:val="00A603ED"/>
    <w:rsid w:val="00A6055D"/>
    <w:rsid w:val="00A60647"/>
    <w:rsid w:val="00A60907"/>
    <w:rsid w:val="00A60E64"/>
    <w:rsid w:val="00A610A0"/>
    <w:rsid w:val="00A61256"/>
    <w:rsid w:val="00A61372"/>
    <w:rsid w:val="00A61647"/>
    <w:rsid w:val="00A617A6"/>
    <w:rsid w:val="00A618CD"/>
    <w:rsid w:val="00A61FD0"/>
    <w:rsid w:val="00A621B6"/>
    <w:rsid w:val="00A6226D"/>
    <w:rsid w:val="00A62489"/>
    <w:rsid w:val="00A62549"/>
    <w:rsid w:val="00A628FD"/>
    <w:rsid w:val="00A62B5C"/>
    <w:rsid w:val="00A62B8E"/>
    <w:rsid w:val="00A62BAA"/>
    <w:rsid w:val="00A62BEE"/>
    <w:rsid w:val="00A62DB7"/>
    <w:rsid w:val="00A62E79"/>
    <w:rsid w:val="00A63029"/>
    <w:rsid w:val="00A63237"/>
    <w:rsid w:val="00A632AC"/>
    <w:rsid w:val="00A633EE"/>
    <w:rsid w:val="00A63547"/>
    <w:rsid w:val="00A63C15"/>
    <w:rsid w:val="00A63C3E"/>
    <w:rsid w:val="00A63F56"/>
    <w:rsid w:val="00A64B5E"/>
    <w:rsid w:val="00A64BD4"/>
    <w:rsid w:val="00A64F2D"/>
    <w:rsid w:val="00A64FD5"/>
    <w:rsid w:val="00A655D8"/>
    <w:rsid w:val="00A65880"/>
    <w:rsid w:val="00A659E5"/>
    <w:rsid w:val="00A6610D"/>
    <w:rsid w:val="00A66284"/>
    <w:rsid w:val="00A663B2"/>
    <w:rsid w:val="00A6640D"/>
    <w:rsid w:val="00A66875"/>
    <w:rsid w:val="00A6689D"/>
    <w:rsid w:val="00A671A7"/>
    <w:rsid w:val="00A672D0"/>
    <w:rsid w:val="00A67799"/>
    <w:rsid w:val="00A6786D"/>
    <w:rsid w:val="00A67F06"/>
    <w:rsid w:val="00A67F7E"/>
    <w:rsid w:val="00A70244"/>
    <w:rsid w:val="00A7062D"/>
    <w:rsid w:val="00A70787"/>
    <w:rsid w:val="00A70795"/>
    <w:rsid w:val="00A70F59"/>
    <w:rsid w:val="00A710AD"/>
    <w:rsid w:val="00A717EE"/>
    <w:rsid w:val="00A71812"/>
    <w:rsid w:val="00A71A58"/>
    <w:rsid w:val="00A71B7F"/>
    <w:rsid w:val="00A71F66"/>
    <w:rsid w:val="00A71FC7"/>
    <w:rsid w:val="00A7204D"/>
    <w:rsid w:val="00A72AB5"/>
    <w:rsid w:val="00A72B6F"/>
    <w:rsid w:val="00A72E0D"/>
    <w:rsid w:val="00A7302D"/>
    <w:rsid w:val="00A73564"/>
    <w:rsid w:val="00A735C0"/>
    <w:rsid w:val="00A73655"/>
    <w:rsid w:val="00A739C6"/>
    <w:rsid w:val="00A73E43"/>
    <w:rsid w:val="00A73EA6"/>
    <w:rsid w:val="00A74333"/>
    <w:rsid w:val="00A7463C"/>
    <w:rsid w:val="00A749C0"/>
    <w:rsid w:val="00A74B2A"/>
    <w:rsid w:val="00A74D59"/>
    <w:rsid w:val="00A74F80"/>
    <w:rsid w:val="00A750A1"/>
    <w:rsid w:val="00A754CE"/>
    <w:rsid w:val="00A755A3"/>
    <w:rsid w:val="00A755EB"/>
    <w:rsid w:val="00A75612"/>
    <w:rsid w:val="00A75A4C"/>
    <w:rsid w:val="00A75AE9"/>
    <w:rsid w:val="00A75BB0"/>
    <w:rsid w:val="00A75EA0"/>
    <w:rsid w:val="00A761A3"/>
    <w:rsid w:val="00A76292"/>
    <w:rsid w:val="00A76447"/>
    <w:rsid w:val="00A76523"/>
    <w:rsid w:val="00A76941"/>
    <w:rsid w:val="00A77270"/>
    <w:rsid w:val="00A77528"/>
    <w:rsid w:val="00A77587"/>
    <w:rsid w:val="00A77C33"/>
    <w:rsid w:val="00A77C50"/>
    <w:rsid w:val="00A80168"/>
    <w:rsid w:val="00A801C5"/>
    <w:rsid w:val="00A803B9"/>
    <w:rsid w:val="00A804B7"/>
    <w:rsid w:val="00A80670"/>
    <w:rsid w:val="00A80BA3"/>
    <w:rsid w:val="00A80D81"/>
    <w:rsid w:val="00A8114F"/>
    <w:rsid w:val="00A81348"/>
    <w:rsid w:val="00A816E7"/>
    <w:rsid w:val="00A816E9"/>
    <w:rsid w:val="00A81916"/>
    <w:rsid w:val="00A8193C"/>
    <w:rsid w:val="00A81CAD"/>
    <w:rsid w:val="00A81D19"/>
    <w:rsid w:val="00A81EF6"/>
    <w:rsid w:val="00A822E9"/>
    <w:rsid w:val="00A82585"/>
    <w:rsid w:val="00A8275D"/>
    <w:rsid w:val="00A8277B"/>
    <w:rsid w:val="00A82ABB"/>
    <w:rsid w:val="00A82EE4"/>
    <w:rsid w:val="00A82F25"/>
    <w:rsid w:val="00A832B1"/>
    <w:rsid w:val="00A83512"/>
    <w:rsid w:val="00A836B4"/>
    <w:rsid w:val="00A8386C"/>
    <w:rsid w:val="00A83A92"/>
    <w:rsid w:val="00A83CBE"/>
    <w:rsid w:val="00A83CC9"/>
    <w:rsid w:val="00A84153"/>
    <w:rsid w:val="00A841E2"/>
    <w:rsid w:val="00A84351"/>
    <w:rsid w:val="00A84388"/>
    <w:rsid w:val="00A84854"/>
    <w:rsid w:val="00A848F8"/>
    <w:rsid w:val="00A849CF"/>
    <w:rsid w:val="00A84B44"/>
    <w:rsid w:val="00A85306"/>
    <w:rsid w:val="00A855A4"/>
    <w:rsid w:val="00A8584D"/>
    <w:rsid w:val="00A862D5"/>
    <w:rsid w:val="00A86556"/>
    <w:rsid w:val="00A86946"/>
    <w:rsid w:val="00A86CD6"/>
    <w:rsid w:val="00A86DA5"/>
    <w:rsid w:val="00A87076"/>
    <w:rsid w:val="00A872BC"/>
    <w:rsid w:val="00A8733D"/>
    <w:rsid w:val="00A8741C"/>
    <w:rsid w:val="00A8747B"/>
    <w:rsid w:val="00A874B6"/>
    <w:rsid w:val="00A8786F"/>
    <w:rsid w:val="00A87973"/>
    <w:rsid w:val="00A87FAE"/>
    <w:rsid w:val="00A87FFC"/>
    <w:rsid w:val="00A900C2"/>
    <w:rsid w:val="00A902D8"/>
    <w:rsid w:val="00A90683"/>
    <w:rsid w:val="00A907F1"/>
    <w:rsid w:val="00A9087A"/>
    <w:rsid w:val="00A9094F"/>
    <w:rsid w:val="00A90979"/>
    <w:rsid w:val="00A909AE"/>
    <w:rsid w:val="00A90A56"/>
    <w:rsid w:val="00A90BF8"/>
    <w:rsid w:val="00A91180"/>
    <w:rsid w:val="00A919AF"/>
    <w:rsid w:val="00A91D73"/>
    <w:rsid w:val="00A91FBB"/>
    <w:rsid w:val="00A9203F"/>
    <w:rsid w:val="00A9226C"/>
    <w:rsid w:val="00A92290"/>
    <w:rsid w:val="00A92483"/>
    <w:rsid w:val="00A92581"/>
    <w:rsid w:val="00A925F0"/>
    <w:rsid w:val="00A926F0"/>
    <w:rsid w:val="00A92A50"/>
    <w:rsid w:val="00A92B16"/>
    <w:rsid w:val="00A92C75"/>
    <w:rsid w:val="00A92F60"/>
    <w:rsid w:val="00A93090"/>
    <w:rsid w:val="00A932E5"/>
    <w:rsid w:val="00A938F7"/>
    <w:rsid w:val="00A93BAE"/>
    <w:rsid w:val="00A93FCA"/>
    <w:rsid w:val="00A94112"/>
    <w:rsid w:val="00A9444B"/>
    <w:rsid w:val="00A9484B"/>
    <w:rsid w:val="00A94A0A"/>
    <w:rsid w:val="00A94A75"/>
    <w:rsid w:val="00A94B83"/>
    <w:rsid w:val="00A94C75"/>
    <w:rsid w:val="00A94D19"/>
    <w:rsid w:val="00A94F87"/>
    <w:rsid w:val="00A95262"/>
    <w:rsid w:val="00A95476"/>
    <w:rsid w:val="00A9556E"/>
    <w:rsid w:val="00A9572C"/>
    <w:rsid w:val="00A95954"/>
    <w:rsid w:val="00A959E9"/>
    <w:rsid w:val="00A95AD5"/>
    <w:rsid w:val="00A95E8A"/>
    <w:rsid w:val="00A960B3"/>
    <w:rsid w:val="00A9615D"/>
    <w:rsid w:val="00A968B7"/>
    <w:rsid w:val="00A968D7"/>
    <w:rsid w:val="00A969F2"/>
    <w:rsid w:val="00A96A20"/>
    <w:rsid w:val="00A96E3B"/>
    <w:rsid w:val="00A96F1F"/>
    <w:rsid w:val="00A97383"/>
    <w:rsid w:val="00A97455"/>
    <w:rsid w:val="00A975D0"/>
    <w:rsid w:val="00A976F4"/>
    <w:rsid w:val="00A97A3F"/>
    <w:rsid w:val="00A97A4E"/>
    <w:rsid w:val="00A97A8D"/>
    <w:rsid w:val="00A97D5F"/>
    <w:rsid w:val="00AA03D1"/>
    <w:rsid w:val="00AA0465"/>
    <w:rsid w:val="00AA04AF"/>
    <w:rsid w:val="00AA04D9"/>
    <w:rsid w:val="00AA05D3"/>
    <w:rsid w:val="00AA0B7B"/>
    <w:rsid w:val="00AA0FD9"/>
    <w:rsid w:val="00AA14CA"/>
    <w:rsid w:val="00AA159C"/>
    <w:rsid w:val="00AA15EA"/>
    <w:rsid w:val="00AA1824"/>
    <w:rsid w:val="00AA18D1"/>
    <w:rsid w:val="00AA1B87"/>
    <w:rsid w:val="00AA1C34"/>
    <w:rsid w:val="00AA1EBD"/>
    <w:rsid w:val="00AA1EF6"/>
    <w:rsid w:val="00AA205A"/>
    <w:rsid w:val="00AA2382"/>
    <w:rsid w:val="00AA24F8"/>
    <w:rsid w:val="00AA25C9"/>
    <w:rsid w:val="00AA27EB"/>
    <w:rsid w:val="00AA2BC1"/>
    <w:rsid w:val="00AA2D0D"/>
    <w:rsid w:val="00AA2E5E"/>
    <w:rsid w:val="00AA3038"/>
    <w:rsid w:val="00AA334F"/>
    <w:rsid w:val="00AA3484"/>
    <w:rsid w:val="00AA348E"/>
    <w:rsid w:val="00AA34A9"/>
    <w:rsid w:val="00AA3BAB"/>
    <w:rsid w:val="00AA42D9"/>
    <w:rsid w:val="00AA451A"/>
    <w:rsid w:val="00AA494B"/>
    <w:rsid w:val="00AA4954"/>
    <w:rsid w:val="00AA4AF6"/>
    <w:rsid w:val="00AA54C0"/>
    <w:rsid w:val="00AA555E"/>
    <w:rsid w:val="00AA5CA3"/>
    <w:rsid w:val="00AA62C1"/>
    <w:rsid w:val="00AA66F5"/>
    <w:rsid w:val="00AA677B"/>
    <w:rsid w:val="00AA6A53"/>
    <w:rsid w:val="00AA6AFF"/>
    <w:rsid w:val="00AA6C77"/>
    <w:rsid w:val="00AA7166"/>
    <w:rsid w:val="00AA7176"/>
    <w:rsid w:val="00AA75A1"/>
    <w:rsid w:val="00AA785B"/>
    <w:rsid w:val="00AA7E5B"/>
    <w:rsid w:val="00AB05DB"/>
    <w:rsid w:val="00AB09CA"/>
    <w:rsid w:val="00AB0F0B"/>
    <w:rsid w:val="00AB1207"/>
    <w:rsid w:val="00AB126C"/>
    <w:rsid w:val="00AB1737"/>
    <w:rsid w:val="00AB181B"/>
    <w:rsid w:val="00AB18DE"/>
    <w:rsid w:val="00AB1904"/>
    <w:rsid w:val="00AB193A"/>
    <w:rsid w:val="00AB1C52"/>
    <w:rsid w:val="00AB2824"/>
    <w:rsid w:val="00AB28DE"/>
    <w:rsid w:val="00AB2D9C"/>
    <w:rsid w:val="00AB2E2C"/>
    <w:rsid w:val="00AB3083"/>
    <w:rsid w:val="00AB3524"/>
    <w:rsid w:val="00AB35F1"/>
    <w:rsid w:val="00AB3621"/>
    <w:rsid w:val="00AB3854"/>
    <w:rsid w:val="00AB3869"/>
    <w:rsid w:val="00AB38F1"/>
    <w:rsid w:val="00AB3AFC"/>
    <w:rsid w:val="00AB3C42"/>
    <w:rsid w:val="00AB3FF4"/>
    <w:rsid w:val="00AB420F"/>
    <w:rsid w:val="00AB421F"/>
    <w:rsid w:val="00AB457A"/>
    <w:rsid w:val="00AB4A3F"/>
    <w:rsid w:val="00AB4B96"/>
    <w:rsid w:val="00AB4BD9"/>
    <w:rsid w:val="00AB4C76"/>
    <w:rsid w:val="00AB4EBB"/>
    <w:rsid w:val="00AB513C"/>
    <w:rsid w:val="00AB5263"/>
    <w:rsid w:val="00AB57B5"/>
    <w:rsid w:val="00AB5ABE"/>
    <w:rsid w:val="00AB5D88"/>
    <w:rsid w:val="00AB618F"/>
    <w:rsid w:val="00AB66FC"/>
    <w:rsid w:val="00AB684F"/>
    <w:rsid w:val="00AB6E19"/>
    <w:rsid w:val="00AB6EE9"/>
    <w:rsid w:val="00AB6F3B"/>
    <w:rsid w:val="00AB6F78"/>
    <w:rsid w:val="00AB70BB"/>
    <w:rsid w:val="00AB78C6"/>
    <w:rsid w:val="00AB7CF2"/>
    <w:rsid w:val="00AB7D4B"/>
    <w:rsid w:val="00AC03E3"/>
    <w:rsid w:val="00AC064F"/>
    <w:rsid w:val="00AC0895"/>
    <w:rsid w:val="00AC08B5"/>
    <w:rsid w:val="00AC0C8C"/>
    <w:rsid w:val="00AC14DB"/>
    <w:rsid w:val="00AC15B0"/>
    <w:rsid w:val="00AC17A8"/>
    <w:rsid w:val="00AC1C01"/>
    <w:rsid w:val="00AC1CFE"/>
    <w:rsid w:val="00AC246E"/>
    <w:rsid w:val="00AC249B"/>
    <w:rsid w:val="00AC2CD3"/>
    <w:rsid w:val="00AC2D93"/>
    <w:rsid w:val="00AC2EC6"/>
    <w:rsid w:val="00AC2FD4"/>
    <w:rsid w:val="00AC3084"/>
    <w:rsid w:val="00AC3137"/>
    <w:rsid w:val="00AC338E"/>
    <w:rsid w:val="00AC33D3"/>
    <w:rsid w:val="00AC3468"/>
    <w:rsid w:val="00AC3497"/>
    <w:rsid w:val="00AC354F"/>
    <w:rsid w:val="00AC3649"/>
    <w:rsid w:val="00AC3ABA"/>
    <w:rsid w:val="00AC3EF8"/>
    <w:rsid w:val="00AC422B"/>
    <w:rsid w:val="00AC45CD"/>
    <w:rsid w:val="00AC47EA"/>
    <w:rsid w:val="00AC4847"/>
    <w:rsid w:val="00AC49D1"/>
    <w:rsid w:val="00AC4A28"/>
    <w:rsid w:val="00AC4B5B"/>
    <w:rsid w:val="00AC4C03"/>
    <w:rsid w:val="00AC4CBA"/>
    <w:rsid w:val="00AC4DBA"/>
    <w:rsid w:val="00AC5229"/>
    <w:rsid w:val="00AC56AE"/>
    <w:rsid w:val="00AC576B"/>
    <w:rsid w:val="00AC5B84"/>
    <w:rsid w:val="00AC5D3A"/>
    <w:rsid w:val="00AC5D71"/>
    <w:rsid w:val="00AC5F79"/>
    <w:rsid w:val="00AC61D0"/>
    <w:rsid w:val="00AC63CB"/>
    <w:rsid w:val="00AC6606"/>
    <w:rsid w:val="00AC6683"/>
    <w:rsid w:val="00AC66C0"/>
    <w:rsid w:val="00AC6814"/>
    <w:rsid w:val="00AC68C3"/>
    <w:rsid w:val="00AC69CF"/>
    <w:rsid w:val="00AC6BBD"/>
    <w:rsid w:val="00AC6BDB"/>
    <w:rsid w:val="00AC73ED"/>
    <w:rsid w:val="00AC79F9"/>
    <w:rsid w:val="00AD06B2"/>
    <w:rsid w:val="00AD09CD"/>
    <w:rsid w:val="00AD0BEC"/>
    <w:rsid w:val="00AD1017"/>
    <w:rsid w:val="00AD10D1"/>
    <w:rsid w:val="00AD12A4"/>
    <w:rsid w:val="00AD12CE"/>
    <w:rsid w:val="00AD160D"/>
    <w:rsid w:val="00AD1A21"/>
    <w:rsid w:val="00AD202D"/>
    <w:rsid w:val="00AD214B"/>
    <w:rsid w:val="00AD2718"/>
    <w:rsid w:val="00AD27D6"/>
    <w:rsid w:val="00AD27EA"/>
    <w:rsid w:val="00AD27F8"/>
    <w:rsid w:val="00AD2895"/>
    <w:rsid w:val="00AD32AD"/>
    <w:rsid w:val="00AD35ED"/>
    <w:rsid w:val="00AD3902"/>
    <w:rsid w:val="00AD395F"/>
    <w:rsid w:val="00AD3986"/>
    <w:rsid w:val="00AD39A7"/>
    <w:rsid w:val="00AD3C13"/>
    <w:rsid w:val="00AD3F9A"/>
    <w:rsid w:val="00AD3FC0"/>
    <w:rsid w:val="00AD43AA"/>
    <w:rsid w:val="00AD4E0F"/>
    <w:rsid w:val="00AD54C3"/>
    <w:rsid w:val="00AD5569"/>
    <w:rsid w:val="00AD5C2D"/>
    <w:rsid w:val="00AD6036"/>
    <w:rsid w:val="00AD6055"/>
    <w:rsid w:val="00AD6933"/>
    <w:rsid w:val="00AD6A66"/>
    <w:rsid w:val="00AD6AD0"/>
    <w:rsid w:val="00AD71E2"/>
    <w:rsid w:val="00AD7B4F"/>
    <w:rsid w:val="00AD7BBE"/>
    <w:rsid w:val="00AD7C32"/>
    <w:rsid w:val="00AD7EB1"/>
    <w:rsid w:val="00AE0367"/>
    <w:rsid w:val="00AE037B"/>
    <w:rsid w:val="00AE0C1A"/>
    <w:rsid w:val="00AE0C40"/>
    <w:rsid w:val="00AE0C5D"/>
    <w:rsid w:val="00AE11EE"/>
    <w:rsid w:val="00AE1873"/>
    <w:rsid w:val="00AE1A28"/>
    <w:rsid w:val="00AE1B07"/>
    <w:rsid w:val="00AE1D40"/>
    <w:rsid w:val="00AE1EBB"/>
    <w:rsid w:val="00AE1F20"/>
    <w:rsid w:val="00AE2027"/>
    <w:rsid w:val="00AE223F"/>
    <w:rsid w:val="00AE24C3"/>
    <w:rsid w:val="00AE24D9"/>
    <w:rsid w:val="00AE3100"/>
    <w:rsid w:val="00AE3269"/>
    <w:rsid w:val="00AE34D2"/>
    <w:rsid w:val="00AE3505"/>
    <w:rsid w:val="00AE359B"/>
    <w:rsid w:val="00AE367A"/>
    <w:rsid w:val="00AE3709"/>
    <w:rsid w:val="00AE37C4"/>
    <w:rsid w:val="00AE3809"/>
    <w:rsid w:val="00AE3E70"/>
    <w:rsid w:val="00AE3F14"/>
    <w:rsid w:val="00AE3F98"/>
    <w:rsid w:val="00AE4DE4"/>
    <w:rsid w:val="00AE52A0"/>
    <w:rsid w:val="00AE531D"/>
    <w:rsid w:val="00AE5559"/>
    <w:rsid w:val="00AE55C6"/>
    <w:rsid w:val="00AE59FE"/>
    <w:rsid w:val="00AE5D14"/>
    <w:rsid w:val="00AE5D19"/>
    <w:rsid w:val="00AE60B1"/>
    <w:rsid w:val="00AE63DB"/>
    <w:rsid w:val="00AE6439"/>
    <w:rsid w:val="00AE66A2"/>
    <w:rsid w:val="00AE66CA"/>
    <w:rsid w:val="00AE6A72"/>
    <w:rsid w:val="00AE6C59"/>
    <w:rsid w:val="00AE6ECE"/>
    <w:rsid w:val="00AE72A5"/>
    <w:rsid w:val="00AE7360"/>
    <w:rsid w:val="00AE7390"/>
    <w:rsid w:val="00AE7C83"/>
    <w:rsid w:val="00AE7CDF"/>
    <w:rsid w:val="00AE7DA3"/>
    <w:rsid w:val="00AE7E90"/>
    <w:rsid w:val="00AF01C9"/>
    <w:rsid w:val="00AF01CF"/>
    <w:rsid w:val="00AF05C6"/>
    <w:rsid w:val="00AF0AE0"/>
    <w:rsid w:val="00AF0E0B"/>
    <w:rsid w:val="00AF1085"/>
    <w:rsid w:val="00AF1777"/>
    <w:rsid w:val="00AF18EC"/>
    <w:rsid w:val="00AF1A07"/>
    <w:rsid w:val="00AF1C8F"/>
    <w:rsid w:val="00AF1DC4"/>
    <w:rsid w:val="00AF20CF"/>
    <w:rsid w:val="00AF20F0"/>
    <w:rsid w:val="00AF21CD"/>
    <w:rsid w:val="00AF2381"/>
    <w:rsid w:val="00AF2508"/>
    <w:rsid w:val="00AF286A"/>
    <w:rsid w:val="00AF28A2"/>
    <w:rsid w:val="00AF2934"/>
    <w:rsid w:val="00AF29CA"/>
    <w:rsid w:val="00AF2B7C"/>
    <w:rsid w:val="00AF2DF9"/>
    <w:rsid w:val="00AF3150"/>
    <w:rsid w:val="00AF325B"/>
    <w:rsid w:val="00AF351C"/>
    <w:rsid w:val="00AF3823"/>
    <w:rsid w:val="00AF38AB"/>
    <w:rsid w:val="00AF3977"/>
    <w:rsid w:val="00AF4084"/>
    <w:rsid w:val="00AF41D4"/>
    <w:rsid w:val="00AF4259"/>
    <w:rsid w:val="00AF4331"/>
    <w:rsid w:val="00AF4A3E"/>
    <w:rsid w:val="00AF4EA0"/>
    <w:rsid w:val="00AF4EA2"/>
    <w:rsid w:val="00AF4F80"/>
    <w:rsid w:val="00AF5173"/>
    <w:rsid w:val="00AF5C26"/>
    <w:rsid w:val="00AF5EE7"/>
    <w:rsid w:val="00AF6155"/>
    <w:rsid w:val="00AF6249"/>
    <w:rsid w:val="00AF62AD"/>
    <w:rsid w:val="00AF69F1"/>
    <w:rsid w:val="00AF6DB6"/>
    <w:rsid w:val="00AF70B8"/>
    <w:rsid w:val="00AF70DB"/>
    <w:rsid w:val="00AF7343"/>
    <w:rsid w:val="00AF755A"/>
    <w:rsid w:val="00AF7A95"/>
    <w:rsid w:val="00AF7B0A"/>
    <w:rsid w:val="00AF7C09"/>
    <w:rsid w:val="00AF7D86"/>
    <w:rsid w:val="00AF7E6F"/>
    <w:rsid w:val="00B000AC"/>
    <w:rsid w:val="00B005E8"/>
    <w:rsid w:val="00B00B3F"/>
    <w:rsid w:val="00B00D36"/>
    <w:rsid w:val="00B00E76"/>
    <w:rsid w:val="00B01780"/>
    <w:rsid w:val="00B01AA4"/>
    <w:rsid w:val="00B01B77"/>
    <w:rsid w:val="00B01DA8"/>
    <w:rsid w:val="00B01E7C"/>
    <w:rsid w:val="00B01F82"/>
    <w:rsid w:val="00B02277"/>
    <w:rsid w:val="00B022F9"/>
    <w:rsid w:val="00B023D1"/>
    <w:rsid w:val="00B0241F"/>
    <w:rsid w:val="00B02800"/>
    <w:rsid w:val="00B02B9C"/>
    <w:rsid w:val="00B031B8"/>
    <w:rsid w:val="00B034BA"/>
    <w:rsid w:val="00B0371D"/>
    <w:rsid w:val="00B038F2"/>
    <w:rsid w:val="00B03D03"/>
    <w:rsid w:val="00B041FF"/>
    <w:rsid w:val="00B0448C"/>
    <w:rsid w:val="00B050F6"/>
    <w:rsid w:val="00B055AA"/>
    <w:rsid w:val="00B05667"/>
    <w:rsid w:val="00B05790"/>
    <w:rsid w:val="00B05834"/>
    <w:rsid w:val="00B05CB6"/>
    <w:rsid w:val="00B06019"/>
    <w:rsid w:val="00B06310"/>
    <w:rsid w:val="00B063DB"/>
    <w:rsid w:val="00B06544"/>
    <w:rsid w:val="00B0677E"/>
    <w:rsid w:val="00B0691C"/>
    <w:rsid w:val="00B06F45"/>
    <w:rsid w:val="00B0719B"/>
    <w:rsid w:val="00B07655"/>
    <w:rsid w:val="00B077C9"/>
    <w:rsid w:val="00B07B76"/>
    <w:rsid w:val="00B07BBA"/>
    <w:rsid w:val="00B07C7B"/>
    <w:rsid w:val="00B07C9C"/>
    <w:rsid w:val="00B100F4"/>
    <w:rsid w:val="00B10102"/>
    <w:rsid w:val="00B10227"/>
    <w:rsid w:val="00B104C0"/>
    <w:rsid w:val="00B1080F"/>
    <w:rsid w:val="00B10B63"/>
    <w:rsid w:val="00B10B97"/>
    <w:rsid w:val="00B10CE1"/>
    <w:rsid w:val="00B110D1"/>
    <w:rsid w:val="00B11462"/>
    <w:rsid w:val="00B11631"/>
    <w:rsid w:val="00B118B8"/>
    <w:rsid w:val="00B12238"/>
    <w:rsid w:val="00B124EF"/>
    <w:rsid w:val="00B1279F"/>
    <w:rsid w:val="00B12819"/>
    <w:rsid w:val="00B128FD"/>
    <w:rsid w:val="00B12987"/>
    <w:rsid w:val="00B12AB5"/>
    <w:rsid w:val="00B12C02"/>
    <w:rsid w:val="00B12D21"/>
    <w:rsid w:val="00B12DE5"/>
    <w:rsid w:val="00B12FBA"/>
    <w:rsid w:val="00B13074"/>
    <w:rsid w:val="00B135BF"/>
    <w:rsid w:val="00B1382F"/>
    <w:rsid w:val="00B1422E"/>
    <w:rsid w:val="00B142B4"/>
    <w:rsid w:val="00B147C7"/>
    <w:rsid w:val="00B1482C"/>
    <w:rsid w:val="00B1482E"/>
    <w:rsid w:val="00B148D5"/>
    <w:rsid w:val="00B148FB"/>
    <w:rsid w:val="00B149F6"/>
    <w:rsid w:val="00B14BE2"/>
    <w:rsid w:val="00B14C1F"/>
    <w:rsid w:val="00B15737"/>
    <w:rsid w:val="00B16000"/>
    <w:rsid w:val="00B160C9"/>
    <w:rsid w:val="00B16421"/>
    <w:rsid w:val="00B16672"/>
    <w:rsid w:val="00B16781"/>
    <w:rsid w:val="00B167FD"/>
    <w:rsid w:val="00B16BC0"/>
    <w:rsid w:val="00B16E28"/>
    <w:rsid w:val="00B16E42"/>
    <w:rsid w:val="00B16E9E"/>
    <w:rsid w:val="00B171CC"/>
    <w:rsid w:val="00B172A7"/>
    <w:rsid w:val="00B17500"/>
    <w:rsid w:val="00B17742"/>
    <w:rsid w:val="00B177A2"/>
    <w:rsid w:val="00B17A80"/>
    <w:rsid w:val="00B17C71"/>
    <w:rsid w:val="00B17CAD"/>
    <w:rsid w:val="00B17F04"/>
    <w:rsid w:val="00B17FA9"/>
    <w:rsid w:val="00B20100"/>
    <w:rsid w:val="00B203A1"/>
    <w:rsid w:val="00B204C3"/>
    <w:rsid w:val="00B2074C"/>
    <w:rsid w:val="00B207F9"/>
    <w:rsid w:val="00B2080B"/>
    <w:rsid w:val="00B209FD"/>
    <w:rsid w:val="00B20DE2"/>
    <w:rsid w:val="00B20E41"/>
    <w:rsid w:val="00B20EDE"/>
    <w:rsid w:val="00B21606"/>
    <w:rsid w:val="00B21906"/>
    <w:rsid w:val="00B21952"/>
    <w:rsid w:val="00B21ABA"/>
    <w:rsid w:val="00B21CCF"/>
    <w:rsid w:val="00B21CF8"/>
    <w:rsid w:val="00B22218"/>
    <w:rsid w:val="00B222DD"/>
    <w:rsid w:val="00B2235B"/>
    <w:rsid w:val="00B22810"/>
    <w:rsid w:val="00B2296F"/>
    <w:rsid w:val="00B229B0"/>
    <w:rsid w:val="00B22A5C"/>
    <w:rsid w:val="00B22AC6"/>
    <w:rsid w:val="00B22CE2"/>
    <w:rsid w:val="00B22E21"/>
    <w:rsid w:val="00B2395E"/>
    <w:rsid w:val="00B239C3"/>
    <w:rsid w:val="00B23CA3"/>
    <w:rsid w:val="00B23CC3"/>
    <w:rsid w:val="00B23DBE"/>
    <w:rsid w:val="00B23E46"/>
    <w:rsid w:val="00B24044"/>
    <w:rsid w:val="00B24221"/>
    <w:rsid w:val="00B24529"/>
    <w:rsid w:val="00B245F6"/>
    <w:rsid w:val="00B24747"/>
    <w:rsid w:val="00B248BE"/>
    <w:rsid w:val="00B24EF1"/>
    <w:rsid w:val="00B25227"/>
    <w:rsid w:val="00B25246"/>
    <w:rsid w:val="00B2528B"/>
    <w:rsid w:val="00B25367"/>
    <w:rsid w:val="00B25375"/>
    <w:rsid w:val="00B2587C"/>
    <w:rsid w:val="00B25AFC"/>
    <w:rsid w:val="00B25DE5"/>
    <w:rsid w:val="00B25E5D"/>
    <w:rsid w:val="00B25F40"/>
    <w:rsid w:val="00B26055"/>
    <w:rsid w:val="00B260A3"/>
    <w:rsid w:val="00B262A1"/>
    <w:rsid w:val="00B264AA"/>
    <w:rsid w:val="00B26FD7"/>
    <w:rsid w:val="00B2717B"/>
    <w:rsid w:val="00B27818"/>
    <w:rsid w:val="00B27C88"/>
    <w:rsid w:val="00B27D48"/>
    <w:rsid w:val="00B27EE6"/>
    <w:rsid w:val="00B309AF"/>
    <w:rsid w:val="00B309E1"/>
    <w:rsid w:val="00B30BA4"/>
    <w:rsid w:val="00B30DBF"/>
    <w:rsid w:val="00B30F79"/>
    <w:rsid w:val="00B310C9"/>
    <w:rsid w:val="00B313DA"/>
    <w:rsid w:val="00B3142D"/>
    <w:rsid w:val="00B3165B"/>
    <w:rsid w:val="00B318B9"/>
    <w:rsid w:val="00B31C5E"/>
    <w:rsid w:val="00B31D1A"/>
    <w:rsid w:val="00B31E80"/>
    <w:rsid w:val="00B31EDF"/>
    <w:rsid w:val="00B31FB1"/>
    <w:rsid w:val="00B324A0"/>
    <w:rsid w:val="00B327F7"/>
    <w:rsid w:val="00B328C9"/>
    <w:rsid w:val="00B32BD2"/>
    <w:rsid w:val="00B3343B"/>
    <w:rsid w:val="00B33461"/>
    <w:rsid w:val="00B335BF"/>
    <w:rsid w:val="00B33734"/>
    <w:rsid w:val="00B33753"/>
    <w:rsid w:val="00B33882"/>
    <w:rsid w:val="00B3389C"/>
    <w:rsid w:val="00B339D3"/>
    <w:rsid w:val="00B33C31"/>
    <w:rsid w:val="00B33E91"/>
    <w:rsid w:val="00B33F96"/>
    <w:rsid w:val="00B34091"/>
    <w:rsid w:val="00B34191"/>
    <w:rsid w:val="00B341B2"/>
    <w:rsid w:val="00B342A1"/>
    <w:rsid w:val="00B3437A"/>
    <w:rsid w:val="00B344EE"/>
    <w:rsid w:val="00B3477F"/>
    <w:rsid w:val="00B34824"/>
    <w:rsid w:val="00B35171"/>
    <w:rsid w:val="00B35438"/>
    <w:rsid w:val="00B354C3"/>
    <w:rsid w:val="00B35B5C"/>
    <w:rsid w:val="00B35D8A"/>
    <w:rsid w:val="00B36332"/>
    <w:rsid w:val="00B36514"/>
    <w:rsid w:val="00B36620"/>
    <w:rsid w:val="00B36854"/>
    <w:rsid w:val="00B36B9D"/>
    <w:rsid w:val="00B36C52"/>
    <w:rsid w:val="00B36F94"/>
    <w:rsid w:val="00B37221"/>
    <w:rsid w:val="00B37C14"/>
    <w:rsid w:val="00B40018"/>
    <w:rsid w:val="00B40335"/>
    <w:rsid w:val="00B4064C"/>
    <w:rsid w:val="00B40730"/>
    <w:rsid w:val="00B40875"/>
    <w:rsid w:val="00B409E0"/>
    <w:rsid w:val="00B40B55"/>
    <w:rsid w:val="00B41253"/>
    <w:rsid w:val="00B4182E"/>
    <w:rsid w:val="00B41962"/>
    <w:rsid w:val="00B419F7"/>
    <w:rsid w:val="00B41FB1"/>
    <w:rsid w:val="00B4205F"/>
    <w:rsid w:val="00B420DA"/>
    <w:rsid w:val="00B422F7"/>
    <w:rsid w:val="00B42392"/>
    <w:rsid w:val="00B423CC"/>
    <w:rsid w:val="00B42422"/>
    <w:rsid w:val="00B42658"/>
    <w:rsid w:val="00B42CEC"/>
    <w:rsid w:val="00B434C0"/>
    <w:rsid w:val="00B434F1"/>
    <w:rsid w:val="00B435B9"/>
    <w:rsid w:val="00B43641"/>
    <w:rsid w:val="00B436E6"/>
    <w:rsid w:val="00B43BF1"/>
    <w:rsid w:val="00B43C8C"/>
    <w:rsid w:val="00B43CA6"/>
    <w:rsid w:val="00B43E02"/>
    <w:rsid w:val="00B44113"/>
    <w:rsid w:val="00B44A12"/>
    <w:rsid w:val="00B44C5C"/>
    <w:rsid w:val="00B44CB7"/>
    <w:rsid w:val="00B44FCB"/>
    <w:rsid w:val="00B45162"/>
    <w:rsid w:val="00B45271"/>
    <w:rsid w:val="00B45546"/>
    <w:rsid w:val="00B4566F"/>
    <w:rsid w:val="00B45844"/>
    <w:rsid w:val="00B458C2"/>
    <w:rsid w:val="00B458DA"/>
    <w:rsid w:val="00B459D4"/>
    <w:rsid w:val="00B45F0B"/>
    <w:rsid w:val="00B45F72"/>
    <w:rsid w:val="00B45F8E"/>
    <w:rsid w:val="00B4660D"/>
    <w:rsid w:val="00B46A6E"/>
    <w:rsid w:val="00B46C5E"/>
    <w:rsid w:val="00B46CFF"/>
    <w:rsid w:val="00B46D3E"/>
    <w:rsid w:val="00B47389"/>
    <w:rsid w:val="00B47866"/>
    <w:rsid w:val="00B47980"/>
    <w:rsid w:val="00B47BCF"/>
    <w:rsid w:val="00B47DC5"/>
    <w:rsid w:val="00B47E91"/>
    <w:rsid w:val="00B47FC1"/>
    <w:rsid w:val="00B500B3"/>
    <w:rsid w:val="00B50962"/>
    <w:rsid w:val="00B50B1C"/>
    <w:rsid w:val="00B50B6C"/>
    <w:rsid w:val="00B50BB7"/>
    <w:rsid w:val="00B50E4A"/>
    <w:rsid w:val="00B50ED6"/>
    <w:rsid w:val="00B514B2"/>
    <w:rsid w:val="00B517AC"/>
    <w:rsid w:val="00B51C24"/>
    <w:rsid w:val="00B51D2E"/>
    <w:rsid w:val="00B52030"/>
    <w:rsid w:val="00B5235F"/>
    <w:rsid w:val="00B525CD"/>
    <w:rsid w:val="00B52619"/>
    <w:rsid w:val="00B52805"/>
    <w:rsid w:val="00B528E5"/>
    <w:rsid w:val="00B52C4F"/>
    <w:rsid w:val="00B53219"/>
    <w:rsid w:val="00B534CC"/>
    <w:rsid w:val="00B5353E"/>
    <w:rsid w:val="00B53877"/>
    <w:rsid w:val="00B5390E"/>
    <w:rsid w:val="00B53D35"/>
    <w:rsid w:val="00B53E6E"/>
    <w:rsid w:val="00B54177"/>
    <w:rsid w:val="00B5450C"/>
    <w:rsid w:val="00B5483B"/>
    <w:rsid w:val="00B54B24"/>
    <w:rsid w:val="00B54B2A"/>
    <w:rsid w:val="00B54B82"/>
    <w:rsid w:val="00B54F3E"/>
    <w:rsid w:val="00B551BC"/>
    <w:rsid w:val="00B55237"/>
    <w:rsid w:val="00B55419"/>
    <w:rsid w:val="00B558F5"/>
    <w:rsid w:val="00B55B9D"/>
    <w:rsid w:val="00B5639A"/>
    <w:rsid w:val="00B563E2"/>
    <w:rsid w:val="00B56A2A"/>
    <w:rsid w:val="00B570CB"/>
    <w:rsid w:val="00B57243"/>
    <w:rsid w:val="00B576A7"/>
    <w:rsid w:val="00B5779F"/>
    <w:rsid w:val="00B57B36"/>
    <w:rsid w:val="00B6013F"/>
    <w:rsid w:val="00B60477"/>
    <w:rsid w:val="00B607EF"/>
    <w:rsid w:val="00B6097D"/>
    <w:rsid w:val="00B60B73"/>
    <w:rsid w:val="00B60E06"/>
    <w:rsid w:val="00B60EAA"/>
    <w:rsid w:val="00B60F5C"/>
    <w:rsid w:val="00B61469"/>
    <w:rsid w:val="00B6173E"/>
    <w:rsid w:val="00B6186C"/>
    <w:rsid w:val="00B621EA"/>
    <w:rsid w:val="00B62231"/>
    <w:rsid w:val="00B6235C"/>
    <w:rsid w:val="00B63178"/>
    <w:rsid w:val="00B63862"/>
    <w:rsid w:val="00B63B07"/>
    <w:rsid w:val="00B63B64"/>
    <w:rsid w:val="00B63BC7"/>
    <w:rsid w:val="00B63CBB"/>
    <w:rsid w:val="00B641F5"/>
    <w:rsid w:val="00B643C3"/>
    <w:rsid w:val="00B64600"/>
    <w:rsid w:val="00B64858"/>
    <w:rsid w:val="00B64A8A"/>
    <w:rsid w:val="00B64AC8"/>
    <w:rsid w:val="00B64C2E"/>
    <w:rsid w:val="00B65375"/>
    <w:rsid w:val="00B65525"/>
    <w:rsid w:val="00B65BB3"/>
    <w:rsid w:val="00B65F93"/>
    <w:rsid w:val="00B66082"/>
    <w:rsid w:val="00B664F3"/>
    <w:rsid w:val="00B666E0"/>
    <w:rsid w:val="00B6683F"/>
    <w:rsid w:val="00B6689E"/>
    <w:rsid w:val="00B669A7"/>
    <w:rsid w:val="00B66F74"/>
    <w:rsid w:val="00B67271"/>
    <w:rsid w:val="00B67402"/>
    <w:rsid w:val="00B675C0"/>
    <w:rsid w:val="00B6776D"/>
    <w:rsid w:val="00B67AA1"/>
    <w:rsid w:val="00B67C33"/>
    <w:rsid w:val="00B700EB"/>
    <w:rsid w:val="00B701B7"/>
    <w:rsid w:val="00B70214"/>
    <w:rsid w:val="00B7031D"/>
    <w:rsid w:val="00B7043A"/>
    <w:rsid w:val="00B70585"/>
    <w:rsid w:val="00B70607"/>
    <w:rsid w:val="00B7084C"/>
    <w:rsid w:val="00B70896"/>
    <w:rsid w:val="00B70AE7"/>
    <w:rsid w:val="00B70D9C"/>
    <w:rsid w:val="00B710A0"/>
    <w:rsid w:val="00B710CB"/>
    <w:rsid w:val="00B71132"/>
    <w:rsid w:val="00B713CC"/>
    <w:rsid w:val="00B71500"/>
    <w:rsid w:val="00B7165B"/>
    <w:rsid w:val="00B718C4"/>
    <w:rsid w:val="00B7195E"/>
    <w:rsid w:val="00B71B2A"/>
    <w:rsid w:val="00B71D81"/>
    <w:rsid w:val="00B71E09"/>
    <w:rsid w:val="00B71E9B"/>
    <w:rsid w:val="00B72094"/>
    <w:rsid w:val="00B7218C"/>
    <w:rsid w:val="00B7232B"/>
    <w:rsid w:val="00B72937"/>
    <w:rsid w:val="00B72A85"/>
    <w:rsid w:val="00B73559"/>
    <w:rsid w:val="00B73CE7"/>
    <w:rsid w:val="00B73D3A"/>
    <w:rsid w:val="00B7432E"/>
    <w:rsid w:val="00B74424"/>
    <w:rsid w:val="00B744B4"/>
    <w:rsid w:val="00B74651"/>
    <w:rsid w:val="00B74E29"/>
    <w:rsid w:val="00B750CD"/>
    <w:rsid w:val="00B75146"/>
    <w:rsid w:val="00B752FE"/>
    <w:rsid w:val="00B754DD"/>
    <w:rsid w:val="00B75783"/>
    <w:rsid w:val="00B757C2"/>
    <w:rsid w:val="00B758DC"/>
    <w:rsid w:val="00B75A89"/>
    <w:rsid w:val="00B75C19"/>
    <w:rsid w:val="00B75C9B"/>
    <w:rsid w:val="00B75D85"/>
    <w:rsid w:val="00B7601C"/>
    <w:rsid w:val="00B7699D"/>
    <w:rsid w:val="00B76A60"/>
    <w:rsid w:val="00B76A6A"/>
    <w:rsid w:val="00B76F34"/>
    <w:rsid w:val="00B76F96"/>
    <w:rsid w:val="00B77097"/>
    <w:rsid w:val="00B770D1"/>
    <w:rsid w:val="00B772E2"/>
    <w:rsid w:val="00B77536"/>
    <w:rsid w:val="00B775B5"/>
    <w:rsid w:val="00B778AE"/>
    <w:rsid w:val="00B77920"/>
    <w:rsid w:val="00B77934"/>
    <w:rsid w:val="00B77BDD"/>
    <w:rsid w:val="00B77F0D"/>
    <w:rsid w:val="00B80012"/>
    <w:rsid w:val="00B8048E"/>
    <w:rsid w:val="00B8082B"/>
    <w:rsid w:val="00B80F29"/>
    <w:rsid w:val="00B817F1"/>
    <w:rsid w:val="00B81991"/>
    <w:rsid w:val="00B81CCF"/>
    <w:rsid w:val="00B81FCD"/>
    <w:rsid w:val="00B820EB"/>
    <w:rsid w:val="00B82115"/>
    <w:rsid w:val="00B821F6"/>
    <w:rsid w:val="00B8279B"/>
    <w:rsid w:val="00B829E0"/>
    <w:rsid w:val="00B82A2F"/>
    <w:rsid w:val="00B82DB5"/>
    <w:rsid w:val="00B82FE4"/>
    <w:rsid w:val="00B830BA"/>
    <w:rsid w:val="00B830CC"/>
    <w:rsid w:val="00B83467"/>
    <w:rsid w:val="00B83707"/>
    <w:rsid w:val="00B83750"/>
    <w:rsid w:val="00B83759"/>
    <w:rsid w:val="00B83925"/>
    <w:rsid w:val="00B839DB"/>
    <w:rsid w:val="00B83BB9"/>
    <w:rsid w:val="00B8405D"/>
    <w:rsid w:val="00B841A4"/>
    <w:rsid w:val="00B84617"/>
    <w:rsid w:val="00B848D9"/>
    <w:rsid w:val="00B84988"/>
    <w:rsid w:val="00B84BE8"/>
    <w:rsid w:val="00B84D47"/>
    <w:rsid w:val="00B84E3B"/>
    <w:rsid w:val="00B85302"/>
    <w:rsid w:val="00B85752"/>
    <w:rsid w:val="00B8581E"/>
    <w:rsid w:val="00B85850"/>
    <w:rsid w:val="00B85AEF"/>
    <w:rsid w:val="00B85C4E"/>
    <w:rsid w:val="00B85DCB"/>
    <w:rsid w:val="00B85F08"/>
    <w:rsid w:val="00B85FB6"/>
    <w:rsid w:val="00B86497"/>
    <w:rsid w:val="00B86519"/>
    <w:rsid w:val="00B865A3"/>
    <w:rsid w:val="00B8671F"/>
    <w:rsid w:val="00B86780"/>
    <w:rsid w:val="00B86812"/>
    <w:rsid w:val="00B86899"/>
    <w:rsid w:val="00B86CB2"/>
    <w:rsid w:val="00B86D5B"/>
    <w:rsid w:val="00B86F2D"/>
    <w:rsid w:val="00B871E7"/>
    <w:rsid w:val="00B872CD"/>
    <w:rsid w:val="00B8780C"/>
    <w:rsid w:val="00B8786D"/>
    <w:rsid w:val="00B87D0C"/>
    <w:rsid w:val="00B90512"/>
    <w:rsid w:val="00B90763"/>
    <w:rsid w:val="00B907FF"/>
    <w:rsid w:val="00B910F3"/>
    <w:rsid w:val="00B9124B"/>
    <w:rsid w:val="00B91289"/>
    <w:rsid w:val="00B913B1"/>
    <w:rsid w:val="00B91C06"/>
    <w:rsid w:val="00B91E7C"/>
    <w:rsid w:val="00B92270"/>
    <w:rsid w:val="00B92289"/>
    <w:rsid w:val="00B923B7"/>
    <w:rsid w:val="00B92572"/>
    <w:rsid w:val="00B92581"/>
    <w:rsid w:val="00B925CC"/>
    <w:rsid w:val="00B92AA9"/>
    <w:rsid w:val="00B930EC"/>
    <w:rsid w:val="00B934B1"/>
    <w:rsid w:val="00B94113"/>
    <w:rsid w:val="00B94161"/>
    <w:rsid w:val="00B9430D"/>
    <w:rsid w:val="00B94745"/>
    <w:rsid w:val="00B9497E"/>
    <w:rsid w:val="00B94A4D"/>
    <w:rsid w:val="00B95368"/>
    <w:rsid w:val="00B954AE"/>
    <w:rsid w:val="00B9569B"/>
    <w:rsid w:val="00B95E77"/>
    <w:rsid w:val="00B95F2A"/>
    <w:rsid w:val="00B95FFA"/>
    <w:rsid w:val="00B96111"/>
    <w:rsid w:val="00B9616D"/>
    <w:rsid w:val="00B96328"/>
    <w:rsid w:val="00B963D4"/>
    <w:rsid w:val="00B9668D"/>
    <w:rsid w:val="00B9669A"/>
    <w:rsid w:val="00B9683E"/>
    <w:rsid w:val="00B96AF9"/>
    <w:rsid w:val="00B96B83"/>
    <w:rsid w:val="00B970B0"/>
    <w:rsid w:val="00B9734D"/>
    <w:rsid w:val="00B975A8"/>
    <w:rsid w:val="00B975B6"/>
    <w:rsid w:val="00B97692"/>
    <w:rsid w:val="00B976A2"/>
    <w:rsid w:val="00B97CB0"/>
    <w:rsid w:val="00B97EF2"/>
    <w:rsid w:val="00BA0173"/>
    <w:rsid w:val="00BA0319"/>
    <w:rsid w:val="00BA05E4"/>
    <w:rsid w:val="00BA05FA"/>
    <w:rsid w:val="00BA0A75"/>
    <w:rsid w:val="00BA0B7D"/>
    <w:rsid w:val="00BA139D"/>
    <w:rsid w:val="00BA1703"/>
    <w:rsid w:val="00BA174D"/>
    <w:rsid w:val="00BA17E3"/>
    <w:rsid w:val="00BA1ADC"/>
    <w:rsid w:val="00BA1BF8"/>
    <w:rsid w:val="00BA2273"/>
    <w:rsid w:val="00BA297B"/>
    <w:rsid w:val="00BA29F5"/>
    <w:rsid w:val="00BA2AED"/>
    <w:rsid w:val="00BA2B5A"/>
    <w:rsid w:val="00BA2F75"/>
    <w:rsid w:val="00BA3662"/>
    <w:rsid w:val="00BA494D"/>
    <w:rsid w:val="00BA4DA1"/>
    <w:rsid w:val="00BA4EA2"/>
    <w:rsid w:val="00BA4F7C"/>
    <w:rsid w:val="00BA4F91"/>
    <w:rsid w:val="00BA5076"/>
    <w:rsid w:val="00BA56F2"/>
    <w:rsid w:val="00BA5744"/>
    <w:rsid w:val="00BA5771"/>
    <w:rsid w:val="00BA5985"/>
    <w:rsid w:val="00BA5EAB"/>
    <w:rsid w:val="00BA6535"/>
    <w:rsid w:val="00BA6895"/>
    <w:rsid w:val="00BA6F2A"/>
    <w:rsid w:val="00BA70F4"/>
    <w:rsid w:val="00BA72F0"/>
    <w:rsid w:val="00BA73B6"/>
    <w:rsid w:val="00BA7578"/>
    <w:rsid w:val="00BA75EE"/>
    <w:rsid w:val="00BA769C"/>
    <w:rsid w:val="00BA77EC"/>
    <w:rsid w:val="00BA7A6E"/>
    <w:rsid w:val="00BA7ABF"/>
    <w:rsid w:val="00BA7BD9"/>
    <w:rsid w:val="00BA7CA0"/>
    <w:rsid w:val="00BA7FC9"/>
    <w:rsid w:val="00BB0065"/>
    <w:rsid w:val="00BB08BF"/>
    <w:rsid w:val="00BB0AD4"/>
    <w:rsid w:val="00BB0B5D"/>
    <w:rsid w:val="00BB0B71"/>
    <w:rsid w:val="00BB0E9A"/>
    <w:rsid w:val="00BB0F75"/>
    <w:rsid w:val="00BB10E4"/>
    <w:rsid w:val="00BB1108"/>
    <w:rsid w:val="00BB12FC"/>
    <w:rsid w:val="00BB13A6"/>
    <w:rsid w:val="00BB1AAF"/>
    <w:rsid w:val="00BB1B1B"/>
    <w:rsid w:val="00BB1F33"/>
    <w:rsid w:val="00BB209B"/>
    <w:rsid w:val="00BB24AD"/>
    <w:rsid w:val="00BB27FC"/>
    <w:rsid w:val="00BB2A4C"/>
    <w:rsid w:val="00BB2A7B"/>
    <w:rsid w:val="00BB2C41"/>
    <w:rsid w:val="00BB2C8B"/>
    <w:rsid w:val="00BB3091"/>
    <w:rsid w:val="00BB327A"/>
    <w:rsid w:val="00BB39AE"/>
    <w:rsid w:val="00BB3C88"/>
    <w:rsid w:val="00BB46D0"/>
    <w:rsid w:val="00BB4AE0"/>
    <w:rsid w:val="00BB6859"/>
    <w:rsid w:val="00BB6AAC"/>
    <w:rsid w:val="00BB756C"/>
    <w:rsid w:val="00BB75DB"/>
    <w:rsid w:val="00BB769C"/>
    <w:rsid w:val="00BB7822"/>
    <w:rsid w:val="00BB7A90"/>
    <w:rsid w:val="00BB7D10"/>
    <w:rsid w:val="00BC0298"/>
    <w:rsid w:val="00BC0BE4"/>
    <w:rsid w:val="00BC0FBF"/>
    <w:rsid w:val="00BC1162"/>
    <w:rsid w:val="00BC11ED"/>
    <w:rsid w:val="00BC1397"/>
    <w:rsid w:val="00BC1420"/>
    <w:rsid w:val="00BC19AB"/>
    <w:rsid w:val="00BC1A1D"/>
    <w:rsid w:val="00BC1C42"/>
    <w:rsid w:val="00BC1CB8"/>
    <w:rsid w:val="00BC1D64"/>
    <w:rsid w:val="00BC1F73"/>
    <w:rsid w:val="00BC240B"/>
    <w:rsid w:val="00BC2EB8"/>
    <w:rsid w:val="00BC30B1"/>
    <w:rsid w:val="00BC352E"/>
    <w:rsid w:val="00BC3694"/>
    <w:rsid w:val="00BC3ADF"/>
    <w:rsid w:val="00BC410C"/>
    <w:rsid w:val="00BC4135"/>
    <w:rsid w:val="00BC4231"/>
    <w:rsid w:val="00BC44BB"/>
    <w:rsid w:val="00BC4509"/>
    <w:rsid w:val="00BC4620"/>
    <w:rsid w:val="00BC4DC4"/>
    <w:rsid w:val="00BC551D"/>
    <w:rsid w:val="00BC58D3"/>
    <w:rsid w:val="00BC5CD5"/>
    <w:rsid w:val="00BC5E86"/>
    <w:rsid w:val="00BC5EEC"/>
    <w:rsid w:val="00BC656C"/>
    <w:rsid w:val="00BC77A2"/>
    <w:rsid w:val="00BC78BD"/>
    <w:rsid w:val="00BC78DD"/>
    <w:rsid w:val="00BC78FF"/>
    <w:rsid w:val="00BC7BBC"/>
    <w:rsid w:val="00BC7C59"/>
    <w:rsid w:val="00BD01D9"/>
    <w:rsid w:val="00BD0763"/>
    <w:rsid w:val="00BD08C6"/>
    <w:rsid w:val="00BD093B"/>
    <w:rsid w:val="00BD0AF0"/>
    <w:rsid w:val="00BD0CC8"/>
    <w:rsid w:val="00BD0DC1"/>
    <w:rsid w:val="00BD1235"/>
    <w:rsid w:val="00BD14BD"/>
    <w:rsid w:val="00BD150A"/>
    <w:rsid w:val="00BD176C"/>
    <w:rsid w:val="00BD17B1"/>
    <w:rsid w:val="00BD21EA"/>
    <w:rsid w:val="00BD2AD0"/>
    <w:rsid w:val="00BD2F20"/>
    <w:rsid w:val="00BD2F65"/>
    <w:rsid w:val="00BD30DD"/>
    <w:rsid w:val="00BD312A"/>
    <w:rsid w:val="00BD321B"/>
    <w:rsid w:val="00BD3470"/>
    <w:rsid w:val="00BD36F1"/>
    <w:rsid w:val="00BD39C8"/>
    <w:rsid w:val="00BD3A27"/>
    <w:rsid w:val="00BD4073"/>
    <w:rsid w:val="00BD41CA"/>
    <w:rsid w:val="00BD4284"/>
    <w:rsid w:val="00BD42FC"/>
    <w:rsid w:val="00BD4371"/>
    <w:rsid w:val="00BD449F"/>
    <w:rsid w:val="00BD4522"/>
    <w:rsid w:val="00BD4815"/>
    <w:rsid w:val="00BD48FB"/>
    <w:rsid w:val="00BD4D5E"/>
    <w:rsid w:val="00BD4ED5"/>
    <w:rsid w:val="00BD4EDB"/>
    <w:rsid w:val="00BD4F17"/>
    <w:rsid w:val="00BD4FF9"/>
    <w:rsid w:val="00BD536A"/>
    <w:rsid w:val="00BD5386"/>
    <w:rsid w:val="00BD5525"/>
    <w:rsid w:val="00BD5738"/>
    <w:rsid w:val="00BD58D0"/>
    <w:rsid w:val="00BD5B01"/>
    <w:rsid w:val="00BD5B8F"/>
    <w:rsid w:val="00BD5DD1"/>
    <w:rsid w:val="00BD6165"/>
    <w:rsid w:val="00BD6193"/>
    <w:rsid w:val="00BD6C46"/>
    <w:rsid w:val="00BD6D45"/>
    <w:rsid w:val="00BD6E15"/>
    <w:rsid w:val="00BD6E6D"/>
    <w:rsid w:val="00BD712D"/>
    <w:rsid w:val="00BD7397"/>
    <w:rsid w:val="00BD73C5"/>
    <w:rsid w:val="00BD749B"/>
    <w:rsid w:val="00BD762D"/>
    <w:rsid w:val="00BD7B69"/>
    <w:rsid w:val="00BD7B95"/>
    <w:rsid w:val="00BD7C87"/>
    <w:rsid w:val="00BD7D84"/>
    <w:rsid w:val="00BD7F41"/>
    <w:rsid w:val="00BD7F6E"/>
    <w:rsid w:val="00BE010E"/>
    <w:rsid w:val="00BE01F8"/>
    <w:rsid w:val="00BE0683"/>
    <w:rsid w:val="00BE0A4C"/>
    <w:rsid w:val="00BE0AA9"/>
    <w:rsid w:val="00BE0D9C"/>
    <w:rsid w:val="00BE0E2E"/>
    <w:rsid w:val="00BE154F"/>
    <w:rsid w:val="00BE16BC"/>
    <w:rsid w:val="00BE17F1"/>
    <w:rsid w:val="00BE18F3"/>
    <w:rsid w:val="00BE1966"/>
    <w:rsid w:val="00BE1969"/>
    <w:rsid w:val="00BE19B2"/>
    <w:rsid w:val="00BE1ABF"/>
    <w:rsid w:val="00BE27E7"/>
    <w:rsid w:val="00BE29A1"/>
    <w:rsid w:val="00BE302A"/>
    <w:rsid w:val="00BE3388"/>
    <w:rsid w:val="00BE33CB"/>
    <w:rsid w:val="00BE33EB"/>
    <w:rsid w:val="00BE3488"/>
    <w:rsid w:val="00BE34CA"/>
    <w:rsid w:val="00BE3654"/>
    <w:rsid w:val="00BE38B5"/>
    <w:rsid w:val="00BE3C1C"/>
    <w:rsid w:val="00BE3E1F"/>
    <w:rsid w:val="00BE40CB"/>
    <w:rsid w:val="00BE4133"/>
    <w:rsid w:val="00BE43B9"/>
    <w:rsid w:val="00BE4422"/>
    <w:rsid w:val="00BE478E"/>
    <w:rsid w:val="00BE489F"/>
    <w:rsid w:val="00BE4BDE"/>
    <w:rsid w:val="00BE4C1D"/>
    <w:rsid w:val="00BE4C3B"/>
    <w:rsid w:val="00BE4CD4"/>
    <w:rsid w:val="00BE4F9B"/>
    <w:rsid w:val="00BE5189"/>
    <w:rsid w:val="00BE5285"/>
    <w:rsid w:val="00BE5447"/>
    <w:rsid w:val="00BE547E"/>
    <w:rsid w:val="00BE56AE"/>
    <w:rsid w:val="00BE56DF"/>
    <w:rsid w:val="00BE5737"/>
    <w:rsid w:val="00BE57A4"/>
    <w:rsid w:val="00BE57AF"/>
    <w:rsid w:val="00BE5881"/>
    <w:rsid w:val="00BE5AF4"/>
    <w:rsid w:val="00BE5DC0"/>
    <w:rsid w:val="00BE5FDC"/>
    <w:rsid w:val="00BE6076"/>
    <w:rsid w:val="00BE6097"/>
    <w:rsid w:val="00BE60CC"/>
    <w:rsid w:val="00BE623C"/>
    <w:rsid w:val="00BE684E"/>
    <w:rsid w:val="00BE6A82"/>
    <w:rsid w:val="00BE6B21"/>
    <w:rsid w:val="00BE744A"/>
    <w:rsid w:val="00BE77A9"/>
    <w:rsid w:val="00BE784D"/>
    <w:rsid w:val="00BE7B08"/>
    <w:rsid w:val="00BE7CF9"/>
    <w:rsid w:val="00BE7D8D"/>
    <w:rsid w:val="00BE7E48"/>
    <w:rsid w:val="00BE7F53"/>
    <w:rsid w:val="00BF0090"/>
    <w:rsid w:val="00BF08C7"/>
    <w:rsid w:val="00BF0E64"/>
    <w:rsid w:val="00BF0FC8"/>
    <w:rsid w:val="00BF1407"/>
    <w:rsid w:val="00BF1463"/>
    <w:rsid w:val="00BF1A77"/>
    <w:rsid w:val="00BF1E35"/>
    <w:rsid w:val="00BF1F05"/>
    <w:rsid w:val="00BF2072"/>
    <w:rsid w:val="00BF2113"/>
    <w:rsid w:val="00BF2248"/>
    <w:rsid w:val="00BF251C"/>
    <w:rsid w:val="00BF25B5"/>
    <w:rsid w:val="00BF261D"/>
    <w:rsid w:val="00BF281E"/>
    <w:rsid w:val="00BF295B"/>
    <w:rsid w:val="00BF2A98"/>
    <w:rsid w:val="00BF2C9F"/>
    <w:rsid w:val="00BF2CA1"/>
    <w:rsid w:val="00BF2EC9"/>
    <w:rsid w:val="00BF2EE3"/>
    <w:rsid w:val="00BF2F00"/>
    <w:rsid w:val="00BF31DD"/>
    <w:rsid w:val="00BF3289"/>
    <w:rsid w:val="00BF32A2"/>
    <w:rsid w:val="00BF33B1"/>
    <w:rsid w:val="00BF342F"/>
    <w:rsid w:val="00BF34BA"/>
    <w:rsid w:val="00BF358C"/>
    <w:rsid w:val="00BF3A66"/>
    <w:rsid w:val="00BF3BCD"/>
    <w:rsid w:val="00BF3BF7"/>
    <w:rsid w:val="00BF4085"/>
    <w:rsid w:val="00BF439E"/>
    <w:rsid w:val="00BF48F8"/>
    <w:rsid w:val="00BF4A5C"/>
    <w:rsid w:val="00BF4C71"/>
    <w:rsid w:val="00BF52CD"/>
    <w:rsid w:val="00BF5382"/>
    <w:rsid w:val="00BF57A4"/>
    <w:rsid w:val="00BF57C0"/>
    <w:rsid w:val="00BF5895"/>
    <w:rsid w:val="00BF5EDD"/>
    <w:rsid w:val="00BF62B4"/>
    <w:rsid w:val="00BF62BD"/>
    <w:rsid w:val="00BF6CB0"/>
    <w:rsid w:val="00BF720D"/>
    <w:rsid w:val="00BF7229"/>
    <w:rsid w:val="00BF72C1"/>
    <w:rsid w:val="00BF7870"/>
    <w:rsid w:val="00BF7A72"/>
    <w:rsid w:val="00BF7A73"/>
    <w:rsid w:val="00BF7C7F"/>
    <w:rsid w:val="00BF7C8E"/>
    <w:rsid w:val="00BF7D36"/>
    <w:rsid w:val="00BF7DB9"/>
    <w:rsid w:val="00C00084"/>
    <w:rsid w:val="00C006C0"/>
    <w:rsid w:val="00C008F2"/>
    <w:rsid w:val="00C00916"/>
    <w:rsid w:val="00C00FC7"/>
    <w:rsid w:val="00C010CE"/>
    <w:rsid w:val="00C013C7"/>
    <w:rsid w:val="00C013FA"/>
    <w:rsid w:val="00C015D0"/>
    <w:rsid w:val="00C0189C"/>
    <w:rsid w:val="00C019C2"/>
    <w:rsid w:val="00C01A0C"/>
    <w:rsid w:val="00C01A14"/>
    <w:rsid w:val="00C01DE3"/>
    <w:rsid w:val="00C01E59"/>
    <w:rsid w:val="00C02058"/>
    <w:rsid w:val="00C02324"/>
    <w:rsid w:val="00C0252F"/>
    <w:rsid w:val="00C02627"/>
    <w:rsid w:val="00C027F8"/>
    <w:rsid w:val="00C02956"/>
    <w:rsid w:val="00C02B92"/>
    <w:rsid w:val="00C03039"/>
    <w:rsid w:val="00C031F7"/>
    <w:rsid w:val="00C036BD"/>
    <w:rsid w:val="00C0381B"/>
    <w:rsid w:val="00C03937"/>
    <w:rsid w:val="00C03A33"/>
    <w:rsid w:val="00C03E4D"/>
    <w:rsid w:val="00C04103"/>
    <w:rsid w:val="00C04413"/>
    <w:rsid w:val="00C048CE"/>
    <w:rsid w:val="00C0498E"/>
    <w:rsid w:val="00C04DF9"/>
    <w:rsid w:val="00C04E56"/>
    <w:rsid w:val="00C04F56"/>
    <w:rsid w:val="00C05053"/>
    <w:rsid w:val="00C05293"/>
    <w:rsid w:val="00C053AB"/>
    <w:rsid w:val="00C053F4"/>
    <w:rsid w:val="00C05950"/>
    <w:rsid w:val="00C059C8"/>
    <w:rsid w:val="00C05B92"/>
    <w:rsid w:val="00C05EB4"/>
    <w:rsid w:val="00C05F18"/>
    <w:rsid w:val="00C0611A"/>
    <w:rsid w:val="00C064AA"/>
    <w:rsid w:val="00C065C9"/>
    <w:rsid w:val="00C06796"/>
    <w:rsid w:val="00C06A1F"/>
    <w:rsid w:val="00C06B3C"/>
    <w:rsid w:val="00C06CAE"/>
    <w:rsid w:val="00C06D30"/>
    <w:rsid w:val="00C06DBB"/>
    <w:rsid w:val="00C06E71"/>
    <w:rsid w:val="00C075C4"/>
    <w:rsid w:val="00C07A28"/>
    <w:rsid w:val="00C07CDC"/>
    <w:rsid w:val="00C07EA2"/>
    <w:rsid w:val="00C10035"/>
    <w:rsid w:val="00C100FD"/>
    <w:rsid w:val="00C10308"/>
    <w:rsid w:val="00C10338"/>
    <w:rsid w:val="00C1075A"/>
    <w:rsid w:val="00C107DF"/>
    <w:rsid w:val="00C10960"/>
    <w:rsid w:val="00C10B11"/>
    <w:rsid w:val="00C10EF9"/>
    <w:rsid w:val="00C11050"/>
    <w:rsid w:val="00C11391"/>
    <w:rsid w:val="00C11656"/>
    <w:rsid w:val="00C11A43"/>
    <w:rsid w:val="00C11EA6"/>
    <w:rsid w:val="00C120FE"/>
    <w:rsid w:val="00C121DC"/>
    <w:rsid w:val="00C12361"/>
    <w:rsid w:val="00C1243D"/>
    <w:rsid w:val="00C128FF"/>
    <w:rsid w:val="00C12978"/>
    <w:rsid w:val="00C12D2B"/>
    <w:rsid w:val="00C12FC0"/>
    <w:rsid w:val="00C1335B"/>
    <w:rsid w:val="00C1363E"/>
    <w:rsid w:val="00C13D63"/>
    <w:rsid w:val="00C14065"/>
    <w:rsid w:val="00C141B7"/>
    <w:rsid w:val="00C1425D"/>
    <w:rsid w:val="00C14A54"/>
    <w:rsid w:val="00C14DB4"/>
    <w:rsid w:val="00C14DCF"/>
    <w:rsid w:val="00C15259"/>
    <w:rsid w:val="00C1537E"/>
    <w:rsid w:val="00C15D11"/>
    <w:rsid w:val="00C15E89"/>
    <w:rsid w:val="00C15EF0"/>
    <w:rsid w:val="00C16C99"/>
    <w:rsid w:val="00C16CD7"/>
    <w:rsid w:val="00C16E14"/>
    <w:rsid w:val="00C16FC6"/>
    <w:rsid w:val="00C17243"/>
    <w:rsid w:val="00C175AD"/>
    <w:rsid w:val="00C17790"/>
    <w:rsid w:val="00C17AB8"/>
    <w:rsid w:val="00C17C53"/>
    <w:rsid w:val="00C17E13"/>
    <w:rsid w:val="00C17E68"/>
    <w:rsid w:val="00C206C2"/>
    <w:rsid w:val="00C2071C"/>
    <w:rsid w:val="00C20868"/>
    <w:rsid w:val="00C209F6"/>
    <w:rsid w:val="00C20C29"/>
    <w:rsid w:val="00C212F0"/>
    <w:rsid w:val="00C214F4"/>
    <w:rsid w:val="00C21566"/>
    <w:rsid w:val="00C21799"/>
    <w:rsid w:val="00C2194C"/>
    <w:rsid w:val="00C21C5A"/>
    <w:rsid w:val="00C21E9F"/>
    <w:rsid w:val="00C21F46"/>
    <w:rsid w:val="00C220B4"/>
    <w:rsid w:val="00C22144"/>
    <w:rsid w:val="00C2227E"/>
    <w:rsid w:val="00C228B6"/>
    <w:rsid w:val="00C22A05"/>
    <w:rsid w:val="00C230BF"/>
    <w:rsid w:val="00C232FE"/>
    <w:rsid w:val="00C23500"/>
    <w:rsid w:val="00C23719"/>
    <w:rsid w:val="00C23730"/>
    <w:rsid w:val="00C23C8A"/>
    <w:rsid w:val="00C23E29"/>
    <w:rsid w:val="00C24247"/>
    <w:rsid w:val="00C244AB"/>
    <w:rsid w:val="00C245BB"/>
    <w:rsid w:val="00C24827"/>
    <w:rsid w:val="00C24B99"/>
    <w:rsid w:val="00C24D48"/>
    <w:rsid w:val="00C24F5E"/>
    <w:rsid w:val="00C25037"/>
    <w:rsid w:val="00C250F9"/>
    <w:rsid w:val="00C25284"/>
    <w:rsid w:val="00C25458"/>
    <w:rsid w:val="00C25696"/>
    <w:rsid w:val="00C25A61"/>
    <w:rsid w:val="00C25B0A"/>
    <w:rsid w:val="00C25CD4"/>
    <w:rsid w:val="00C25D5D"/>
    <w:rsid w:val="00C26070"/>
    <w:rsid w:val="00C2624B"/>
    <w:rsid w:val="00C2629B"/>
    <w:rsid w:val="00C263FD"/>
    <w:rsid w:val="00C264D8"/>
    <w:rsid w:val="00C264F1"/>
    <w:rsid w:val="00C26532"/>
    <w:rsid w:val="00C26583"/>
    <w:rsid w:val="00C2673F"/>
    <w:rsid w:val="00C26835"/>
    <w:rsid w:val="00C26A1D"/>
    <w:rsid w:val="00C26B20"/>
    <w:rsid w:val="00C26C7D"/>
    <w:rsid w:val="00C26D91"/>
    <w:rsid w:val="00C2729E"/>
    <w:rsid w:val="00C277EF"/>
    <w:rsid w:val="00C278F4"/>
    <w:rsid w:val="00C27A00"/>
    <w:rsid w:val="00C27A21"/>
    <w:rsid w:val="00C27A37"/>
    <w:rsid w:val="00C27D2A"/>
    <w:rsid w:val="00C27DAE"/>
    <w:rsid w:val="00C30135"/>
    <w:rsid w:val="00C30282"/>
    <w:rsid w:val="00C3055D"/>
    <w:rsid w:val="00C305EB"/>
    <w:rsid w:val="00C3087A"/>
    <w:rsid w:val="00C30924"/>
    <w:rsid w:val="00C30A41"/>
    <w:rsid w:val="00C30AB7"/>
    <w:rsid w:val="00C30D25"/>
    <w:rsid w:val="00C3163D"/>
    <w:rsid w:val="00C3190D"/>
    <w:rsid w:val="00C31963"/>
    <w:rsid w:val="00C3201A"/>
    <w:rsid w:val="00C3226F"/>
    <w:rsid w:val="00C326CC"/>
    <w:rsid w:val="00C326DC"/>
    <w:rsid w:val="00C328B6"/>
    <w:rsid w:val="00C32B04"/>
    <w:rsid w:val="00C32D03"/>
    <w:rsid w:val="00C32DF9"/>
    <w:rsid w:val="00C330B9"/>
    <w:rsid w:val="00C33767"/>
    <w:rsid w:val="00C33792"/>
    <w:rsid w:val="00C34089"/>
    <w:rsid w:val="00C3420E"/>
    <w:rsid w:val="00C342B8"/>
    <w:rsid w:val="00C3447B"/>
    <w:rsid w:val="00C344CD"/>
    <w:rsid w:val="00C34877"/>
    <w:rsid w:val="00C349DB"/>
    <w:rsid w:val="00C34ABF"/>
    <w:rsid w:val="00C34F5C"/>
    <w:rsid w:val="00C35836"/>
    <w:rsid w:val="00C36061"/>
    <w:rsid w:val="00C36DC1"/>
    <w:rsid w:val="00C36E01"/>
    <w:rsid w:val="00C36E86"/>
    <w:rsid w:val="00C3728A"/>
    <w:rsid w:val="00C37558"/>
    <w:rsid w:val="00C379F6"/>
    <w:rsid w:val="00C37C62"/>
    <w:rsid w:val="00C40552"/>
    <w:rsid w:val="00C4055E"/>
    <w:rsid w:val="00C40944"/>
    <w:rsid w:val="00C409E9"/>
    <w:rsid w:val="00C409FA"/>
    <w:rsid w:val="00C40A60"/>
    <w:rsid w:val="00C40CCA"/>
    <w:rsid w:val="00C41072"/>
    <w:rsid w:val="00C41103"/>
    <w:rsid w:val="00C412C5"/>
    <w:rsid w:val="00C412F3"/>
    <w:rsid w:val="00C414CC"/>
    <w:rsid w:val="00C41E48"/>
    <w:rsid w:val="00C41ECC"/>
    <w:rsid w:val="00C41F32"/>
    <w:rsid w:val="00C4208C"/>
    <w:rsid w:val="00C421E8"/>
    <w:rsid w:val="00C42348"/>
    <w:rsid w:val="00C42363"/>
    <w:rsid w:val="00C42717"/>
    <w:rsid w:val="00C42728"/>
    <w:rsid w:val="00C429C2"/>
    <w:rsid w:val="00C42BE3"/>
    <w:rsid w:val="00C42D44"/>
    <w:rsid w:val="00C42F07"/>
    <w:rsid w:val="00C4313F"/>
    <w:rsid w:val="00C4318C"/>
    <w:rsid w:val="00C431A6"/>
    <w:rsid w:val="00C432F6"/>
    <w:rsid w:val="00C43620"/>
    <w:rsid w:val="00C43E62"/>
    <w:rsid w:val="00C43FC9"/>
    <w:rsid w:val="00C441C6"/>
    <w:rsid w:val="00C4421F"/>
    <w:rsid w:val="00C44D8C"/>
    <w:rsid w:val="00C44DF6"/>
    <w:rsid w:val="00C44FB6"/>
    <w:rsid w:val="00C450F1"/>
    <w:rsid w:val="00C4531F"/>
    <w:rsid w:val="00C4553A"/>
    <w:rsid w:val="00C45544"/>
    <w:rsid w:val="00C45634"/>
    <w:rsid w:val="00C45638"/>
    <w:rsid w:val="00C45907"/>
    <w:rsid w:val="00C459A2"/>
    <w:rsid w:val="00C45AC0"/>
    <w:rsid w:val="00C45B63"/>
    <w:rsid w:val="00C45C7E"/>
    <w:rsid w:val="00C45CDE"/>
    <w:rsid w:val="00C45D76"/>
    <w:rsid w:val="00C46183"/>
    <w:rsid w:val="00C461D0"/>
    <w:rsid w:val="00C463B1"/>
    <w:rsid w:val="00C463F4"/>
    <w:rsid w:val="00C46BC0"/>
    <w:rsid w:val="00C46CA0"/>
    <w:rsid w:val="00C46F72"/>
    <w:rsid w:val="00C46FAC"/>
    <w:rsid w:val="00C4768D"/>
    <w:rsid w:val="00C47918"/>
    <w:rsid w:val="00C47A76"/>
    <w:rsid w:val="00C47B18"/>
    <w:rsid w:val="00C50114"/>
    <w:rsid w:val="00C50604"/>
    <w:rsid w:val="00C50671"/>
    <w:rsid w:val="00C508E3"/>
    <w:rsid w:val="00C50985"/>
    <w:rsid w:val="00C50AD8"/>
    <w:rsid w:val="00C50B29"/>
    <w:rsid w:val="00C50BE9"/>
    <w:rsid w:val="00C50EAB"/>
    <w:rsid w:val="00C512E0"/>
    <w:rsid w:val="00C516FE"/>
    <w:rsid w:val="00C51771"/>
    <w:rsid w:val="00C517BB"/>
    <w:rsid w:val="00C5285F"/>
    <w:rsid w:val="00C5296D"/>
    <w:rsid w:val="00C52D47"/>
    <w:rsid w:val="00C52E6A"/>
    <w:rsid w:val="00C53177"/>
    <w:rsid w:val="00C532DE"/>
    <w:rsid w:val="00C5331E"/>
    <w:rsid w:val="00C533E8"/>
    <w:rsid w:val="00C5351E"/>
    <w:rsid w:val="00C539D7"/>
    <w:rsid w:val="00C53C3A"/>
    <w:rsid w:val="00C53ECB"/>
    <w:rsid w:val="00C5419C"/>
    <w:rsid w:val="00C542DD"/>
    <w:rsid w:val="00C54371"/>
    <w:rsid w:val="00C5486D"/>
    <w:rsid w:val="00C549F5"/>
    <w:rsid w:val="00C54CA8"/>
    <w:rsid w:val="00C552E8"/>
    <w:rsid w:val="00C554EA"/>
    <w:rsid w:val="00C55540"/>
    <w:rsid w:val="00C55BFB"/>
    <w:rsid w:val="00C56031"/>
    <w:rsid w:val="00C566E2"/>
    <w:rsid w:val="00C56A3A"/>
    <w:rsid w:val="00C56D88"/>
    <w:rsid w:val="00C56DEB"/>
    <w:rsid w:val="00C57460"/>
    <w:rsid w:val="00C57492"/>
    <w:rsid w:val="00C574FB"/>
    <w:rsid w:val="00C57582"/>
    <w:rsid w:val="00C575EA"/>
    <w:rsid w:val="00C576B0"/>
    <w:rsid w:val="00C57933"/>
    <w:rsid w:val="00C57B83"/>
    <w:rsid w:val="00C57E68"/>
    <w:rsid w:val="00C57EDC"/>
    <w:rsid w:val="00C57EE2"/>
    <w:rsid w:val="00C6001F"/>
    <w:rsid w:val="00C600ED"/>
    <w:rsid w:val="00C606CC"/>
    <w:rsid w:val="00C606CE"/>
    <w:rsid w:val="00C60756"/>
    <w:rsid w:val="00C60AC3"/>
    <w:rsid w:val="00C610DB"/>
    <w:rsid w:val="00C6128F"/>
    <w:rsid w:val="00C6132E"/>
    <w:rsid w:val="00C6136F"/>
    <w:rsid w:val="00C613EB"/>
    <w:rsid w:val="00C61622"/>
    <w:rsid w:val="00C61AAD"/>
    <w:rsid w:val="00C61C40"/>
    <w:rsid w:val="00C61FD3"/>
    <w:rsid w:val="00C624B3"/>
    <w:rsid w:val="00C62841"/>
    <w:rsid w:val="00C629DC"/>
    <w:rsid w:val="00C62BD2"/>
    <w:rsid w:val="00C62E55"/>
    <w:rsid w:val="00C63301"/>
    <w:rsid w:val="00C6342D"/>
    <w:rsid w:val="00C63725"/>
    <w:rsid w:val="00C63E65"/>
    <w:rsid w:val="00C63FA6"/>
    <w:rsid w:val="00C641ED"/>
    <w:rsid w:val="00C6447F"/>
    <w:rsid w:val="00C644F0"/>
    <w:rsid w:val="00C645FC"/>
    <w:rsid w:val="00C647C4"/>
    <w:rsid w:val="00C6484A"/>
    <w:rsid w:val="00C65083"/>
    <w:rsid w:val="00C650F7"/>
    <w:rsid w:val="00C654F8"/>
    <w:rsid w:val="00C65ABD"/>
    <w:rsid w:val="00C65AC0"/>
    <w:rsid w:val="00C65BE9"/>
    <w:rsid w:val="00C65EC1"/>
    <w:rsid w:val="00C66505"/>
    <w:rsid w:val="00C66553"/>
    <w:rsid w:val="00C66A7E"/>
    <w:rsid w:val="00C66E1A"/>
    <w:rsid w:val="00C67009"/>
    <w:rsid w:val="00C67222"/>
    <w:rsid w:val="00C67315"/>
    <w:rsid w:val="00C673BA"/>
    <w:rsid w:val="00C67696"/>
    <w:rsid w:val="00C67B82"/>
    <w:rsid w:val="00C67C1E"/>
    <w:rsid w:val="00C67D94"/>
    <w:rsid w:val="00C67F11"/>
    <w:rsid w:val="00C7032D"/>
    <w:rsid w:val="00C70454"/>
    <w:rsid w:val="00C707C0"/>
    <w:rsid w:val="00C70C98"/>
    <w:rsid w:val="00C70FC3"/>
    <w:rsid w:val="00C71263"/>
    <w:rsid w:val="00C7127C"/>
    <w:rsid w:val="00C71572"/>
    <w:rsid w:val="00C71680"/>
    <w:rsid w:val="00C71748"/>
    <w:rsid w:val="00C7174C"/>
    <w:rsid w:val="00C718DF"/>
    <w:rsid w:val="00C71F68"/>
    <w:rsid w:val="00C71F8D"/>
    <w:rsid w:val="00C71FA9"/>
    <w:rsid w:val="00C73037"/>
    <w:rsid w:val="00C73583"/>
    <w:rsid w:val="00C73B45"/>
    <w:rsid w:val="00C73F95"/>
    <w:rsid w:val="00C74097"/>
    <w:rsid w:val="00C740FD"/>
    <w:rsid w:val="00C74843"/>
    <w:rsid w:val="00C74855"/>
    <w:rsid w:val="00C748A5"/>
    <w:rsid w:val="00C74A0A"/>
    <w:rsid w:val="00C74C7E"/>
    <w:rsid w:val="00C74C7F"/>
    <w:rsid w:val="00C74D58"/>
    <w:rsid w:val="00C74F00"/>
    <w:rsid w:val="00C75570"/>
    <w:rsid w:val="00C75FEE"/>
    <w:rsid w:val="00C76023"/>
    <w:rsid w:val="00C760AE"/>
    <w:rsid w:val="00C762F8"/>
    <w:rsid w:val="00C76552"/>
    <w:rsid w:val="00C76562"/>
    <w:rsid w:val="00C76605"/>
    <w:rsid w:val="00C7661C"/>
    <w:rsid w:val="00C768EB"/>
    <w:rsid w:val="00C76F39"/>
    <w:rsid w:val="00C77405"/>
    <w:rsid w:val="00C7758C"/>
    <w:rsid w:val="00C77C26"/>
    <w:rsid w:val="00C77CC0"/>
    <w:rsid w:val="00C804DE"/>
    <w:rsid w:val="00C8067D"/>
    <w:rsid w:val="00C80CBE"/>
    <w:rsid w:val="00C81141"/>
    <w:rsid w:val="00C81194"/>
    <w:rsid w:val="00C816A3"/>
    <w:rsid w:val="00C816CD"/>
    <w:rsid w:val="00C81C96"/>
    <w:rsid w:val="00C81E0E"/>
    <w:rsid w:val="00C82253"/>
    <w:rsid w:val="00C823B7"/>
    <w:rsid w:val="00C823BB"/>
    <w:rsid w:val="00C82481"/>
    <w:rsid w:val="00C824B0"/>
    <w:rsid w:val="00C824CB"/>
    <w:rsid w:val="00C82663"/>
    <w:rsid w:val="00C82960"/>
    <w:rsid w:val="00C82B5E"/>
    <w:rsid w:val="00C82C24"/>
    <w:rsid w:val="00C82D2C"/>
    <w:rsid w:val="00C832D3"/>
    <w:rsid w:val="00C83600"/>
    <w:rsid w:val="00C83641"/>
    <w:rsid w:val="00C83777"/>
    <w:rsid w:val="00C83ABE"/>
    <w:rsid w:val="00C83CAF"/>
    <w:rsid w:val="00C8401D"/>
    <w:rsid w:val="00C84385"/>
    <w:rsid w:val="00C843B0"/>
    <w:rsid w:val="00C84479"/>
    <w:rsid w:val="00C8475F"/>
    <w:rsid w:val="00C84791"/>
    <w:rsid w:val="00C848F0"/>
    <w:rsid w:val="00C84E6F"/>
    <w:rsid w:val="00C85012"/>
    <w:rsid w:val="00C85191"/>
    <w:rsid w:val="00C851CD"/>
    <w:rsid w:val="00C85C25"/>
    <w:rsid w:val="00C85F74"/>
    <w:rsid w:val="00C860F4"/>
    <w:rsid w:val="00C8611E"/>
    <w:rsid w:val="00C864A9"/>
    <w:rsid w:val="00C8680C"/>
    <w:rsid w:val="00C86AD1"/>
    <w:rsid w:val="00C86D93"/>
    <w:rsid w:val="00C87040"/>
    <w:rsid w:val="00C871CE"/>
    <w:rsid w:val="00C8721D"/>
    <w:rsid w:val="00C8747D"/>
    <w:rsid w:val="00C8782B"/>
    <w:rsid w:val="00C87866"/>
    <w:rsid w:val="00C87AB3"/>
    <w:rsid w:val="00C90643"/>
    <w:rsid w:val="00C91008"/>
    <w:rsid w:val="00C9120D"/>
    <w:rsid w:val="00C91261"/>
    <w:rsid w:val="00C914A0"/>
    <w:rsid w:val="00C919CA"/>
    <w:rsid w:val="00C91BDD"/>
    <w:rsid w:val="00C91C2B"/>
    <w:rsid w:val="00C91D81"/>
    <w:rsid w:val="00C92121"/>
    <w:rsid w:val="00C9296B"/>
    <w:rsid w:val="00C92A5A"/>
    <w:rsid w:val="00C92D79"/>
    <w:rsid w:val="00C92FC8"/>
    <w:rsid w:val="00C934E7"/>
    <w:rsid w:val="00C93719"/>
    <w:rsid w:val="00C93771"/>
    <w:rsid w:val="00C93B32"/>
    <w:rsid w:val="00C93C1C"/>
    <w:rsid w:val="00C93DB4"/>
    <w:rsid w:val="00C93E9B"/>
    <w:rsid w:val="00C940C8"/>
    <w:rsid w:val="00C941EB"/>
    <w:rsid w:val="00C9440E"/>
    <w:rsid w:val="00C94CC0"/>
    <w:rsid w:val="00C95333"/>
    <w:rsid w:val="00C95372"/>
    <w:rsid w:val="00C9571B"/>
    <w:rsid w:val="00C957AB"/>
    <w:rsid w:val="00C957D3"/>
    <w:rsid w:val="00C958F9"/>
    <w:rsid w:val="00C95DB3"/>
    <w:rsid w:val="00C95E9C"/>
    <w:rsid w:val="00C95FCD"/>
    <w:rsid w:val="00C9662D"/>
    <w:rsid w:val="00C9672F"/>
    <w:rsid w:val="00C96D60"/>
    <w:rsid w:val="00C96F08"/>
    <w:rsid w:val="00C97118"/>
    <w:rsid w:val="00C9725B"/>
    <w:rsid w:val="00C97E83"/>
    <w:rsid w:val="00C97EE8"/>
    <w:rsid w:val="00CA0045"/>
    <w:rsid w:val="00CA04F9"/>
    <w:rsid w:val="00CA0B20"/>
    <w:rsid w:val="00CA0F44"/>
    <w:rsid w:val="00CA1848"/>
    <w:rsid w:val="00CA185C"/>
    <w:rsid w:val="00CA1ABD"/>
    <w:rsid w:val="00CA1BA5"/>
    <w:rsid w:val="00CA1C09"/>
    <w:rsid w:val="00CA1D44"/>
    <w:rsid w:val="00CA1E1F"/>
    <w:rsid w:val="00CA24E3"/>
    <w:rsid w:val="00CA2AC4"/>
    <w:rsid w:val="00CA2D01"/>
    <w:rsid w:val="00CA2F56"/>
    <w:rsid w:val="00CA33FB"/>
    <w:rsid w:val="00CA342B"/>
    <w:rsid w:val="00CA35BB"/>
    <w:rsid w:val="00CA3B7D"/>
    <w:rsid w:val="00CA3E7E"/>
    <w:rsid w:val="00CA4123"/>
    <w:rsid w:val="00CA42E0"/>
    <w:rsid w:val="00CA436B"/>
    <w:rsid w:val="00CA44E1"/>
    <w:rsid w:val="00CA4726"/>
    <w:rsid w:val="00CA4B39"/>
    <w:rsid w:val="00CA5103"/>
    <w:rsid w:val="00CA5310"/>
    <w:rsid w:val="00CA53DC"/>
    <w:rsid w:val="00CA5423"/>
    <w:rsid w:val="00CA5788"/>
    <w:rsid w:val="00CA5A9D"/>
    <w:rsid w:val="00CA5B88"/>
    <w:rsid w:val="00CA5DC0"/>
    <w:rsid w:val="00CA6005"/>
    <w:rsid w:val="00CA609F"/>
    <w:rsid w:val="00CA636C"/>
    <w:rsid w:val="00CA64A5"/>
    <w:rsid w:val="00CA66CC"/>
    <w:rsid w:val="00CA66EB"/>
    <w:rsid w:val="00CA6754"/>
    <w:rsid w:val="00CA68D7"/>
    <w:rsid w:val="00CA6B2E"/>
    <w:rsid w:val="00CA6D28"/>
    <w:rsid w:val="00CA6DEC"/>
    <w:rsid w:val="00CA6DEE"/>
    <w:rsid w:val="00CA6ECD"/>
    <w:rsid w:val="00CA736C"/>
    <w:rsid w:val="00CA7568"/>
    <w:rsid w:val="00CA7776"/>
    <w:rsid w:val="00CA7ADB"/>
    <w:rsid w:val="00CA7DAE"/>
    <w:rsid w:val="00CB01FC"/>
    <w:rsid w:val="00CB09B2"/>
    <w:rsid w:val="00CB0E66"/>
    <w:rsid w:val="00CB125E"/>
    <w:rsid w:val="00CB14FC"/>
    <w:rsid w:val="00CB1588"/>
    <w:rsid w:val="00CB15B1"/>
    <w:rsid w:val="00CB169D"/>
    <w:rsid w:val="00CB1890"/>
    <w:rsid w:val="00CB1930"/>
    <w:rsid w:val="00CB1E38"/>
    <w:rsid w:val="00CB1F73"/>
    <w:rsid w:val="00CB1FE6"/>
    <w:rsid w:val="00CB21EF"/>
    <w:rsid w:val="00CB2242"/>
    <w:rsid w:val="00CB2858"/>
    <w:rsid w:val="00CB299F"/>
    <w:rsid w:val="00CB29DB"/>
    <w:rsid w:val="00CB2C8F"/>
    <w:rsid w:val="00CB2DDF"/>
    <w:rsid w:val="00CB3466"/>
    <w:rsid w:val="00CB380E"/>
    <w:rsid w:val="00CB382F"/>
    <w:rsid w:val="00CB3ADE"/>
    <w:rsid w:val="00CB4245"/>
    <w:rsid w:val="00CB433E"/>
    <w:rsid w:val="00CB452E"/>
    <w:rsid w:val="00CB4798"/>
    <w:rsid w:val="00CB4B45"/>
    <w:rsid w:val="00CB4BD9"/>
    <w:rsid w:val="00CB4CF1"/>
    <w:rsid w:val="00CB4EE2"/>
    <w:rsid w:val="00CB509A"/>
    <w:rsid w:val="00CB524F"/>
    <w:rsid w:val="00CB556F"/>
    <w:rsid w:val="00CB5A0C"/>
    <w:rsid w:val="00CB5A4F"/>
    <w:rsid w:val="00CB5AFF"/>
    <w:rsid w:val="00CB5B18"/>
    <w:rsid w:val="00CB5B91"/>
    <w:rsid w:val="00CB5DC2"/>
    <w:rsid w:val="00CB618F"/>
    <w:rsid w:val="00CB61E2"/>
    <w:rsid w:val="00CB6505"/>
    <w:rsid w:val="00CB6587"/>
    <w:rsid w:val="00CB6D32"/>
    <w:rsid w:val="00CB6E56"/>
    <w:rsid w:val="00CB6F91"/>
    <w:rsid w:val="00CB780D"/>
    <w:rsid w:val="00CB7865"/>
    <w:rsid w:val="00CB7A01"/>
    <w:rsid w:val="00CB7D61"/>
    <w:rsid w:val="00CB7F75"/>
    <w:rsid w:val="00CC01BB"/>
    <w:rsid w:val="00CC0215"/>
    <w:rsid w:val="00CC0354"/>
    <w:rsid w:val="00CC09B5"/>
    <w:rsid w:val="00CC0B2B"/>
    <w:rsid w:val="00CC152A"/>
    <w:rsid w:val="00CC17F7"/>
    <w:rsid w:val="00CC1818"/>
    <w:rsid w:val="00CC18DA"/>
    <w:rsid w:val="00CC1A18"/>
    <w:rsid w:val="00CC1A42"/>
    <w:rsid w:val="00CC1AD7"/>
    <w:rsid w:val="00CC1ECF"/>
    <w:rsid w:val="00CC24A2"/>
    <w:rsid w:val="00CC2974"/>
    <w:rsid w:val="00CC2BC2"/>
    <w:rsid w:val="00CC2DF5"/>
    <w:rsid w:val="00CC2E2F"/>
    <w:rsid w:val="00CC2E48"/>
    <w:rsid w:val="00CC303A"/>
    <w:rsid w:val="00CC312D"/>
    <w:rsid w:val="00CC3822"/>
    <w:rsid w:val="00CC391E"/>
    <w:rsid w:val="00CC3E6D"/>
    <w:rsid w:val="00CC413B"/>
    <w:rsid w:val="00CC4209"/>
    <w:rsid w:val="00CC4AE4"/>
    <w:rsid w:val="00CC4D00"/>
    <w:rsid w:val="00CC4F89"/>
    <w:rsid w:val="00CC53D0"/>
    <w:rsid w:val="00CC5B3B"/>
    <w:rsid w:val="00CC5C57"/>
    <w:rsid w:val="00CC5E32"/>
    <w:rsid w:val="00CC5FB9"/>
    <w:rsid w:val="00CC60F2"/>
    <w:rsid w:val="00CC6530"/>
    <w:rsid w:val="00CC656C"/>
    <w:rsid w:val="00CC664A"/>
    <w:rsid w:val="00CC68C5"/>
    <w:rsid w:val="00CC690E"/>
    <w:rsid w:val="00CC6A18"/>
    <w:rsid w:val="00CC6D2C"/>
    <w:rsid w:val="00CC6D65"/>
    <w:rsid w:val="00CC7031"/>
    <w:rsid w:val="00CC762C"/>
    <w:rsid w:val="00CC7BFA"/>
    <w:rsid w:val="00CC7DF9"/>
    <w:rsid w:val="00CC7E1E"/>
    <w:rsid w:val="00CC7E3F"/>
    <w:rsid w:val="00CC7F0C"/>
    <w:rsid w:val="00CD033E"/>
    <w:rsid w:val="00CD05E6"/>
    <w:rsid w:val="00CD0801"/>
    <w:rsid w:val="00CD0DF7"/>
    <w:rsid w:val="00CD103C"/>
    <w:rsid w:val="00CD1333"/>
    <w:rsid w:val="00CD1519"/>
    <w:rsid w:val="00CD16A0"/>
    <w:rsid w:val="00CD1A36"/>
    <w:rsid w:val="00CD1B33"/>
    <w:rsid w:val="00CD1F63"/>
    <w:rsid w:val="00CD267C"/>
    <w:rsid w:val="00CD2B1F"/>
    <w:rsid w:val="00CD2BC6"/>
    <w:rsid w:val="00CD2C8B"/>
    <w:rsid w:val="00CD2EC0"/>
    <w:rsid w:val="00CD3186"/>
    <w:rsid w:val="00CD3303"/>
    <w:rsid w:val="00CD3E2A"/>
    <w:rsid w:val="00CD43B7"/>
    <w:rsid w:val="00CD4863"/>
    <w:rsid w:val="00CD48BA"/>
    <w:rsid w:val="00CD493A"/>
    <w:rsid w:val="00CD49AF"/>
    <w:rsid w:val="00CD4C1E"/>
    <w:rsid w:val="00CD537D"/>
    <w:rsid w:val="00CD5427"/>
    <w:rsid w:val="00CD5576"/>
    <w:rsid w:val="00CD5619"/>
    <w:rsid w:val="00CD57A0"/>
    <w:rsid w:val="00CD59F5"/>
    <w:rsid w:val="00CD5C0C"/>
    <w:rsid w:val="00CD63D0"/>
    <w:rsid w:val="00CD6A54"/>
    <w:rsid w:val="00CD6CF3"/>
    <w:rsid w:val="00CD6DB9"/>
    <w:rsid w:val="00CD6FEF"/>
    <w:rsid w:val="00CD702A"/>
    <w:rsid w:val="00CD72A8"/>
    <w:rsid w:val="00CD75CC"/>
    <w:rsid w:val="00CD760A"/>
    <w:rsid w:val="00CD76E6"/>
    <w:rsid w:val="00CD79BD"/>
    <w:rsid w:val="00CD7CFF"/>
    <w:rsid w:val="00CE09BB"/>
    <w:rsid w:val="00CE0A7A"/>
    <w:rsid w:val="00CE0FEA"/>
    <w:rsid w:val="00CE11E9"/>
    <w:rsid w:val="00CE1B92"/>
    <w:rsid w:val="00CE1BD1"/>
    <w:rsid w:val="00CE1EF5"/>
    <w:rsid w:val="00CE1F24"/>
    <w:rsid w:val="00CE2681"/>
    <w:rsid w:val="00CE26F4"/>
    <w:rsid w:val="00CE2D52"/>
    <w:rsid w:val="00CE2E69"/>
    <w:rsid w:val="00CE30C1"/>
    <w:rsid w:val="00CE32C9"/>
    <w:rsid w:val="00CE3580"/>
    <w:rsid w:val="00CE361F"/>
    <w:rsid w:val="00CE363E"/>
    <w:rsid w:val="00CE375A"/>
    <w:rsid w:val="00CE385F"/>
    <w:rsid w:val="00CE3ABE"/>
    <w:rsid w:val="00CE3D11"/>
    <w:rsid w:val="00CE3D3A"/>
    <w:rsid w:val="00CE43CE"/>
    <w:rsid w:val="00CE45F5"/>
    <w:rsid w:val="00CE486F"/>
    <w:rsid w:val="00CE4D4A"/>
    <w:rsid w:val="00CE4E75"/>
    <w:rsid w:val="00CE5744"/>
    <w:rsid w:val="00CE5D06"/>
    <w:rsid w:val="00CE5DD1"/>
    <w:rsid w:val="00CE619E"/>
    <w:rsid w:val="00CE61A0"/>
    <w:rsid w:val="00CE644D"/>
    <w:rsid w:val="00CE6565"/>
    <w:rsid w:val="00CE6686"/>
    <w:rsid w:val="00CE66E7"/>
    <w:rsid w:val="00CE68C0"/>
    <w:rsid w:val="00CE6A92"/>
    <w:rsid w:val="00CE6CA9"/>
    <w:rsid w:val="00CE6D07"/>
    <w:rsid w:val="00CE6E78"/>
    <w:rsid w:val="00CE6E9E"/>
    <w:rsid w:val="00CE6F38"/>
    <w:rsid w:val="00CE6F95"/>
    <w:rsid w:val="00CE70C4"/>
    <w:rsid w:val="00CE716B"/>
    <w:rsid w:val="00CE7211"/>
    <w:rsid w:val="00CE75F6"/>
    <w:rsid w:val="00CE7672"/>
    <w:rsid w:val="00CE769A"/>
    <w:rsid w:val="00CE76BB"/>
    <w:rsid w:val="00CE79AB"/>
    <w:rsid w:val="00CF02AD"/>
    <w:rsid w:val="00CF0651"/>
    <w:rsid w:val="00CF0BE4"/>
    <w:rsid w:val="00CF0C50"/>
    <w:rsid w:val="00CF0E55"/>
    <w:rsid w:val="00CF14D9"/>
    <w:rsid w:val="00CF1516"/>
    <w:rsid w:val="00CF18DA"/>
    <w:rsid w:val="00CF1904"/>
    <w:rsid w:val="00CF190A"/>
    <w:rsid w:val="00CF1F04"/>
    <w:rsid w:val="00CF1FB6"/>
    <w:rsid w:val="00CF2450"/>
    <w:rsid w:val="00CF2491"/>
    <w:rsid w:val="00CF251F"/>
    <w:rsid w:val="00CF25E8"/>
    <w:rsid w:val="00CF2C08"/>
    <w:rsid w:val="00CF2C8B"/>
    <w:rsid w:val="00CF321E"/>
    <w:rsid w:val="00CF3382"/>
    <w:rsid w:val="00CF34C3"/>
    <w:rsid w:val="00CF34D7"/>
    <w:rsid w:val="00CF3581"/>
    <w:rsid w:val="00CF3660"/>
    <w:rsid w:val="00CF3A4D"/>
    <w:rsid w:val="00CF3CA8"/>
    <w:rsid w:val="00CF3E31"/>
    <w:rsid w:val="00CF3E8E"/>
    <w:rsid w:val="00CF4827"/>
    <w:rsid w:val="00CF48C5"/>
    <w:rsid w:val="00CF4ADB"/>
    <w:rsid w:val="00CF4DC5"/>
    <w:rsid w:val="00CF51F2"/>
    <w:rsid w:val="00CF5724"/>
    <w:rsid w:val="00CF5736"/>
    <w:rsid w:val="00CF5979"/>
    <w:rsid w:val="00CF5DC2"/>
    <w:rsid w:val="00CF61FD"/>
    <w:rsid w:val="00CF6666"/>
    <w:rsid w:val="00CF682A"/>
    <w:rsid w:val="00CF69D0"/>
    <w:rsid w:val="00CF6B60"/>
    <w:rsid w:val="00CF6F55"/>
    <w:rsid w:val="00CF7044"/>
    <w:rsid w:val="00CF70F7"/>
    <w:rsid w:val="00CF71CB"/>
    <w:rsid w:val="00CF724B"/>
    <w:rsid w:val="00CF75A2"/>
    <w:rsid w:val="00CF75D5"/>
    <w:rsid w:val="00CF7634"/>
    <w:rsid w:val="00CF767B"/>
    <w:rsid w:val="00CF7759"/>
    <w:rsid w:val="00CF7856"/>
    <w:rsid w:val="00CF7DF1"/>
    <w:rsid w:val="00D002F7"/>
    <w:rsid w:val="00D0049E"/>
    <w:rsid w:val="00D004A9"/>
    <w:rsid w:val="00D005BA"/>
    <w:rsid w:val="00D005E2"/>
    <w:rsid w:val="00D0069E"/>
    <w:rsid w:val="00D00712"/>
    <w:rsid w:val="00D0079D"/>
    <w:rsid w:val="00D009F9"/>
    <w:rsid w:val="00D00B6F"/>
    <w:rsid w:val="00D0158E"/>
    <w:rsid w:val="00D01656"/>
    <w:rsid w:val="00D017E1"/>
    <w:rsid w:val="00D01B1E"/>
    <w:rsid w:val="00D01C5B"/>
    <w:rsid w:val="00D0217E"/>
    <w:rsid w:val="00D02241"/>
    <w:rsid w:val="00D024BC"/>
    <w:rsid w:val="00D0284D"/>
    <w:rsid w:val="00D02859"/>
    <w:rsid w:val="00D02A53"/>
    <w:rsid w:val="00D02C4B"/>
    <w:rsid w:val="00D03126"/>
    <w:rsid w:val="00D03545"/>
    <w:rsid w:val="00D03548"/>
    <w:rsid w:val="00D035B6"/>
    <w:rsid w:val="00D04089"/>
    <w:rsid w:val="00D04135"/>
    <w:rsid w:val="00D043D7"/>
    <w:rsid w:val="00D04870"/>
    <w:rsid w:val="00D04B05"/>
    <w:rsid w:val="00D05077"/>
    <w:rsid w:val="00D052AF"/>
    <w:rsid w:val="00D05352"/>
    <w:rsid w:val="00D0551D"/>
    <w:rsid w:val="00D0598E"/>
    <w:rsid w:val="00D05A3D"/>
    <w:rsid w:val="00D05B12"/>
    <w:rsid w:val="00D05F99"/>
    <w:rsid w:val="00D06D56"/>
    <w:rsid w:val="00D06FAA"/>
    <w:rsid w:val="00D072B8"/>
    <w:rsid w:val="00D072DC"/>
    <w:rsid w:val="00D075D5"/>
    <w:rsid w:val="00D07910"/>
    <w:rsid w:val="00D07FBB"/>
    <w:rsid w:val="00D10013"/>
    <w:rsid w:val="00D10232"/>
    <w:rsid w:val="00D1025A"/>
    <w:rsid w:val="00D102F8"/>
    <w:rsid w:val="00D104B2"/>
    <w:rsid w:val="00D10530"/>
    <w:rsid w:val="00D105F9"/>
    <w:rsid w:val="00D108FA"/>
    <w:rsid w:val="00D10905"/>
    <w:rsid w:val="00D10CBA"/>
    <w:rsid w:val="00D10DC5"/>
    <w:rsid w:val="00D10E19"/>
    <w:rsid w:val="00D11685"/>
    <w:rsid w:val="00D116DC"/>
    <w:rsid w:val="00D1183C"/>
    <w:rsid w:val="00D11BA4"/>
    <w:rsid w:val="00D11BFA"/>
    <w:rsid w:val="00D11C72"/>
    <w:rsid w:val="00D11F7B"/>
    <w:rsid w:val="00D1206C"/>
    <w:rsid w:val="00D120BA"/>
    <w:rsid w:val="00D12185"/>
    <w:rsid w:val="00D122C2"/>
    <w:rsid w:val="00D122D2"/>
    <w:rsid w:val="00D125DB"/>
    <w:rsid w:val="00D1271A"/>
    <w:rsid w:val="00D128BF"/>
    <w:rsid w:val="00D12969"/>
    <w:rsid w:val="00D129C5"/>
    <w:rsid w:val="00D12C39"/>
    <w:rsid w:val="00D12F34"/>
    <w:rsid w:val="00D12F7A"/>
    <w:rsid w:val="00D13147"/>
    <w:rsid w:val="00D133EB"/>
    <w:rsid w:val="00D13B71"/>
    <w:rsid w:val="00D13C4D"/>
    <w:rsid w:val="00D13D19"/>
    <w:rsid w:val="00D14096"/>
    <w:rsid w:val="00D1415F"/>
    <w:rsid w:val="00D14199"/>
    <w:rsid w:val="00D1433E"/>
    <w:rsid w:val="00D147E0"/>
    <w:rsid w:val="00D148CC"/>
    <w:rsid w:val="00D14A38"/>
    <w:rsid w:val="00D14DFC"/>
    <w:rsid w:val="00D14DFD"/>
    <w:rsid w:val="00D15000"/>
    <w:rsid w:val="00D15532"/>
    <w:rsid w:val="00D156CF"/>
    <w:rsid w:val="00D15722"/>
    <w:rsid w:val="00D1579C"/>
    <w:rsid w:val="00D159F1"/>
    <w:rsid w:val="00D15B01"/>
    <w:rsid w:val="00D15DBD"/>
    <w:rsid w:val="00D15E3C"/>
    <w:rsid w:val="00D15ED3"/>
    <w:rsid w:val="00D15F0C"/>
    <w:rsid w:val="00D15F66"/>
    <w:rsid w:val="00D15FE9"/>
    <w:rsid w:val="00D1604B"/>
    <w:rsid w:val="00D16456"/>
    <w:rsid w:val="00D1662D"/>
    <w:rsid w:val="00D16651"/>
    <w:rsid w:val="00D1679A"/>
    <w:rsid w:val="00D167FB"/>
    <w:rsid w:val="00D16AD5"/>
    <w:rsid w:val="00D16C21"/>
    <w:rsid w:val="00D16C4F"/>
    <w:rsid w:val="00D17088"/>
    <w:rsid w:val="00D1718A"/>
    <w:rsid w:val="00D17306"/>
    <w:rsid w:val="00D17ABD"/>
    <w:rsid w:val="00D17BB7"/>
    <w:rsid w:val="00D2007D"/>
    <w:rsid w:val="00D2008B"/>
    <w:rsid w:val="00D20348"/>
    <w:rsid w:val="00D208AD"/>
    <w:rsid w:val="00D20ADD"/>
    <w:rsid w:val="00D20D32"/>
    <w:rsid w:val="00D20E9D"/>
    <w:rsid w:val="00D20FD8"/>
    <w:rsid w:val="00D20FF5"/>
    <w:rsid w:val="00D21125"/>
    <w:rsid w:val="00D21408"/>
    <w:rsid w:val="00D21548"/>
    <w:rsid w:val="00D21555"/>
    <w:rsid w:val="00D21D2A"/>
    <w:rsid w:val="00D21E58"/>
    <w:rsid w:val="00D22151"/>
    <w:rsid w:val="00D22306"/>
    <w:rsid w:val="00D22B3B"/>
    <w:rsid w:val="00D22CD9"/>
    <w:rsid w:val="00D23019"/>
    <w:rsid w:val="00D2306B"/>
    <w:rsid w:val="00D23115"/>
    <w:rsid w:val="00D237F2"/>
    <w:rsid w:val="00D23CE3"/>
    <w:rsid w:val="00D246A6"/>
    <w:rsid w:val="00D247D7"/>
    <w:rsid w:val="00D24B59"/>
    <w:rsid w:val="00D25D6B"/>
    <w:rsid w:val="00D25F53"/>
    <w:rsid w:val="00D26155"/>
    <w:rsid w:val="00D262D5"/>
    <w:rsid w:val="00D26516"/>
    <w:rsid w:val="00D2664A"/>
    <w:rsid w:val="00D26C5D"/>
    <w:rsid w:val="00D2700B"/>
    <w:rsid w:val="00D27120"/>
    <w:rsid w:val="00D27264"/>
    <w:rsid w:val="00D273EE"/>
    <w:rsid w:val="00D276DB"/>
    <w:rsid w:val="00D27909"/>
    <w:rsid w:val="00D27E03"/>
    <w:rsid w:val="00D305CD"/>
    <w:rsid w:val="00D30837"/>
    <w:rsid w:val="00D30B0D"/>
    <w:rsid w:val="00D30E4E"/>
    <w:rsid w:val="00D30E81"/>
    <w:rsid w:val="00D30EA1"/>
    <w:rsid w:val="00D3106E"/>
    <w:rsid w:val="00D31190"/>
    <w:rsid w:val="00D31639"/>
    <w:rsid w:val="00D31822"/>
    <w:rsid w:val="00D31A3D"/>
    <w:rsid w:val="00D31F33"/>
    <w:rsid w:val="00D32116"/>
    <w:rsid w:val="00D322B3"/>
    <w:rsid w:val="00D32325"/>
    <w:rsid w:val="00D323EE"/>
    <w:rsid w:val="00D32769"/>
    <w:rsid w:val="00D32778"/>
    <w:rsid w:val="00D328B2"/>
    <w:rsid w:val="00D329CC"/>
    <w:rsid w:val="00D32A7B"/>
    <w:rsid w:val="00D32BCF"/>
    <w:rsid w:val="00D32DAC"/>
    <w:rsid w:val="00D32FF6"/>
    <w:rsid w:val="00D332C0"/>
    <w:rsid w:val="00D333A6"/>
    <w:rsid w:val="00D336C7"/>
    <w:rsid w:val="00D33C60"/>
    <w:rsid w:val="00D33DDB"/>
    <w:rsid w:val="00D33E14"/>
    <w:rsid w:val="00D33E28"/>
    <w:rsid w:val="00D33F2C"/>
    <w:rsid w:val="00D343B4"/>
    <w:rsid w:val="00D34472"/>
    <w:rsid w:val="00D34655"/>
    <w:rsid w:val="00D34A03"/>
    <w:rsid w:val="00D34DD9"/>
    <w:rsid w:val="00D35042"/>
    <w:rsid w:val="00D350A3"/>
    <w:rsid w:val="00D3516C"/>
    <w:rsid w:val="00D3535D"/>
    <w:rsid w:val="00D35759"/>
    <w:rsid w:val="00D35764"/>
    <w:rsid w:val="00D35B33"/>
    <w:rsid w:val="00D35B3D"/>
    <w:rsid w:val="00D35DD5"/>
    <w:rsid w:val="00D365EE"/>
    <w:rsid w:val="00D3687E"/>
    <w:rsid w:val="00D36B19"/>
    <w:rsid w:val="00D36B2D"/>
    <w:rsid w:val="00D36ECF"/>
    <w:rsid w:val="00D372FD"/>
    <w:rsid w:val="00D37687"/>
    <w:rsid w:val="00D37942"/>
    <w:rsid w:val="00D37B9A"/>
    <w:rsid w:val="00D37CCF"/>
    <w:rsid w:val="00D40094"/>
    <w:rsid w:val="00D40423"/>
    <w:rsid w:val="00D404ED"/>
    <w:rsid w:val="00D405A2"/>
    <w:rsid w:val="00D4070B"/>
    <w:rsid w:val="00D4089A"/>
    <w:rsid w:val="00D40B24"/>
    <w:rsid w:val="00D41087"/>
    <w:rsid w:val="00D41369"/>
    <w:rsid w:val="00D41463"/>
    <w:rsid w:val="00D414EE"/>
    <w:rsid w:val="00D418B3"/>
    <w:rsid w:val="00D41B99"/>
    <w:rsid w:val="00D41D8F"/>
    <w:rsid w:val="00D41E5C"/>
    <w:rsid w:val="00D42093"/>
    <w:rsid w:val="00D42535"/>
    <w:rsid w:val="00D426DD"/>
    <w:rsid w:val="00D42F99"/>
    <w:rsid w:val="00D433B8"/>
    <w:rsid w:val="00D43420"/>
    <w:rsid w:val="00D43717"/>
    <w:rsid w:val="00D43957"/>
    <w:rsid w:val="00D43A67"/>
    <w:rsid w:val="00D43CA0"/>
    <w:rsid w:val="00D43D1C"/>
    <w:rsid w:val="00D43F55"/>
    <w:rsid w:val="00D44120"/>
    <w:rsid w:val="00D441B9"/>
    <w:rsid w:val="00D441C0"/>
    <w:rsid w:val="00D4438C"/>
    <w:rsid w:val="00D4465D"/>
    <w:rsid w:val="00D446B2"/>
    <w:rsid w:val="00D447D3"/>
    <w:rsid w:val="00D448CF"/>
    <w:rsid w:val="00D449E7"/>
    <w:rsid w:val="00D44D9A"/>
    <w:rsid w:val="00D44E77"/>
    <w:rsid w:val="00D45147"/>
    <w:rsid w:val="00D452FA"/>
    <w:rsid w:val="00D4584C"/>
    <w:rsid w:val="00D461DD"/>
    <w:rsid w:val="00D46530"/>
    <w:rsid w:val="00D4669E"/>
    <w:rsid w:val="00D46709"/>
    <w:rsid w:val="00D469BD"/>
    <w:rsid w:val="00D46AE3"/>
    <w:rsid w:val="00D46B6C"/>
    <w:rsid w:val="00D46CDF"/>
    <w:rsid w:val="00D471FA"/>
    <w:rsid w:val="00D47350"/>
    <w:rsid w:val="00D47586"/>
    <w:rsid w:val="00D475C7"/>
    <w:rsid w:val="00D47614"/>
    <w:rsid w:val="00D47A12"/>
    <w:rsid w:val="00D47AA9"/>
    <w:rsid w:val="00D47C14"/>
    <w:rsid w:val="00D47E03"/>
    <w:rsid w:val="00D47F3D"/>
    <w:rsid w:val="00D47F6D"/>
    <w:rsid w:val="00D47F98"/>
    <w:rsid w:val="00D47FFD"/>
    <w:rsid w:val="00D50288"/>
    <w:rsid w:val="00D50439"/>
    <w:rsid w:val="00D5043C"/>
    <w:rsid w:val="00D504B0"/>
    <w:rsid w:val="00D5061A"/>
    <w:rsid w:val="00D5063B"/>
    <w:rsid w:val="00D506DC"/>
    <w:rsid w:val="00D507B7"/>
    <w:rsid w:val="00D5096F"/>
    <w:rsid w:val="00D50C69"/>
    <w:rsid w:val="00D50E7C"/>
    <w:rsid w:val="00D513FB"/>
    <w:rsid w:val="00D51457"/>
    <w:rsid w:val="00D51523"/>
    <w:rsid w:val="00D518A6"/>
    <w:rsid w:val="00D519F8"/>
    <w:rsid w:val="00D51AFC"/>
    <w:rsid w:val="00D51C79"/>
    <w:rsid w:val="00D51D41"/>
    <w:rsid w:val="00D5235F"/>
    <w:rsid w:val="00D528EB"/>
    <w:rsid w:val="00D52CCF"/>
    <w:rsid w:val="00D52E6E"/>
    <w:rsid w:val="00D53301"/>
    <w:rsid w:val="00D53362"/>
    <w:rsid w:val="00D53514"/>
    <w:rsid w:val="00D53993"/>
    <w:rsid w:val="00D539AD"/>
    <w:rsid w:val="00D539B8"/>
    <w:rsid w:val="00D53F25"/>
    <w:rsid w:val="00D541B3"/>
    <w:rsid w:val="00D547D4"/>
    <w:rsid w:val="00D5484E"/>
    <w:rsid w:val="00D548DB"/>
    <w:rsid w:val="00D54AAB"/>
    <w:rsid w:val="00D550A3"/>
    <w:rsid w:val="00D550E3"/>
    <w:rsid w:val="00D551DA"/>
    <w:rsid w:val="00D552E8"/>
    <w:rsid w:val="00D555F4"/>
    <w:rsid w:val="00D55746"/>
    <w:rsid w:val="00D558BF"/>
    <w:rsid w:val="00D55B46"/>
    <w:rsid w:val="00D55D4B"/>
    <w:rsid w:val="00D55E2B"/>
    <w:rsid w:val="00D55E6D"/>
    <w:rsid w:val="00D55ED5"/>
    <w:rsid w:val="00D55FC2"/>
    <w:rsid w:val="00D5600C"/>
    <w:rsid w:val="00D561A0"/>
    <w:rsid w:val="00D562F6"/>
    <w:rsid w:val="00D5656A"/>
    <w:rsid w:val="00D567E6"/>
    <w:rsid w:val="00D569A2"/>
    <w:rsid w:val="00D56EDF"/>
    <w:rsid w:val="00D5717E"/>
    <w:rsid w:val="00D57746"/>
    <w:rsid w:val="00D577E8"/>
    <w:rsid w:val="00D57A06"/>
    <w:rsid w:val="00D57D53"/>
    <w:rsid w:val="00D6005C"/>
    <w:rsid w:val="00D600CE"/>
    <w:rsid w:val="00D6024B"/>
    <w:rsid w:val="00D60794"/>
    <w:rsid w:val="00D607CF"/>
    <w:rsid w:val="00D60A34"/>
    <w:rsid w:val="00D60AAE"/>
    <w:rsid w:val="00D60C50"/>
    <w:rsid w:val="00D60D63"/>
    <w:rsid w:val="00D60E96"/>
    <w:rsid w:val="00D61055"/>
    <w:rsid w:val="00D61119"/>
    <w:rsid w:val="00D6164F"/>
    <w:rsid w:val="00D61749"/>
    <w:rsid w:val="00D6183E"/>
    <w:rsid w:val="00D61996"/>
    <w:rsid w:val="00D61A0A"/>
    <w:rsid w:val="00D61EB4"/>
    <w:rsid w:val="00D621E5"/>
    <w:rsid w:val="00D623DD"/>
    <w:rsid w:val="00D623F6"/>
    <w:rsid w:val="00D624BD"/>
    <w:rsid w:val="00D6252B"/>
    <w:rsid w:val="00D62633"/>
    <w:rsid w:val="00D627B2"/>
    <w:rsid w:val="00D62C2B"/>
    <w:rsid w:val="00D62E2F"/>
    <w:rsid w:val="00D631F5"/>
    <w:rsid w:val="00D635D1"/>
    <w:rsid w:val="00D6397B"/>
    <w:rsid w:val="00D63ADF"/>
    <w:rsid w:val="00D6460A"/>
    <w:rsid w:val="00D64A1B"/>
    <w:rsid w:val="00D64A57"/>
    <w:rsid w:val="00D64C24"/>
    <w:rsid w:val="00D64E5D"/>
    <w:rsid w:val="00D6552E"/>
    <w:rsid w:val="00D656A0"/>
    <w:rsid w:val="00D6583F"/>
    <w:rsid w:val="00D658BB"/>
    <w:rsid w:val="00D658F7"/>
    <w:rsid w:val="00D66024"/>
    <w:rsid w:val="00D662B6"/>
    <w:rsid w:val="00D66338"/>
    <w:rsid w:val="00D66647"/>
    <w:rsid w:val="00D666FB"/>
    <w:rsid w:val="00D6672D"/>
    <w:rsid w:val="00D668C1"/>
    <w:rsid w:val="00D66BC8"/>
    <w:rsid w:val="00D66C62"/>
    <w:rsid w:val="00D67243"/>
    <w:rsid w:val="00D672CC"/>
    <w:rsid w:val="00D674DD"/>
    <w:rsid w:val="00D67CEE"/>
    <w:rsid w:val="00D67CF8"/>
    <w:rsid w:val="00D67F00"/>
    <w:rsid w:val="00D67F79"/>
    <w:rsid w:val="00D67FE4"/>
    <w:rsid w:val="00D702EF"/>
    <w:rsid w:val="00D70EA3"/>
    <w:rsid w:val="00D712C2"/>
    <w:rsid w:val="00D71637"/>
    <w:rsid w:val="00D71B31"/>
    <w:rsid w:val="00D71DA1"/>
    <w:rsid w:val="00D71E63"/>
    <w:rsid w:val="00D72204"/>
    <w:rsid w:val="00D722EE"/>
    <w:rsid w:val="00D727CF"/>
    <w:rsid w:val="00D72AC6"/>
    <w:rsid w:val="00D72B07"/>
    <w:rsid w:val="00D72C9E"/>
    <w:rsid w:val="00D732D2"/>
    <w:rsid w:val="00D7339C"/>
    <w:rsid w:val="00D73750"/>
    <w:rsid w:val="00D73915"/>
    <w:rsid w:val="00D74942"/>
    <w:rsid w:val="00D74B2C"/>
    <w:rsid w:val="00D74F77"/>
    <w:rsid w:val="00D74FF3"/>
    <w:rsid w:val="00D75361"/>
    <w:rsid w:val="00D755C3"/>
    <w:rsid w:val="00D7571C"/>
    <w:rsid w:val="00D758C3"/>
    <w:rsid w:val="00D75D10"/>
    <w:rsid w:val="00D760BF"/>
    <w:rsid w:val="00D761F6"/>
    <w:rsid w:val="00D7647F"/>
    <w:rsid w:val="00D764D3"/>
    <w:rsid w:val="00D768F3"/>
    <w:rsid w:val="00D76933"/>
    <w:rsid w:val="00D769AB"/>
    <w:rsid w:val="00D769E6"/>
    <w:rsid w:val="00D77037"/>
    <w:rsid w:val="00D77079"/>
    <w:rsid w:val="00D77266"/>
    <w:rsid w:val="00D772F3"/>
    <w:rsid w:val="00D77322"/>
    <w:rsid w:val="00D77539"/>
    <w:rsid w:val="00D77704"/>
    <w:rsid w:val="00D779E8"/>
    <w:rsid w:val="00D77FE4"/>
    <w:rsid w:val="00D77FE5"/>
    <w:rsid w:val="00D8029F"/>
    <w:rsid w:val="00D80441"/>
    <w:rsid w:val="00D8072E"/>
    <w:rsid w:val="00D80A5C"/>
    <w:rsid w:val="00D80E7E"/>
    <w:rsid w:val="00D812F8"/>
    <w:rsid w:val="00D81525"/>
    <w:rsid w:val="00D817F0"/>
    <w:rsid w:val="00D81834"/>
    <w:rsid w:val="00D81A18"/>
    <w:rsid w:val="00D81A45"/>
    <w:rsid w:val="00D81C29"/>
    <w:rsid w:val="00D81D0C"/>
    <w:rsid w:val="00D81F37"/>
    <w:rsid w:val="00D8204C"/>
    <w:rsid w:val="00D820B5"/>
    <w:rsid w:val="00D82155"/>
    <w:rsid w:val="00D8228A"/>
    <w:rsid w:val="00D822CC"/>
    <w:rsid w:val="00D8243F"/>
    <w:rsid w:val="00D824A2"/>
    <w:rsid w:val="00D82603"/>
    <w:rsid w:val="00D826B0"/>
    <w:rsid w:val="00D826F0"/>
    <w:rsid w:val="00D827D5"/>
    <w:rsid w:val="00D8287B"/>
    <w:rsid w:val="00D82A9F"/>
    <w:rsid w:val="00D82D40"/>
    <w:rsid w:val="00D837E7"/>
    <w:rsid w:val="00D83833"/>
    <w:rsid w:val="00D83DA0"/>
    <w:rsid w:val="00D83DE8"/>
    <w:rsid w:val="00D8469E"/>
    <w:rsid w:val="00D84924"/>
    <w:rsid w:val="00D84A63"/>
    <w:rsid w:val="00D84BB8"/>
    <w:rsid w:val="00D84C7F"/>
    <w:rsid w:val="00D84E9A"/>
    <w:rsid w:val="00D84EDE"/>
    <w:rsid w:val="00D84FC4"/>
    <w:rsid w:val="00D8535C"/>
    <w:rsid w:val="00D85552"/>
    <w:rsid w:val="00D85981"/>
    <w:rsid w:val="00D85B82"/>
    <w:rsid w:val="00D85E0B"/>
    <w:rsid w:val="00D85EE1"/>
    <w:rsid w:val="00D860DD"/>
    <w:rsid w:val="00D8617D"/>
    <w:rsid w:val="00D86221"/>
    <w:rsid w:val="00D8644C"/>
    <w:rsid w:val="00D866EA"/>
    <w:rsid w:val="00D867DE"/>
    <w:rsid w:val="00D86C56"/>
    <w:rsid w:val="00D86D20"/>
    <w:rsid w:val="00D86D27"/>
    <w:rsid w:val="00D86EF9"/>
    <w:rsid w:val="00D8780F"/>
    <w:rsid w:val="00D878E6"/>
    <w:rsid w:val="00D87923"/>
    <w:rsid w:val="00D87BE2"/>
    <w:rsid w:val="00D87C32"/>
    <w:rsid w:val="00D87E6D"/>
    <w:rsid w:val="00D90231"/>
    <w:rsid w:val="00D90383"/>
    <w:rsid w:val="00D908E4"/>
    <w:rsid w:val="00D90AAE"/>
    <w:rsid w:val="00D90CFA"/>
    <w:rsid w:val="00D90F60"/>
    <w:rsid w:val="00D912A2"/>
    <w:rsid w:val="00D9132A"/>
    <w:rsid w:val="00D916A0"/>
    <w:rsid w:val="00D91906"/>
    <w:rsid w:val="00D919B8"/>
    <w:rsid w:val="00D91A92"/>
    <w:rsid w:val="00D91B4A"/>
    <w:rsid w:val="00D91E0B"/>
    <w:rsid w:val="00D91E44"/>
    <w:rsid w:val="00D91FD1"/>
    <w:rsid w:val="00D9228E"/>
    <w:rsid w:val="00D9234A"/>
    <w:rsid w:val="00D92407"/>
    <w:rsid w:val="00D926C7"/>
    <w:rsid w:val="00D92767"/>
    <w:rsid w:val="00D929A0"/>
    <w:rsid w:val="00D929A3"/>
    <w:rsid w:val="00D92C1B"/>
    <w:rsid w:val="00D92C39"/>
    <w:rsid w:val="00D92E13"/>
    <w:rsid w:val="00D932C7"/>
    <w:rsid w:val="00D93A6F"/>
    <w:rsid w:val="00D940F4"/>
    <w:rsid w:val="00D943D5"/>
    <w:rsid w:val="00D943D6"/>
    <w:rsid w:val="00D943F5"/>
    <w:rsid w:val="00D94522"/>
    <w:rsid w:val="00D94672"/>
    <w:rsid w:val="00D9473C"/>
    <w:rsid w:val="00D948DB"/>
    <w:rsid w:val="00D94A45"/>
    <w:rsid w:val="00D94AA7"/>
    <w:rsid w:val="00D94B8A"/>
    <w:rsid w:val="00D94DF9"/>
    <w:rsid w:val="00D95381"/>
    <w:rsid w:val="00D953C6"/>
    <w:rsid w:val="00D9545F"/>
    <w:rsid w:val="00D95AFA"/>
    <w:rsid w:val="00D95B93"/>
    <w:rsid w:val="00D960A8"/>
    <w:rsid w:val="00D960D7"/>
    <w:rsid w:val="00D96226"/>
    <w:rsid w:val="00D965A6"/>
    <w:rsid w:val="00D96687"/>
    <w:rsid w:val="00D96A3D"/>
    <w:rsid w:val="00D96AF9"/>
    <w:rsid w:val="00D96BCE"/>
    <w:rsid w:val="00D96D45"/>
    <w:rsid w:val="00D96DC8"/>
    <w:rsid w:val="00D96EE4"/>
    <w:rsid w:val="00D96F32"/>
    <w:rsid w:val="00D970D9"/>
    <w:rsid w:val="00D975B1"/>
    <w:rsid w:val="00D9785C"/>
    <w:rsid w:val="00D97BCD"/>
    <w:rsid w:val="00D97C91"/>
    <w:rsid w:val="00D97CFA"/>
    <w:rsid w:val="00DA02CF"/>
    <w:rsid w:val="00DA056B"/>
    <w:rsid w:val="00DA0832"/>
    <w:rsid w:val="00DA11EB"/>
    <w:rsid w:val="00DA1442"/>
    <w:rsid w:val="00DA192A"/>
    <w:rsid w:val="00DA1C2B"/>
    <w:rsid w:val="00DA2239"/>
    <w:rsid w:val="00DA22BA"/>
    <w:rsid w:val="00DA2435"/>
    <w:rsid w:val="00DA249B"/>
    <w:rsid w:val="00DA25AA"/>
    <w:rsid w:val="00DA27AD"/>
    <w:rsid w:val="00DA2818"/>
    <w:rsid w:val="00DA2C43"/>
    <w:rsid w:val="00DA2E5E"/>
    <w:rsid w:val="00DA2E62"/>
    <w:rsid w:val="00DA33EA"/>
    <w:rsid w:val="00DA37B3"/>
    <w:rsid w:val="00DA3939"/>
    <w:rsid w:val="00DA39D1"/>
    <w:rsid w:val="00DA3BFA"/>
    <w:rsid w:val="00DA42B0"/>
    <w:rsid w:val="00DA44DA"/>
    <w:rsid w:val="00DA476F"/>
    <w:rsid w:val="00DA47B1"/>
    <w:rsid w:val="00DA4B2E"/>
    <w:rsid w:val="00DA4C68"/>
    <w:rsid w:val="00DA4C93"/>
    <w:rsid w:val="00DA4E82"/>
    <w:rsid w:val="00DA510F"/>
    <w:rsid w:val="00DA523A"/>
    <w:rsid w:val="00DA540B"/>
    <w:rsid w:val="00DA54C9"/>
    <w:rsid w:val="00DA55C3"/>
    <w:rsid w:val="00DA588A"/>
    <w:rsid w:val="00DA5AA6"/>
    <w:rsid w:val="00DA5CFC"/>
    <w:rsid w:val="00DA5EC0"/>
    <w:rsid w:val="00DA6175"/>
    <w:rsid w:val="00DA630B"/>
    <w:rsid w:val="00DA6580"/>
    <w:rsid w:val="00DA6583"/>
    <w:rsid w:val="00DA6778"/>
    <w:rsid w:val="00DA6907"/>
    <w:rsid w:val="00DA6A1E"/>
    <w:rsid w:val="00DA6BA0"/>
    <w:rsid w:val="00DA6BAD"/>
    <w:rsid w:val="00DA6BC1"/>
    <w:rsid w:val="00DA6C11"/>
    <w:rsid w:val="00DA6D98"/>
    <w:rsid w:val="00DA6DD9"/>
    <w:rsid w:val="00DA6E78"/>
    <w:rsid w:val="00DA71B2"/>
    <w:rsid w:val="00DA7233"/>
    <w:rsid w:val="00DA779E"/>
    <w:rsid w:val="00DA7BF1"/>
    <w:rsid w:val="00DA7FD8"/>
    <w:rsid w:val="00DB024F"/>
    <w:rsid w:val="00DB0415"/>
    <w:rsid w:val="00DB0856"/>
    <w:rsid w:val="00DB0C14"/>
    <w:rsid w:val="00DB0CCC"/>
    <w:rsid w:val="00DB1306"/>
    <w:rsid w:val="00DB13B3"/>
    <w:rsid w:val="00DB153E"/>
    <w:rsid w:val="00DB15F4"/>
    <w:rsid w:val="00DB16DB"/>
    <w:rsid w:val="00DB17F3"/>
    <w:rsid w:val="00DB1C2B"/>
    <w:rsid w:val="00DB1C3C"/>
    <w:rsid w:val="00DB1C4A"/>
    <w:rsid w:val="00DB1DFA"/>
    <w:rsid w:val="00DB22C6"/>
    <w:rsid w:val="00DB24E2"/>
    <w:rsid w:val="00DB2646"/>
    <w:rsid w:val="00DB267B"/>
    <w:rsid w:val="00DB27A8"/>
    <w:rsid w:val="00DB2BDB"/>
    <w:rsid w:val="00DB33B0"/>
    <w:rsid w:val="00DB34FE"/>
    <w:rsid w:val="00DB3572"/>
    <w:rsid w:val="00DB3BF7"/>
    <w:rsid w:val="00DB3D3D"/>
    <w:rsid w:val="00DB4173"/>
    <w:rsid w:val="00DB457A"/>
    <w:rsid w:val="00DB4756"/>
    <w:rsid w:val="00DB47EE"/>
    <w:rsid w:val="00DB481C"/>
    <w:rsid w:val="00DB4DFD"/>
    <w:rsid w:val="00DB4FA4"/>
    <w:rsid w:val="00DB50E2"/>
    <w:rsid w:val="00DB5140"/>
    <w:rsid w:val="00DB52A6"/>
    <w:rsid w:val="00DB531F"/>
    <w:rsid w:val="00DB5688"/>
    <w:rsid w:val="00DB62A1"/>
    <w:rsid w:val="00DB6507"/>
    <w:rsid w:val="00DB66C3"/>
    <w:rsid w:val="00DB69A2"/>
    <w:rsid w:val="00DB6CB1"/>
    <w:rsid w:val="00DB6ECA"/>
    <w:rsid w:val="00DB6F34"/>
    <w:rsid w:val="00DB7073"/>
    <w:rsid w:val="00DB7598"/>
    <w:rsid w:val="00DB7607"/>
    <w:rsid w:val="00DB7608"/>
    <w:rsid w:val="00DB7654"/>
    <w:rsid w:val="00DB7657"/>
    <w:rsid w:val="00DB79F0"/>
    <w:rsid w:val="00DB7B61"/>
    <w:rsid w:val="00DC0517"/>
    <w:rsid w:val="00DC06B0"/>
    <w:rsid w:val="00DC08D5"/>
    <w:rsid w:val="00DC09C0"/>
    <w:rsid w:val="00DC0B0A"/>
    <w:rsid w:val="00DC0B40"/>
    <w:rsid w:val="00DC0DE8"/>
    <w:rsid w:val="00DC105C"/>
    <w:rsid w:val="00DC1116"/>
    <w:rsid w:val="00DC1240"/>
    <w:rsid w:val="00DC16C8"/>
    <w:rsid w:val="00DC197F"/>
    <w:rsid w:val="00DC1B3A"/>
    <w:rsid w:val="00DC1EFD"/>
    <w:rsid w:val="00DC203F"/>
    <w:rsid w:val="00DC244D"/>
    <w:rsid w:val="00DC2494"/>
    <w:rsid w:val="00DC2502"/>
    <w:rsid w:val="00DC260F"/>
    <w:rsid w:val="00DC26AB"/>
    <w:rsid w:val="00DC26FB"/>
    <w:rsid w:val="00DC27D2"/>
    <w:rsid w:val="00DC2835"/>
    <w:rsid w:val="00DC2911"/>
    <w:rsid w:val="00DC2B72"/>
    <w:rsid w:val="00DC2D52"/>
    <w:rsid w:val="00DC2E77"/>
    <w:rsid w:val="00DC3225"/>
    <w:rsid w:val="00DC3596"/>
    <w:rsid w:val="00DC3936"/>
    <w:rsid w:val="00DC394D"/>
    <w:rsid w:val="00DC3C51"/>
    <w:rsid w:val="00DC3D4F"/>
    <w:rsid w:val="00DC3E62"/>
    <w:rsid w:val="00DC411D"/>
    <w:rsid w:val="00DC424B"/>
    <w:rsid w:val="00DC438D"/>
    <w:rsid w:val="00DC444A"/>
    <w:rsid w:val="00DC44C9"/>
    <w:rsid w:val="00DC4509"/>
    <w:rsid w:val="00DC45AC"/>
    <w:rsid w:val="00DC4728"/>
    <w:rsid w:val="00DC47D5"/>
    <w:rsid w:val="00DC4DD5"/>
    <w:rsid w:val="00DC516B"/>
    <w:rsid w:val="00DC5356"/>
    <w:rsid w:val="00DC574C"/>
    <w:rsid w:val="00DC57CE"/>
    <w:rsid w:val="00DC5BCF"/>
    <w:rsid w:val="00DC5D2E"/>
    <w:rsid w:val="00DC6009"/>
    <w:rsid w:val="00DC660C"/>
    <w:rsid w:val="00DC6684"/>
    <w:rsid w:val="00DC679C"/>
    <w:rsid w:val="00DC67F2"/>
    <w:rsid w:val="00DC6BBF"/>
    <w:rsid w:val="00DC6E72"/>
    <w:rsid w:val="00DC70AE"/>
    <w:rsid w:val="00DC7318"/>
    <w:rsid w:val="00DC74CA"/>
    <w:rsid w:val="00DC7536"/>
    <w:rsid w:val="00DC7625"/>
    <w:rsid w:val="00DC79C8"/>
    <w:rsid w:val="00DC7A04"/>
    <w:rsid w:val="00DC7BD2"/>
    <w:rsid w:val="00DC7BE5"/>
    <w:rsid w:val="00DC7C55"/>
    <w:rsid w:val="00DD0098"/>
    <w:rsid w:val="00DD01B6"/>
    <w:rsid w:val="00DD0A45"/>
    <w:rsid w:val="00DD0E0C"/>
    <w:rsid w:val="00DD14AE"/>
    <w:rsid w:val="00DD16EA"/>
    <w:rsid w:val="00DD1798"/>
    <w:rsid w:val="00DD1D3C"/>
    <w:rsid w:val="00DD1E2B"/>
    <w:rsid w:val="00DD1F94"/>
    <w:rsid w:val="00DD1FAD"/>
    <w:rsid w:val="00DD2190"/>
    <w:rsid w:val="00DD2340"/>
    <w:rsid w:val="00DD23AB"/>
    <w:rsid w:val="00DD23CB"/>
    <w:rsid w:val="00DD26A1"/>
    <w:rsid w:val="00DD26FA"/>
    <w:rsid w:val="00DD2777"/>
    <w:rsid w:val="00DD2895"/>
    <w:rsid w:val="00DD2B43"/>
    <w:rsid w:val="00DD2E4E"/>
    <w:rsid w:val="00DD323D"/>
    <w:rsid w:val="00DD34BD"/>
    <w:rsid w:val="00DD384E"/>
    <w:rsid w:val="00DD38C6"/>
    <w:rsid w:val="00DD3AEF"/>
    <w:rsid w:val="00DD3BD2"/>
    <w:rsid w:val="00DD3FAB"/>
    <w:rsid w:val="00DD3FBC"/>
    <w:rsid w:val="00DD40B9"/>
    <w:rsid w:val="00DD4933"/>
    <w:rsid w:val="00DD4B71"/>
    <w:rsid w:val="00DD4C75"/>
    <w:rsid w:val="00DD4D59"/>
    <w:rsid w:val="00DD4F5A"/>
    <w:rsid w:val="00DD50F5"/>
    <w:rsid w:val="00DD512A"/>
    <w:rsid w:val="00DD5161"/>
    <w:rsid w:val="00DD5636"/>
    <w:rsid w:val="00DD567B"/>
    <w:rsid w:val="00DD572D"/>
    <w:rsid w:val="00DD57DD"/>
    <w:rsid w:val="00DD5800"/>
    <w:rsid w:val="00DD5842"/>
    <w:rsid w:val="00DD594F"/>
    <w:rsid w:val="00DD5CD3"/>
    <w:rsid w:val="00DD5DA2"/>
    <w:rsid w:val="00DD5E00"/>
    <w:rsid w:val="00DD635A"/>
    <w:rsid w:val="00DD639B"/>
    <w:rsid w:val="00DD6433"/>
    <w:rsid w:val="00DD66B8"/>
    <w:rsid w:val="00DD683A"/>
    <w:rsid w:val="00DD723D"/>
    <w:rsid w:val="00DD7351"/>
    <w:rsid w:val="00DD7449"/>
    <w:rsid w:val="00DD753B"/>
    <w:rsid w:val="00DD75E9"/>
    <w:rsid w:val="00DD7665"/>
    <w:rsid w:val="00DD7966"/>
    <w:rsid w:val="00DD7F43"/>
    <w:rsid w:val="00DE04B0"/>
    <w:rsid w:val="00DE0922"/>
    <w:rsid w:val="00DE09BE"/>
    <w:rsid w:val="00DE0DBD"/>
    <w:rsid w:val="00DE0F6C"/>
    <w:rsid w:val="00DE1003"/>
    <w:rsid w:val="00DE1312"/>
    <w:rsid w:val="00DE1CD5"/>
    <w:rsid w:val="00DE2498"/>
    <w:rsid w:val="00DE25FA"/>
    <w:rsid w:val="00DE2702"/>
    <w:rsid w:val="00DE27D9"/>
    <w:rsid w:val="00DE2A44"/>
    <w:rsid w:val="00DE2AAF"/>
    <w:rsid w:val="00DE2C04"/>
    <w:rsid w:val="00DE2DB1"/>
    <w:rsid w:val="00DE3019"/>
    <w:rsid w:val="00DE304E"/>
    <w:rsid w:val="00DE35F3"/>
    <w:rsid w:val="00DE376D"/>
    <w:rsid w:val="00DE3F3C"/>
    <w:rsid w:val="00DE4214"/>
    <w:rsid w:val="00DE45F3"/>
    <w:rsid w:val="00DE461E"/>
    <w:rsid w:val="00DE4649"/>
    <w:rsid w:val="00DE49E5"/>
    <w:rsid w:val="00DE49F9"/>
    <w:rsid w:val="00DE4BC3"/>
    <w:rsid w:val="00DE53D4"/>
    <w:rsid w:val="00DE5747"/>
    <w:rsid w:val="00DE57F2"/>
    <w:rsid w:val="00DE5A42"/>
    <w:rsid w:val="00DE5BF5"/>
    <w:rsid w:val="00DE5FAC"/>
    <w:rsid w:val="00DE6062"/>
    <w:rsid w:val="00DE60F5"/>
    <w:rsid w:val="00DE66A9"/>
    <w:rsid w:val="00DE66EF"/>
    <w:rsid w:val="00DE6875"/>
    <w:rsid w:val="00DE6D71"/>
    <w:rsid w:val="00DE6E38"/>
    <w:rsid w:val="00DE6E52"/>
    <w:rsid w:val="00DE6FE2"/>
    <w:rsid w:val="00DE7997"/>
    <w:rsid w:val="00DE7A03"/>
    <w:rsid w:val="00DE7B57"/>
    <w:rsid w:val="00DF00B5"/>
    <w:rsid w:val="00DF0181"/>
    <w:rsid w:val="00DF0398"/>
    <w:rsid w:val="00DF04EE"/>
    <w:rsid w:val="00DF0692"/>
    <w:rsid w:val="00DF0832"/>
    <w:rsid w:val="00DF0867"/>
    <w:rsid w:val="00DF13F4"/>
    <w:rsid w:val="00DF1CA1"/>
    <w:rsid w:val="00DF1ED1"/>
    <w:rsid w:val="00DF22B6"/>
    <w:rsid w:val="00DF2439"/>
    <w:rsid w:val="00DF2A09"/>
    <w:rsid w:val="00DF2A8E"/>
    <w:rsid w:val="00DF2B36"/>
    <w:rsid w:val="00DF2CCE"/>
    <w:rsid w:val="00DF2D85"/>
    <w:rsid w:val="00DF2F72"/>
    <w:rsid w:val="00DF2F74"/>
    <w:rsid w:val="00DF337D"/>
    <w:rsid w:val="00DF340F"/>
    <w:rsid w:val="00DF34E4"/>
    <w:rsid w:val="00DF3669"/>
    <w:rsid w:val="00DF3850"/>
    <w:rsid w:val="00DF39D1"/>
    <w:rsid w:val="00DF3FA6"/>
    <w:rsid w:val="00DF4150"/>
    <w:rsid w:val="00DF417A"/>
    <w:rsid w:val="00DF41ED"/>
    <w:rsid w:val="00DF432C"/>
    <w:rsid w:val="00DF4363"/>
    <w:rsid w:val="00DF445E"/>
    <w:rsid w:val="00DF460D"/>
    <w:rsid w:val="00DF4644"/>
    <w:rsid w:val="00DF4A1B"/>
    <w:rsid w:val="00DF53D2"/>
    <w:rsid w:val="00DF5401"/>
    <w:rsid w:val="00DF54FC"/>
    <w:rsid w:val="00DF553B"/>
    <w:rsid w:val="00DF573F"/>
    <w:rsid w:val="00DF5966"/>
    <w:rsid w:val="00DF5A8A"/>
    <w:rsid w:val="00DF5C18"/>
    <w:rsid w:val="00DF5DC0"/>
    <w:rsid w:val="00DF5F7E"/>
    <w:rsid w:val="00DF64B1"/>
    <w:rsid w:val="00DF7085"/>
    <w:rsid w:val="00DF7140"/>
    <w:rsid w:val="00DF7267"/>
    <w:rsid w:val="00DF799B"/>
    <w:rsid w:val="00DF7AD1"/>
    <w:rsid w:val="00DF7CF2"/>
    <w:rsid w:val="00E00015"/>
    <w:rsid w:val="00E00206"/>
    <w:rsid w:val="00E00317"/>
    <w:rsid w:val="00E006FB"/>
    <w:rsid w:val="00E00B11"/>
    <w:rsid w:val="00E00BD4"/>
    <w:rsid w:val="00E00C18"/>
    <w:rsid w:val="00E00CE3"/>
    <w:rsid w:val="00E00D06"/>
    <w:rsid w:val="00E00D27"/>
    <w:rsid w:val="00E01477"/>
    <w:rsid w:val="00E014EF"/>
    <w:rsid w:val="00E01653"/>
    <w:rsid w:val="00E017AE"/>
    <w:rsid w:val="00E018CE"/>
    <w:rsid w:val="00E01E73"/>
    <w:rsid w:val="00E02166"/>
    <w:rsid w:val="00E029D1"/>
    <w:rsid w:val="00E02D2F"/>
    <w:rsid w:val="00E02D75"/>
    <w:rsid w:val="00E02F2D"/>
    <w:rsid w:val="00E030BF"/>
    <w:rsid w:val="00E032A5"/>
    <w:rsid w:val="00E03730"/>
    <w:rsid w:val="00E0376B"/>
    <w:rsid w:val="00E03849"/>
    <w:rsid w:val="00E03874"/>
    <w:rsid w:val="00E03A9B"/>
    <w:rsid w:val="00E03B07"/>
    <w:rsid w:val="00E03D2A"/>
    <w:rsid w:val="00E03FC9"/>
    <w:rsid w:val="00E04196"/>
    <w:rsid w:val="00E04797"/>
    <w:rsid w:val="00E047C9"/>
    <w:rsid w:val="00E048C6"/>
    <w:rsid w:val="00E0491A"/>
    <w:rsid w:val="00E04AB3"/>
    <w:rsid w:val="00E04F7F"/>
    <w:rsid w:val="00E05043"/>
    <w:rsid w:val="00E05276"/>
    <w:rsid w:val="00E0566D"/>
    <w:rsid w:val="00E057CE"/>
    <w:rsid w:val="00E0589A"/>
    <w:rsid w:val="00E05AC0"/>
    <w:rsid w:val="00E05FEA"/>
    <w:rsid w:val="00E06083"/>
    <w:rsid w:val="00E06680"/>
    <w:rsid w:val="00E066B7"/>
    <w:rsid w:val="00E068B7"/>
    <w:rsid w:val="00E06A30"/>
    <w:rsid w:val="00E06A8C"/>
    <w:rsid w:val="00E06B91"/>
    <w:rsid w:val="00E06C87"/>
    <w:rsid w:val="00E06EE5"/>
    <w:rsid w:val="00E07097"/>
    <w:rsid w:val="00E07254"/>
    <w:rsid w:val="00E072F6"/>
    <w:rsid w:val="00E0769E"/>
    <w:rsid w:val="00E076E4"/>
    <w:rsid w:val="00E07DE4"/>
    <w:rsid w:val="00E10280"/>
    <w:rsid w:val="00E105CD"/>
    <w:rsid w:val="00E106A0"/>
    <w:rsid w:val="00E10A90"/>
    <w:rsid w:val="00E10B14"/>
    <w:rsid w:val="00E10BC2"/>
    <w:rsid w:val="00E11238"/>
    <w:rsid w:val="00E1169E"/>
    <w:rsid w:val="00E11822"/>
    <w:rsid w:val="00E11A8D"/>
    <w:rsid w:val="00E11EE1"/>
    <w:rsid w:val="00E120CF"/>
    <w:rsid w:val="00E123EF"/>
    <w:rsid w:val="00E1247E"/>
    <w:rsid w:val="00E12862"/>
    <w:rsid w:val="00E12A5C"/>
    <w:rsid w:val="00E12A92"/>
    <w:rsid w:val="00E12AB1"/>
    <w:rsid w:val="00E12B46"/>
    <w:rsid w:val="00E12BD5"/>
    <w:rsid w:val="00E12F34"/>
    <w:rsid w:val="00E13030"/>
    <w:rsid w:val="00E134C7"/>
    <w:rsid w:val="00E13503"/>
    <w:rsid w:val="00E1358E"/>
    <w:rsid w:val="00E136BF"/>
    <w:rsid w:val="00E13A3C"/>
    <w:rsid w:val="00E13F41"/>
    <w:rsid w:val="00E14542"/>
    <w:rsid w:val="00E1477C"/>
    <w:rsid w:val="00E155DC"/>
    <w:rsid w:val="00E15CC4"/>
    <w:rsid w:val="00E15CFA"/>
    <w:rsid w:val="00E15D10"/>
    <w:rsid w:val="00E15DC2"/>
    <w:rsid w:val="00E15FAB"/>
    <w:rsid w:val="00E15FFA"/>
    <w:rsid w:val="00E1606C"/>
    <w:rsid w:val="00E16100"/>
    <w:rsid w:val="00E1637C"/>
    <w:rsid w:val="00E164B9"/>
    <w:rsid w:val="00E164F9"/>
    <w:rsid w:val="00E16671"/>
    <w:rsid w:val="00E166F4"/>
    <w:rsid w:val="00E16720"/>
    <w:rsid w:val="00E16B75"/>
    <w:rsid w:val="00E16DBF"/>
    <w:rsid w:val="00E16F34"/>
    <w:rsid w:val="00E17033"/>
    <w:rsid w:val="00E17093"/>
    <w:rsid w:val="00E17228"/>
    <w:rsid w:val="00E17490"/>
    <w:rsid w:val="00E176A2"/>
    <w:rsid w:val="00E17B6F"/>
    <w:rsid w:val="00E20068"/>
    <w:rsid w:val="00E20109"/>
    <w:rsid w:val="00E2016A"/>
    <w:rsid w:val="00E204E3"/>
    <w:rsid w:val="00E2088C"/>
    <w:rsid w:val="00E20AD8"/>
    <w:rsid w:val="00E20D75"/>
    <w:rsid w:val="00E20DB2"/>
    <w:rsid w:val="00E20F3D"/>
    <w:rsid w:val="00E210F2"/>
    <w:rsid w:val="00E21187"/>
    <w:rsid w:val="00E21956"/>
    <w:rsid w:val="00E21A59"/>
    <w:rsid w:val="00E21B28"/>
    <w:rsid w:val="00E21B64"/>
    <w:rsid w:val="00E21C06"/>
    <w:rsid w:val="00E21D97"/>
    <w:rsid w:val="00E21D9A"/>
    <w:rsid w:val="00E21DE2"/>
    <w:rsid w:val="00E2213F"/>
    <w:rsid w:val="00E221C7"/>
    <w:rsid w:val="00E2231D"/>
    <w:rsid w:val="00E22A9F"/>
    <w:rsid w:val="00E22C5F"/>
    <w:rsid w:val="00E22E1E"/>
    <w:rsid w:val="00E2317E"/>
    <w:rsid w:val="00E2326C"/>
    <w:rsid w:val="00E2332B"/>
    <w:rsid w:val="00E2344E"/>
    <w:rsid w:val="00E236BF"/>
    <w:rsid w:val="00E238F8"/>
    <w:rsid w:val="00E23A0C"/>
    <w:rsid w:val="00E23E3D"/>
    <w:rsid w:val="00E23E70"/>
    <w:rsid w:val="00E2423C"/>
    <w:rsid w:val="00E244AC"/>
    <w:rsid w:val="00E24B9D"/>
    <w:rsid w:val="00E24BA4"/>
    <w:rsid w:val="00E24C39"/>
    <w:rsid w:val="00E24F2D"/>
    <w:rsid w:val="00E2507E"/>
    <w:rsid w:val="00E25124"/>
    <w:rsid w:val="00E2528C"/>
    <w:rsid w:val="00E2534E"/>
    <w:rsid w:val="00E2536D"/>
    <w:rsid w:val="00E258A8"/>
    <w:rsid w:val="00E25C43"/>
    <w:rsid w:val="00E25C76"/>
    <w:rsid w:val="00E25D7C"/>
    <w:rsid w:val="00E2605D"/>
    <w:rsid w:val="00E2663D"/>
    <w:rsid w:val="00E26A20"/>
    <w:rsid w:val="00E26A88"/>
    <w:rsid w:val="00E26B8F"/>
    <w:rsid w:val="00E26D7E"/>
    <w:rsid w:val="00E26DEF"/>
    <w:rsid w:val="00E270AC"/>
    <w:rsid w:val="00E274C9"/>
    <w:rsid w:val="00E278E6"/>
    <w:rsid w:val="00E2796D"/>
    <w:rsid w:val="00E27A62"/>
    <w:rsid w:val="00E27A79"/>
    <w:rsid w:val="00E27AAF"/>
    <w:rsid w:val="00E27EB7"/>
    <w:rsid w:val="00E30225"/>
    <w:rsid w:val="00E303AB"/>
    <w:rsid w:val="00E304AA"/>
    <w:rsid w:val="00E30763"/>
    <w:rsid w:val="00E30AE0"/>
    <w:rsid w:val="00E30EB1"/>
    <w:rsid w:val="00E31494"/>
    <w:rsid w:val="00E3151E"/>
    <w:rsid w:val="00E3165E"/>
    <w:rsid w:val="00E31682"/>
    <w:rsid w:val="00E3177F"/>
    <w:rsid w:val="00E31AA7"/>
    <w:rsid w:val="00E32624"/>
    <w:rsid w:val="00E32A1C"/>
    <w:rsid w:val="00E32B4A"/>
    <w:rsid w:val="00E33754"/>
    <w:rsid w:val="00E339FA"/>
    <w:rsid w:val="00E33B25"/>
    <w:rsid w:val="00E33C25"/>
    <w:rsid w:val="00E33DD8"/>
    <w:rsid w:val="00E33E2C"/>
    <w:rsid w:val="00E33E34"/>
    <w:rsid w:val="00E34239"/>
    <w:rsid w:val="00E342FE"/>
    <w:rsid w:val="00E346EE"/>
    <w:rsid w:val="00E34B2D"/>
    <w:rsid w:val="00E3503F"/>
    <w:rsid w:val="00E3510A"/>
    <w:rsid w:val="00E3550F"/>
    <w:rsid w:val="00E35706"/>
    <w:rsid w:val="00E35A66"/>
    <w:rsid w:val="00E35AA0"/>
    <w:rsid w:val="00E35B9D"/>
    <w:rsid w:val="00E35C8A"/>
    <w:rsid w:val="00E35F99"/>
    <w:rsid w:val="00E35FC2"/>
    <w:rsid w:val="00E3637A"/>
    <w:rsid w:val="00E36480"/>
    <w:rsid w:val="00E367BE"/>
    <w:rsid w:val="00E36C27"/>
    <w:rsid w:val="00E36E5F"/>
    <w:rsid w:val="00E36FFA"/>
    <w:rsid w:val="00E37095"/>
    <w:rsid w:val="00E4009E"/>
    <w:rsid w:val="00E402EC"/>
    <w:rsid w:val="00E40535"/>
    <w:rsid w:val="00E4068A"/>
    <w:rsid w:val="00E40AF1"/>
    <w:rsid w:val="00E4112F"/>
    <w:rsid w:val="00E417E3"/>
    <w:rsid w:val="00E41CB5"/>
    <w:rsid w:val="00E41FEB"/>
    <w:rsid w:val="00E424A4"/>
    <w:rsid w:val="00E424AB"/>
    <w:rsid w:val="00E426EF"/>
    <w:rsid w:val="00E427CC"/>
    <w:rsid w:val="00E429E8"/>
    <w:rsid w:val="00E42CDC"/>
    <w:rsid w:val="00E42EAA"/>
    <w:rsid w:val="00E43005"/>
    <w:rsid w:val="00E430CA"/>
    <w:rsid w:val="00E435D0"/>
    <w:rsid w:val="00E438E7"/>
    <w:rsid w:val="00E43D1D"/>
    <w:rsid w:val="00E43D96"/>
    <w:rsid w:val="00E44111"/>
    <w:rsid w:val="00E443F4"/>
    <w:rsid w:val="00E443FE"/>
    <w:rsid w:val="00E44785"/>
    <w:rsid w:val="00E447D1"/>
    <w:rsid w:val="00E44D37"/>
    <w:rsid w:val="00E44E7C"/>
    <w:rsid w:val="00E44EB8"/>
    <w:rsid w:val="00E4507C"/>
    <w:rsid w:val="00E45B4A"/>
    <w:rsid w:val="00E45E0E"/>
    <w:rsid w:val="00E46114"/>
    <w:rsid w:val="00E4613C"/>
    <w:rsid w:val="00E46249"/>
    <w:rsid w:val="00E46CA3"/>
    <w:rsid w:val="00E4704C"/>
    <w:rsid w:val="00E4714D"/>
    <w:rsid w:val="00E4721B"/>
    <w:rsid w:val="00E4754C"/>
    <w:rsid w:val="00E47640"/>
    <w:rsid w:val="00E47AF5"/>
    <w:rsid w:val="00E47C96"/>
    <w:rsid w:val="00E47F7E"/>
    <w:rsid w:val="00E50137"/>
    <w:rsid w:val="00E5027F"/>
    <w:rsid w:val="00E504BA"/>
    <w:rsid w:val="00E505D5"/>
    <w:rsid w:val="00E5060B"/>
    <w:rsid w:val="00E50647"/>
    <w:rsid w:val="00E50658"/>
    <w:rsid w:val="00E506DF"/>
    <w:rsid w:val="00E50C29"/>
    <w:rsid w:val="00E50DB1"/>
    <w:rsid w:val="00E50EE1"/>
    <w:rsid w:val="00E50EFC"/>
    <w:rsid w:val="00E511F1"/>
    <w:rsid w:val="00E514E7"/>
    <w:rsid w:val="00E515D8"/>
    <w:rsid w:val="00E516E8"/>
    <w:rsid w:val="00E51C53"/>
    <w:rsid w:val="00E51E44"/>
    <w:rsid w:val="00E51FFA"/>
    <w:rsid w:val="00E5213A"/>
    <w:rsid w:val="00E52281"/>
    <w:rsid w:val="00E5262E"/>
    <w:rsid w:val="00E528C3"/>
    <w:rsid w:val="00E52991"/>
    <w:rsid w:val="00E52BF5"/>
    <w:rsid w:val="00E52C77"/>
    <w:rsid w:val="00E52DC7"/>
    <w:rsid w:val="00E5335F"/>
    <w:rsid w:val="00E5365E"/>
    <w:rsid w:val="00E53665"/>
    <w:rsid w:val="00E5382C"/>
    <w:rsid w:val="00E53CB9"/>
    <w:rsid w:val="00E53D4A"/>
    <w:rsid w:val="00E53F7E"/>
    <w:rsid w:val="00E540F5"/>
    <w:rsid w:val="00E54144"/>
    <w:rsid w:val="00E54226"/>
    <w:rsid w:val="00E5433F"/>
    <w:rsid w:val="00E545B1"/>
    <w:rsid w:val="00E545BB"/>
    <w:rsid w:val="00E546AD"/>
    <w:rsid w:val="00E549E6"/>
    <w:rsid w:val="00E54B1F"/>
    <w:rsid w:val="00E54B37"/>
    <w:rsid w:val="00E54DC9"/>
    <w:rsid w:val="00E54E63"/>
    <w:rsid w:val="00E54F05"/>
    <w:rsid w:val="00E55512"/>
    <w:rsid w:val="00E556D3"/>
    <w:rsid w:val="00E55935"/>
    <w:rsid w:val="00E55B73"/>
    <w:rsid w:val="00E55B8B"/>
    <w:rsid w:val="00E55E81"/>
    <w:rsid w:val="00E563A8"/>
    <w:rsid w:val="00E57602"/>
    <w:rsid w:val="00E57914"/>
    <w:rsid w:val="00E579F7"/>
    <w:rsid w:val="00E57CC3"/>
    <w:rsid w:val="00E57D9E"/>
    <w:rsid w:val="00E60205"/>
    <w:rsid w:val="00E604A3"/>
    <w:rsid w:val="00E60784"/>
    <w:rsid w:val="00E60B17"/>
    <w:rsid w:val="00E614B6"/>
    <w:rsid w:val="00E615DE"/>
    <w:rsid w:val="00E61665"/>
    <w:rsid w:val="00E61713"/>
    <w:rsid w:val="00E6176E"/>
    <w:rsid w:val="00E617C4"/>
    <w:rsid w:val="00E617ED"/>
    <w:rsid w:val="00E61871"/>
    <w:rsid w:val="00E61D01"/>
    <w:rsid w:val="00E61E1F"/>
    <w:rsid w:val="00E624B5"/>
    <w:rsid w:val="00E62714"/>
    <w:rsid w:val="00E62E5E"/>
    <w:rsid w:val="00E62FFE"/>
    <w:rsid w:val="00E63457"/>
    <w:rsid w:val="00E638E5"/>
    <w:rsid w:val="00E63AFF"/>
    <w:rsid w:val="00E63C33"/>
    <w:rsid w:val="00E640A2"/>
    <w:rsid w:val="00E6465F"/>
    <w:rsid w:val="00E646A7"/>
    <w:rsid w:val="00E651B4"/>
    <w:rsid w:val="00E655D1"/>
    <w:rsid w:val="00E65672"/>
    <w:rsid w:val="00E657DC"/>
    <w:rsid w:val="00E658A8"/>
    <w:rsid w:val="00E65C4F"/>
    <w:rsid w:val="00E66532"/>
    <w:rsid w:val="00E6672D"/>
    <w:rsid w:val="00E6684E"/>
    <w:rsid w:val="00E66C50"/>
    <w:rsid w:val="00E67273"/>
    <w:rsid w:val="00E6731A"/>
    <w:rsid w:val="00E6733E"/>
    <w:rsid w:val="00E673BF"/>
    <w:rsid w:val="00E67844"/>
    <w:rsid w:val="00E67B0F"/>
    <w:rsid w:val="00E7028F"/>
    <w:rsid w:val="00E70623"/>
    <w:rsid w:val="00E70883"/>
    <w:rsid w:val="00E70E24"/>
    <w:rsid w:val="00E70EEF"/>
    <w:rsid w:val="00E71020"/>
    <w:rsid w:val="00E71125"/>
    <w:rsid w:val="00E71301"/>
    <w:rsid w:val="00E713E3"/>
    <w:rsid w:val="00E715C3"/>
    <w:rsid w:val="00E72129"/>
    <w:rsid w:val="00E7222F"/>
    <w:rsid w:val="00E7239A"/>
    <w:rsid w:val="00E723FA"/>
    <w:rsid w:val="00E724BD"/>
    <w:rsid w:val="00E727CD"/>
    <w:rsid w:val="00E729CD"/>
    <w:rsid w:val="00E72B42"/>
    <w:rsid w:val="00E72C0A"/>
    <w:rsid w:val="00E72CA8"/>
    <w:rsid w:val="00E72CCE"/>
    <w:rsid w:val="00E72CE7"/>
    <w:rsid w:val="00E7304F"/>
    <w:rsid w:val="00E7306D"/>
    <w:rsid w:val="00E73271"/>
    <w:rsid w:val="00E73A70"/>
    <w:rsid w:val="00E73F34"/>
    <w:rsid w:val="00E73F8E"/>
    <w:rsid w:val="00E741AF"/>
    <w:rsid w:val="00E7421E"/>
    <w:rsid w:val="00E74924"/>
    <w:rsid w:val="00E74F3C"/>
    <w:rsid w:val="00E75026"/>
    <w:rsid w:val="00E75BB0"/>
    <w:rsid w:val="00E75C63"/>
    <w:rsid w:val="00E7635B"/>
    <w:rsid w:val="00E765EA"/>
    <w:rsid w:val="00E767CC"/>
    <w:rsid w:val="00E76D56"/>
    <w:rsid w:val="00E77015"/>
    <w:rsid w:val="00E771BA"/>
    <w:rsid w:val="00E775C9"/>
    <w:rsid w:val="00E7760F"/>
    <w:rsid w:val="00E77861"/>
    <w:rsid w:val="00E77B23"/>
    <w:rsid w:val="00E77E45"/>
    <w:rsid w:val="00E80177"/>
    <w:rsid w:val="00E804F6"/>
    <w:rsid w:val="00E805D5"/>
    <w:rsid w:val="00E80659"/>
    <w:rsid w:val="00E80720"/>
    <w:rsid w:val="00E807A5"/>
    <w:rsid w:val="00E8081A"/>
    <w:rsid w:val="00E809B4"/>
    <w:rsid w:val="00E809D4"/>
    <w:rsid w:val="00E809D7"/>
    <w:rsid w:val="00E80E38"/>
    <w:rsid w:val="00E814F2"/>
    <w:rsid w:val="00E81589"/>
    <w:rsid w:val="00E81688"/>
    <w:rsid w:val="00E8171C"/>
    <w:rsid w:val="00E81C87"/>
    <w:rsid w:val="00E82018"/>
    <w:rsid w:val="00E8238F"/>
    <w:rsid w:val="00E82458"/>
    <w:rsid w:val="00E825EB"/>
    <w:rsid w:val="00E8279B"/>
    <w:rsid w:val="00E8286F"/>
    <w:rsid w:val="00E829E9"/>
    <w:rsid w:val="00E82CD1"/>
    <w:rsid w:val="00E82FCD"/>
    <w:rsid w:val="00E830AD"/>
    <w:rsid w:val="00E83526"/>
    <w:rsid w:val="00E83700"/>
    <w:rsid w:val="00E839DA"/>
    <w:rsid w:val="00E83C2F"/>
    <w:rsid w:val="00E83E00"/>
    <w:rsid w:val="00E83F9B"/>
    <w:rsid w:val="00E8447A"/>
    <w:rsid w:val="00E849D6"/>
    <w:rsid w:val="00E84EBA"/>
    <w:rsid w:val="00E85008"/>
    <w:rsid w:val="00E8504A"/>
    <w:rsid w:val="00E85239"/>
    <w:rsid w:val="00E853AB"/>
    <w:rsid w:val="00E85532"/>
    <w:rsid w:val="00E858E8"/>
    <w:rsid w:val="00E85BD8"/>
    <w:rsid w:val="00E85CEF"/>
    <w:rsid w:val="00E86031"/>
    <w:rsid w:val="00E863F2"/>
    <w:rsid w:val="00E8666B"/>
    <w:rsid w:val="00E86A29"/>
    <w:rsid w:val="00E86BA7"/>
    <w:rsid w:val="00E86C2A"/>
    <w:rsid w:val="00E86E5C"/>
    <w:rsid w:val="00E86EDF"/>
    <w:rsid w:val="00E871D2"/>
    <w:rsid w:val="00E87E78"/>
    <w:rsid w:val="00E87F29"/>
    <w:rsid w:val="00E900F8"/>
    <w:rsid w:val="00E90203"/>
    <w:rsid w:val="00E9083E"/>
    <w:rsid w:val="00E908EA"/>
    <w:rsid w:val="00E90F44"/>
    <w:rsid w:val="00E90F49"/>
    <w:rsid w:val="00E911CE"/>
    <w:rsid w:val="00E915C2"/>
    <w:rsid w:val="00E91616"/>
    <w:rsid w:val="00E916AC"/>
    <w:rsid w:val="00E91A70"/>
    <w:rsid w:val="00E91D6B"/>
    <w:rsid w:val="00E91D8F"/>
    <w:rsid w:val="00E91E51"/>
    <w:rsid w:val="00E92029"/>
    <w:rsid w:val="00E92AFF"/>
    <w:rsid w:val="00E931A5"/>
    <w:rsid w:val="00E9329C"/>
    <w:rsid w:val="00E932A1"/>
    <w:rsid w:val="00E9347A"/>
    <w:rsid w:val="00E93B7F"/>
    <w:rsid w:val="00E93D37"/>
    <w:rsid w:val="00E93DF6"/>
    <w:rsid w:val="00E93E5C"/>
    <w:rsid w:val="00E940F3"/>
    <w:rsid w:val="00E94632"/>
    <w:rsid w:val="00E946A6"/>
    <w:rsid w:val="00E946B5"/>
    <w:rsid w:val="00E94864"/>
    <w:rsid w:val="00E94A32"/>
    <w:rsid w:val="00E94F25"/>
    <w:rsid w:val="00E94F56"/>
    <w:rsid w:val="00E95264"/>
    <w:rsid w:val="00E95508"/>
    <w:rsid w:val="00E95666"/>
    <w:rsid w:val="00E95AC1"/>
    <w:rsid w:val="00E95B85"/>
    <w:rsid w:val="00E96539"/>
    <w:rsid w:val="00E96675"/>
    <w:rsid w:val="00E966CF"/>
    <w:rsid w:val="00E96960"/>
    <w:rsid w:val="00E96E1E"/>
    <w:rsid w:val="00E9722F"/>
    <w:rsid w:val="00E973FA"/>
    <w:rsid w:val="00E975B0"/>
    <w:rsid w:val="00E9787D"/>
    <w:rsid w:val="00E97DE4"/>
    <w:rsid w:val="00EA0B28"/>
    <w:rsid w:val="00EA0C51"/>
    <w:rsid w:val="00EA0D58"/>
    <w:rsid w:val="00EA0F2A"/>
    <w:rsid w:val="00EA115B"/>
    <w:rsid w:val="00EA117E"/>
    <w:rsid w:val="00EA132B"/>
    <w:rsid w:val="00EA189B"/>
    <w:rsid w:val="00EA18D9"/>
    <w:rsid w:val="00EA1CA8"/>
    <w:rsid w:val="00EA1E60"/>
    <w:rsid w:val="00EA2081"/>
    <w:rsid w:val="00EA224A"/>
    <w:rsid w:val="00EA2259"/>
    <w:rsid w:val="00EA298C"/>
    <w:rsid w:val="00EA2EE9"/>
    <w:rsid w:val="00EA3219"/>
    <w:rsid w:val="00EA338A"/>
    <w:rsid w:val="00EA3550"/>
    <w:rsid w:val="00EA3CAC"/>
    <w:rsid w:val="00EA3D6E"/>
    <w:rsid w:val="00EA3EC6"/>
    <w:rsid w:val="00EA4A7F"/>
    <w:rsid w:val="00EA5319"/>
    <w:rsid w:val="00EA54D1"/>
    <w:rsid w:val="00EA5540"/>
    <w:rsid w:val="00EA55A2"/>
    <w:rsid w:val="00EA579E"/>
    <w:rsid w:val="00EA5B61"/>
    <w:rsid w:val="00EA5BD9"/>
    <w:rsid w:val="00EA5CA7"/>
    <w:rsid w:val="00EA5E3E"/>
    <w:rsid w:val="00EA5EF2"/>
    <w:rsid w:val="00EA5F98"/>
    <w:rsid w:val="00EA616E"/>
    <w:rsid w:val="00EA6ED3"/>
    <w:rsid w:val="00EA739E"/>
    <w:rsid w:val="00EA73CB"/>
    <w:rsid w:val="00EA785F"/>
    <w:rsid w:val="00EA7A7A"/>
    <w:rsid w:val="00EA7C43"/>
    <w:rsid w:val="00EA7D39"/>
    <w:rsid w:val="00EA7E61"/>
    <w:rsid w:val="00EA7F63"/>
    <w:rsid w:val="00EA7FB5"/>
    <w:rsid w:val="00EB0080"/>
    <w:rsid w:val="00EB027A"/>
    <w:rsid w:val="00EB0340"/>
    <w:rsid w:val="00EB043E"/>
    <w:rsid w:val="00EB0718"/>
    <w:rsid w:val="00EB0797"/>
    <w:rsid w:val="00EB080C"/>
    <w:rsid w:val="00EB0A63"/>
    <w:rsid w:val="00EB12E3"/>
    <w:rsid w:val="00EB15E3"/>
    <w:rsid w:val="00EB1B6A"/>
    <w:rsid w:val="00EB1BE6"/>
    <w:rsid w:val="00EB1F9B"/>
    <w:rsid w:val="00EB208E"/>
    <w:rsid w:val="00EB20AA"/>
    <w:rsid w:val="00EB2198"/>
    <w:rsid w:val="00EB25F0"/>
    <w:rsid w:val="00EB26A3"/>
    <w:rsid w:val="00EB26C6"/>
    <w:rsid w:val="00EB29C9"/>
    <w:rsid w:val="00EB3181"/>
    <w:rsid w:val="00EB42B0"/>
    <w:rsid w:val="00EB443F"/>
    <w:rsid w:val="00EB4464"/>
    <w:rsid w:val="00EB4510"/>
    <w:rsid w:val="00EB4582"/>
    <w:rsid w:val="00EB464F"/>
    <w:rsid w:val="00EB46CC"/>
    <w:rsid w:val="00EB4715"/>
    <w:rsid w:val="00EB4916"/>
    <w:rsid w:val="00EB4C16"/>
    <w:rsid w:val="00EB4FD7"/>
    <w:rsid w:val="00EB524A"/>
    <w:rsid w:val="00EB539D"/>
    <w:rsid w:val="00EB53DC"/>
    <w:rsid w:val="00EB5539"/>
    <w:rsid w:val="00EB55C1"/>
    <w:rsid w:val="00EB56B0"/>
    <w:rsid w:val="00EB5996"/>
    <w:rsid w:val="00EB5A98"/>
    <w:rsid w:val="00EB5B55"/>
    <w:rsid w:val="00EB5F92"/>
    <w:rsid w:val="00EB65DA"/>
    <w:rsid w:val="00EB65FB"/>
    <w:rsid w:val="00EB6743"/>
    <w:rsid w:val="00EB675F"/>
    <w:rsid w:val="00EB6789"/>
    <w:rsid w:val="00EB6A6A"/>
    <w:rsid w:val="00EB700E"/>
    <w:rsid w:val="00EB7011"/>
    <w:rsid w:val="00EB7DB6"/>
    <w:rsid w:val="00EC06A2"/>
    <w:rsid w:val="00EC0712"/>
    <w:rsid w:val="00EC0BB3"/>
    <w:rsid w:val="00EC0FE0"/>
    <w:rsid w:val="00EC127C"/>
    <w:rsid w:val="00EC12A7"/>
    <w:rsid w:val="00EC196A"/>
    <w:rsid w:val="00EC19E9"/>
    <w:rsid w:val="00EC1A73"/>
    <w:rsid w:val="00EC1D6B"/>
    <w:rsid w:val="00EC1F41"/>
    <w:rsid w:val="00EC21C0"/>
    <w:rsid w:val="00EC2417"/>
    <w:rsid w:val="00EC2C51"/>
    <w:rsid w:val="00EC30C4"/>
    <w:rsid w:val="00EC3717"/>
    <w:rsid w:val="00EC3CFD"/>
    <w:rsid w:val="00EC45B0"/>
    <w:rsid w:val="00EC466B"/>
    <w:rsid w:val="00EC4AC2"/>
    <w:rsid w:val="00EC523D"/>
    <w:rsid w:val="00EC567D"/>
    <w:rsid w:val="00EC595B"/>
    <w:rsid w:val="00EC5A2F"/>
    <w:rsid w:val="00EC601D"/>
    <w:rsid w:val="00EC65A6"/>
    <w:rsid w:val="00EC6678"/>
    <w:rsid w:val="00EC6972"/>
    <w:rsid w:val="00EC6A40"/>
    <w:rsid w:val="00EC6AC2"/>
    <w:rsid w:val="00EC6DFE"/>
    <w:rsid w:val="00EC6E8D"/>
    <w:rsid w:val="00EC7211"/>
    <w:rsid w:val="00EC7312"/>
    <w:rsid w:val="00EC7439"/>
    <w:rsid w:val="00EC7614"/>
    <w:rsid w:val="00EC765B"/>
    <w:rsid w:val="00EC79FC"/>
    <w:rsid w:val="00EC7CA8"/>
    <w:rsid w:val="00EC7E2A"/>
    <w:rsid w:val="00EC7EC3"/>
    <w:rsid w:val="00ED01AB"/>
    <w:rsid w:val="00ED084F"/>
    <w:rsid w:val="00ED0C4D"/>
    <w:rsid w:val="00ED0D56"/>
    <w:rsid w:val="00ED1416"/>
    <w:rsid w:val="00ED1659"/>
    <w:rsid w:val="00ED1974"/>
    <w:rsid w:val="00ED19DE"/>
    <w:rsid w:val="00ED1C88"/>
    <w:rsid w:val="00ED1D75"/>
    <w:rsid w:val="00ED1F11"/>
    <w:rsid w:val="00ED2051"/>
    <w:rsid w:val="00ED21E5"/>
    <w:rsid w:val="00ED251E"/>
    <w:rsid w:val="00ED260D"/>
    <w:rsid w:val="00ED2901"/>
    <w:rsid w:val="00ED2A54"/>
    <w:rsid w:val="00ED2D4A"/>
    <w:rsid w:val="00ED2D7B"/>
    <w:rsid w:val="00ED2E2C"/>
    <w:rsid w:val="00ED2EE9"/>
    <w:rsid w:val="00ED3143"/>
    <w:rsid w:val="00ED31AB"/>
    <w:rsid w:val="00ED3319"/>
    <w:rsid w:val="00ED3328"/>
    <w:rsid w:val="00ED3341"/>
    <w:rsid w:val="00ED33D8"/>
    <w:rsid w:val="00ED385E"/>
    <w:rsid w:val="00ED3AC7"/>
    <w:rsid w:val="00ED3C13"/>
    <w:rsid w:val="00ED4910"/>
    <w:rsid w:val="00ED4A50"/>
    <w:rsid w:val="00ED4AD4"/>
    <w:rsid w:val="00ED4C90"/>
    <w:rsid w:val="00ED4D0D"/>
    <w:rsid w:val="00ED50EE"/>
    <w:rsid w:val="00ED5DFC"/>
    <w:rsid w:val="00ED60FA"/>
    <w:rsid w:val="00ED614F"/>
    <w:rsid w:val="00ED6162"/>
    <w:rsid w:val="00ED62C8"/>
    <w:rsid w:val="00ED6352"/>
    <w:rsid w:val="00ED6544"/>
    <w:rsid w:val="00ED65E3"/>
    <w:rsid w:val="00ED675A"/>
    <w:rsid w:val="00ED6888"/>
    <w:rsid w:val="00ED6B0F"/>
    <w:rsid w:val="00ED6E35"/>
    <w:rsid w:val="00ED6E5F"/>
    <w:rsid w:val="00ED74B7"/>
    <w:rsid w:val="00ED76D8"/>
    <w:rsid w:val="00ED7826"/>
    <w:rsid w:val="00ED786A"/>
    <w:rsid w:val="00ED7C60"/>
    <w:rsid w:val="00EE0691"/>
    <w:rsid w:val="00EE0D94"/>
    <w:rsid w:val="00EE0E1A"/>
    <w:rsid w:val="00EE146B"/>
    <w:rsid w:val="00EE1481"/>
    <w:rsid w:val="00EE1C87"/>
    <w:rsid w:val="00EE1CDB"/>
    <w:rsid w:val="00EE1D62"/>
    <w:rsid w:val="00EE218C"/>
    <w:rsid w:val="00EE21BD"/>
    <w:rsid w:val="00EE21ED"/>
    <w:rsid w:val="00EE22B8"/>
    <w:rsid w:val="00EE247A"/>
    <w:rsid w:val="00EE26B5"/>
    <w:rsid w:val="00EE28BF"/>
    <w:rsid w:val="00EE2AFE"/>
    <w:rsid w:val="00EE34B0"/>
    <w:rsid w:val="00EE353D"/>
    <w:rsid w:val="00EE3B32"/>
    <w:rsid w:val="00EE3E31"/>
    <w:rsid w:val="00EE3EDA"/>
    <w:rsid w:val="00EE413B"/>
    <w:rsid w:val="00EE4268"/>
    <w:rsid w:val="00EE43B5"/>
    <w:rsid w:val="00EE4588"/>
    <w:rsid w:val="00EE4801"/>
    <w:rsid w:val="00EE4A8F"/>
    <w:rsid w:val="00EE4B95"/>
    <w:rsid w:val="00EE4DC6"/>
    <w:rsid w:val="00EE51DE"/>
    <w:rsid w:val="00EE51E3"/>
    <w:rsid w:val="00EE525C"/>
    <w:rsid w:val="00EE5857"/>
    <w:rsid w:val="00EE596C"/>
    <w:rsid w:val="00EE59FB"/>
    <w:rsid w:val="00EE5A6A"/>
    <w:rsid w:val="00EE5DBA"/>
    <w:rsid w:val="00EE5DE5"/>
    <w:rsid w:val="00EE615D"/>
    <w:rsid w:val="00EE6247"/>
    <w:rsid w:val="00EE6A73"/>
    <w:rsid w:val="00EE6C37"/>
    <w:rsid w:val="00EE6D5D"/>
    <w:rsid w:val="00EE72D4"/>
    <w:rsid w:val="00EE73FB"/>
    <w:rsid w:val="00EE7566"/>
    <w:rsid w:val="00EE759C"/>
    <w:rsid w:val="00EE76D5"/>
    <w:rsid w:val="00EE7890"/>
    <w:rsid w:val="00EE7927"/>
    <w:rsid w:val="00EE7A89"/>
    <w:rsid w:val="00EE7C30"/>
    <w:rsid w:val="00EE7D2C"/>
    <w:rsid w:val="00EE7E12"/>
    <w:rsid w:val="00EF04CB"/>
    <w:rsid w:val="00EF05D9"/>
    <w:rsid w:val="00EF0710"/>
    <w:rsid w:val="00EF0794"/>
    <w:rsid w:val="00EF0C8A"/>
    <w:rsid w:val="00EF0CBD"/>
    <w:rsid w:val="00EF0D61"/>
    <w:rsid w:val="00EF0EC1"/>
    <w:rsid w:val="00EF127D"/>
    <w:rsid w:val="00EF14BE"/>
    <w:rsid w:val="00EF17FD"/>
    <w:rsid w:val="00EF18DA"/>
    <w:rsid w:val="00EF18F4"/>
    <w:rsid w:val="00EF19F5"/>
    <w:rsid w:val="00EF1B06"/>
    <w:rsid w:val="00EF1C45"/>
    <w:rsid w:val="00EF1FF8"/>
    <w:rsid w:val="00EF27E2"/>
    <w:rsid w:val="00EF2B2D"/>
    <w:rsid w:val="00EF2CF6"/>
    <w:rsid w:val="00EF2EAA"/>
    <w:rsid w:val="00EF3048"/>
    <w:rsid w:val="00EF311D"/>
    <w:rsid w:val="00EF31DE"/>
    <w:rsid w:val="00EF3212"/>
    <w:rsid w:val="00EF3695"/>
    <w:rsid w:val="00EF39FB"/>
    <w:rsid w:val="00EF3AA5"/>
    <w:rsid w:val="00EF3C26"/>
    <w:rsid w:val="00EF3D42"/>
    <w:rsid w:val="00EF3F1E"/>
    <w:rsid w:val="00EF41D5"/>
    <w:rsid w:val="00EF42A3"/>
    <w:rsid w:val="00EF4388"/>
    <w:rsid w:val="00EF4978"/>
    <w:rsid w:val="00EF4D13"/>
    <w:rsid w:val="00EF4DE7"/>
    <w:rsid w:val="00EF5063"/>
    <w:rsid w:val="00EF508C"/>
    <w:rsid w:val="00EF50BA"/>
    <w:rsid w:val="00EF5101"/>
    <w:rsid w:val="00EF544D"/>
    <w:rsid w:val="00EF54C1"/>
    <w:rsid w:val="00EF57FF"/>
    <w:rsid w:val="00EF5CD8"/>
    <w:rsid w:val="00EF5E65"/>
    <w:rsid w:val="00EF5FB8"/>
    <w:rsid w:val="00EF614A"/>
    <w:rsid w:val="00EF62D2"/>
    <w:rsid w:val="00EF6339"/>
    <w:rsid w:val="00EF6858"/>
    <w:rsid w:val="00EF6AA9"/>
    <w:rsid w:val="00EF6B11"/>
    <w:rsid w:val="00EF6CB4"/>
    <w:rsid w:val="00EF6CD4"/>
    <w:rsid w:val="00EF7140"/>
    <w:rsid w:val="00EF7226"/>
    <w:rsid w:val="00EF748A"/>
    <w:rsid w:val="00EF7D70"/>
    <w:rsid w:val="00EF7D7C"/>
    <w:rsid w:val="00EF7D92"/>
    <w:rsid w:val="00EF7F66"/>
    <w:rsid w:val="00F00191"/>
    <w:rsid w:val="00F002D2"/>
    <w:rsid w:val="00F003C3"/>
    <w:rsid w:val="00F00B33"/>
    <w:rsid w:val="00F00CC0"/>
    <w:rsid w:val="00F011CA"/>
    <w:rsid w:val="00F011EB"/>
    <w:rsid w:val="00F01244"/>
    <w:rsid w:val="00F01396"/>
    <w:rsid w:val="00F01603"/>
    <w:rsid w:val="00F01DF3"/>
    <w:rsid w:val="00F01E07"/>
    <w:rsid w:val="00F01F50"/>
    <w:rsid w:val="00F02108"/>
    <w:rsid w:val="00F0238F"/>
    <w:rsid w:val="00F02533"/>
    <w:rsid w:val="00F02607"/>
    <w:rsid w:val="00F0260B"/>
    <w:rsid w:val="00F027AF"/>
    <w:rsid w:val="00F027DB"/>
    <w:rsid w:val="00F02803"/>
    <w:rsid w:val="00F03002"/>
    <w:rsid w:val="00F03376"/>
    <w:rsid w:val="00F034FD"/>
    <w:rsid w:val="00F03524"/>
    <w:rsid w:val="00F0373E"/>
    <w:rsid w:val="00F0386D"/>
    <w:rsid w:val="00F038AC"/>
    <w:rsid w:val="00F03A18"/>
    <w:rsid w:val="00F03B1F"/>
    <w:rsid w:val="00F03BC0"/>
    <w:rsid w:val="00F03FAC"/>
    <w:rsid w:val="00F04055"/>
    <w:rsid w:val="00F041F4"/>
    <w:rsid w:val="00F0457D"/>
    <w:rsid w:val="00F04663"/>
    <w:rsid w:val="00F0466B"/>
    <w:rsid w:val="00F046DB"/>
    <w:rsid w:val="00F048BA"/>
    <w:rsid w:val="00F04A24"/>
    <w:rsid w:val="00F04E4E"/>
    <w:rsid w:val="00F04FD1"/>
    <w:rsid w:val="00F0542F"/>
    <w:rsid w:val="00F05F78"/>
    <w:rsid w:val="00F06236"/>
    <w:rsid w:val="00F06931"/>
    <w:rsid w:val="00F069AF"/>
    <w:rsid w:val="00F06C34"/>
    <w:rsid w:val="00F06E31"/>
    <w:rsid w:val="00F06E72"/>
    <w:rsid w:val="00F06F60"/>
    <w:rsid w:val="00F07125"/>
    <w:rsid w:val="00F07393"/>
    <w:rsid w:val="00F07820"/>
    <w:rsid w:val="00F10041"/>
    <w:rsid w:val="00F10457"/>
    <w:rsid w:val="00F106E6"/>
    <w:rsid w:val="00F10837"/>
    <w:rsid w:val="00F10B86"/>
    <w:rsid w:val="00F10D30"/>
    <w:rsid w:val="00F10D82"/>
    <w:rsid w:val="00F10EA6"/>
    <w:rsid w:val="00F1110F"/>
    <w:rsid w:val="00F111B8"/>
    <w:rsid w:val="00F11541"/>
    <w:rsid w:val="00F117A2"/>
    <w:rsid w:val="00F1181A"/>
    <w:rsid w:val="00F11C9F"/>
    <w:rsid w:val="00F11E35"/>
    <w:rsid w:val="00F11E5A"/>
    <w:rsid w:val="00F12023"/>
    <w:rsid w:val="00F121C3"/>
    <w:rsid w:val="00F129F0"/>
    <w:rsid w:val="00F12A2F"/>
    <w:rsid w:val="00F12CBB"/>
    <w:rsid w:val="00F13106"/>
    <w:rsid w:val="00F1325C"/>
    <w:rsid w:val="00F13697"/>
    <w:rsid w:val="00F1397C"/>
    <w:rsid w:val="00F13A61"/>
    <w:rsid w:val="00F13FB9"/>
    <w:rsid w:val="00F14012"/>
    <w:rsid w:val="00F1408F"/>
    <w:rsid w:val="00F142E4"/>
    <w:rsid w:val="00F143F4"/>
    <w:rsid w:val="00F1461D"/>
    <w:rsid w:val="00F14693"/>
    <w:rsid w:val="00F149B5"/>
    <w:rsid w:val="00F14CE3"/>
    <w:rsid w:val="00F14FF0"/>
    <w:rsid w:val="00F150ED"/>
    <w:rsid w:val="00F154C2"/>
    <w:rsid w:val="00F15DE3"/>
    <w:rsid w:val="00F15E24"/>
    <w:rsid w:val="00F15E3B"/>
    <w:rsid w:val="00F15FFB"/>
    <w:rsid w:val="00F1630C"/>
    <w:rsid w:val="00F16547"/>
    <w:rsid w:val="00F171F3"/>
    <w:rsid w:val="00F1728B"/>
    <w:rsid w:val="00F1777A"/>
    <w:rsid w:val="00F1790F"/>
    <w:rsid w:val="00F17DCC"/>
    <w:rsid w:val="00F2027D"/>
    <w:rsid w:val="00F206E6"/>
    <w:rsid w:val="00F2092F"/>
    <w:rsid w:val="00F20B39"/>
    <w:rsid w:val="00F20FA3"/>
    <w:rsid w:val="00F21108"/>
    <w:rsid w:val="00F2137A"/>
    <w:rsid w:val="00F214C6"/>
    <w:rsid w:val="00F2170D"/>
    <w:rsid w:val="00F217AD"/>
    <w:rsid w:val="00F21A30"/>
    <w:rsid w:val="00F21BE2"/>
    <w:rsid w:val="00F21D5A"/>
    <w:rsid w:val="00F21E03"/>
    <w:rsid w:val="00F2234C"/>
    <w:rsid w:val="00F22417"/>
    <w:rsid w:val="00F22A87"/>
    <w:rsid w:val="00F22B96"/>
    <w:rsid w:val="00F22C78"/>
    <w:rsid w:val="00F22CA4"/>
    <w:rsid w:val="00F23410"/>
    <w:rsid w:val="00F23664"/>
    <w:rsid w:val="00F23779"/>
    <w:rsid w:val="00F237B9"/>
    <w:rsid w:val="00F23ACD"/>
    <w:rsid w:val="00F23CDC"/>
    <w:rsid w:val="00F23F1B"/>
    <w:rsid w:val="00F23F7D"/>
    <w:rsid w:val="00F24334"/>
    <w:rsid w:val="00F2487B"/>
    <w:rsid w:val="00F24A20"/>
    <w:rsid w:val="00F24AC9"/>
    <w:rsid w:val="00F24C4E"/>
    <w:rsid w:val="00F2516B"/>
    <w:rsid w:val="00F251FF"/>
    <w:rsid w:val="00F252F6"/>
    <w:rsid w:val="00F2540A"/>
    <w:rsid w:val="00F254D8"/>
    <w:rsid w:val="00F254F9"/>
    <w:rsid w:val="00F2594B"/>
    <w:rsid w:val="00F26176"/>
    <w:rsid w:val="00F2671F"/>
    <w:rsid w:val="00F26C62"/>
    <w:rsid w:val="00F26FC0"/>
    <w:rsid w:val="00F27186"/>
    <w:rsid w:val="00F2718F"/>
    <w:rsid w:val="00F27352"/>
    <w:rsid w:val="00F27743"/>
    <w:rsid w:val="00F27A81"/>
    <w:rsid w:val="00F27D02"/>
    <w:rsid w:val="00F27F03"/>
    <w:rsid w:val="00F30420"/>
    <w:rsid w:val="00F30518"/>
    <w:rsid w:val="00F30A82"/>
    <w:rsid w:val="00F30B10"/>
    <w:rsid w:val="00F30F2D"/>
    <w:rsid w:val="00F311D8"/>
    <w:rsid w:val="00F31D4C"/>
    <w:rsid w:val="00F31DEE"/>
    <w:rsid w:val="00F31EDD"/>
    <w:rsid w:val="00F32140"/>
    <w:rsid w:val="00F3235D"/>
    <w:rsid w:val="00F32535"/>
    <w:rsid w:val="00F328CB"/>
    <w:rsid w:val="00F32D6F"/>
    <w:rsid w:val="00F33541"/>
    <w:rsid w:val="00F3356A"/>
    <w:rsid w:val="00F33D32"/>
    <w:rsid w:val="00F33D49"/>
    <w:rsid w:val="00F33FFB"/>
    <w:rsid w:val="00F340C7"/>
    <w:rsid w:val="00F342DB"/>
    <w:rsid w:val="00F34331"/>
    <w:rsid w:val="00F34B89"/>
    <w:rsid w:val="00F34F12"/>
    <w:rsid w:val="00F350E3"/>
    <w:rsid w:val="00F3535D"/>
    <w:rsid w:val="00F35ABF"/>
    <w:rsid w:val="00F35B1B"/>
    <w:rsid w:val="00F35E72"/>
    <w:rsid w:val="00F36529"/>
    <w:rsid w:val="00F3661D"/>
    <w:rsid w:val="00F3664F"/>
    <w:rsid w:val="00F36761"/>
    <w:rsid w:val="00F36941"/>
    <w:rsid w:val="00F3696D"/>
    <w:rsid w:val="00F36AD6"/>
    <w:rsid w:val="00F36CFF"/>
    <w:rsid w:val="00F36D9D"/>
    <w:rsid w:val="00F36F5D"/>
    <w:rsid w:val="00F37295"/>
    <w:rsid w:val="00F37356"/>
    <w:rsid w:val="00F37366"/>
    <w:rsid w:val="00F37830"/>
    <w:rsid w:val="00F37A27"/>
    <w:rsid w:val="00F37EFB"/>
    <w:rsid w:val="00F40345"/>
    <w:rsid w:val="00F40351"/>
    <w:rsid w:val="00F40C3F"/>
    <w:rsid w:val="00F412CA"/>
    <w:rsid w:val="00F4146A"/>
    <w:rsid w:val="00F4153C"/>
    <w:rsid w:val="00F41599"/>
    <w:rsid w:val="00F41A01"/>
    <w:rsid w:val="00F41B02"/>
    <w:rsid w:val="00F41F29"/>
    <w:rsid w:val="00F42183"/>
    <w:rsid w:val="00F4248E"/>
    <w:rsid w:val="00F424B4"/>
    <w:rsid w:val="00F4290E"/>
    <w:rsid w:val="00F429B0"/>
    <w:rsid w:val="00F429B5"/>
    <w:rsid w:val="00F42AD1"/>
    <w:rsid w:val="00F42DD1"/>
    <w:rsid w:val="00F42EBF"/>
    <w:rsid w:val="00F42EF1"/>
    <w:rsid w:val="00F43221"/>
    <w:rsid w:val="00F43744"/>
    <w:rsid w:val="00F43861"/>
    <w:rsid w:val="00F439A8"/>
    <w:rsid w:val="00F43B97"/>
    <w:rsid w:val="00F43DC0"/>
    <w:rsid w:val="00F4411D"/>
    <w:rsid w:val="00F442DD"/>
    <w:rsid w:val="00F44B01"/>
    <w:rsid w:val="00F44F8E"/>
    <w:rsid w:val="00F451DD"/>
    <w:rsid w:val="00F45363"/>
    <w:rsid w:val="00F45495"/>
    <w:rsid w:val="00F45A4B"/>
    <w:rsid w:val="00F46115"/>
    <w:rsid w:val="00F467D6"/>
    <w:rsid w:val="00F46BCF"/>
    <w:rsid w:val="00F46CC7"/>
    <w:rsid w:val="00F473D7"/>
    <w:rsid w:val="00F47706"/>
    <w:rsid w:val="00F47B16"/>
    <w:rsid w:val="00F47C56"/>
    <w:rsid w:val="00F50404"/>
    <w:rsid w:val="00F50531"/>
    <w:rsid w:val="00F505E9"/>
    <w:rsid w:val="00F50666"/>
    <w:rsid w:val="00F5086C"/>
    <w:rsid w:val="00F50B72"/>
    <w:rsid w:val="00F50CA5"/>
    <w:rsid w:val="00F50DD5"/>
    <w:rsid w:val="00F5108A"/>
    <w:rsid w:val="00F51221"/>
    <w:rsid w:val="00F512A1"/>
    <w:rsid w:val="00F514B2"/>
    <w:rsid w:val="00F51681"/>
    <w:rsid w:val="00F517AA"/>
    <w:rsid w:val="00F51A47"/>
    <w:rsid w:val="00F51B75"/>
    <w:rsid w:val="00F52571"/>
    <w:rsid w:val="00F528FB"/>
    <w:rsid w:val="00F52990"/>
    <w:rsid w:val="00F52EB6"/>
    <w:rsid w:val="00F53022"/>
    <w:rsid w:val="00F53036"/>
    <w:rsid w:val="00F53360"/>
    <w:rsid w:val="00F53694"/>
    <w:rsid w:val="00F53729"/>
    <w:rsid w:val="00F53896"/>
    <w:rsid w:val="00F53ACC"/>
    <w:rsid w:val="00F53AD1"/>
    <w:rsid w:val="00F53D7A"/>
    <w:rsid w:val="00F53D8F"/>
    <w:rsid w:val="00F541C7"/>
    <w:rsid w:val="00F543CE"/>
    <w:rsid w:val="00F54570"/>
    <w:rsid w:val="00F54859"/>
    <w:rsid w:val="00F55070"/>
    <w:rsid w:val="00F5521B"/>
    <w:rsid w:val="00F553E5"/>
    <w:rsid w:val="00F554DB"/>
    <w:rsid w:val="00F5587E"/>
    <w:rsid w:val="00F55C7A"/>
    <w:rsid w:val="00F5614A"/>
    <w:rsid w:val="00F5657F"/>
    <w:rsid w:val="00F56600"/>
    <w:rsid w:val="00F56884"/>
    <w:rsid w:val="00F569E4"/>
    <w:rsid w:val="00F56A0F"/>
    <w:rsid w:val="00F56B15"/>
    <w:rsid w:val="00F56E5B"/>
    <w:rsid w:val="00F56EE7"/>
    <w:rsid w:val="00F5704D"/>
    <w:rsid w:val="00F5720A"/>
    <w:rsid w:val="00F5740C"/>
    <w:rsid w:val="00F57666"/>
    <w:rsid w:val="00F5770F"/>
    <w:rsid w:val="00F57710"/>
    <w:rsid w:val="00F57AD5"/>
    <w:rsid w:val="00F57B0A"/>
    <w:rsid w:val="00F57B71"/>
    <w:rsid w:val="00F57CFA"/>
    <w:rsid w:val="00F57EE5"/>
    <w:rsid w:val="00F6015D"/>
    <w:rsid w:val="00F603DA"/>
    <w:rsid w:val="00F605BC"/>
    <w:rsid w:val="00F60B84"/>
    <w:rsid w:val="00F60D5F"/>
    <w:rsid w:val="00F612A9"/>
    <w:rsid w:val="00F61320"/>
    <w:rsid w:val="00F61536"/>
    <w:rsid w:val="00F619EA"/>
    <w:rsid w:val="00F61A4C"/>
    <w:rsid w:val="00F61D36"/>
    <w:rsid w:val="00F61ECC"/>
    <w:rsid w:val="00F62297"/>
    <w:rsid w:val="00F623A8"/>
    <w:rsid w:val="00F6253E"/>
    <w:rsid w:val="00F62A00"/>
    <w:rsid w:val="00F62BFF"/>
    <w:rsid w:val="00F62C03"/>
    <w:rsid w:val="00F62F47"/>
    <w:rsid w:val="00F6305C"/>
    <w:rsid w:val="00F6312C"/>
    <w:rsid w:val="00F63810"/>
    <w:rsid w:val="00F63813"/>
    <w:rsid w:val="00F6387C"/>
    <w:rsid w:val="00F639C9"/>
    <w:rsid w:val="00F63AE0"/>
    <w:rsid w:val="00F64AE0"/>
    <w:rsid w:val="00F64FB8"/>
    <w:rsid w:val="00F65253"/>
    <w:rsid w:val="00F6532A"/>
    <w:rsid w:val="00F6538E"/>
    <w:rsid w:val="00F655B0"/>
    <w:rsid w:val="00F65A59"/>
    <w:rsid w:val="00F65AE5"/>
    <w:rsid w:val="00F65E01"/>
    <w:rsid w:val="00F65E25"/>
    <w:rsid w:val="00F6615B"/>
    <w:rsid w:val="00F661B0"/>
    <w:rsid w:val="00F6622F"/>
    <w:rsid w:val="00F662BB"/>
    <w:rsid w:val="00F663E1"/>
    <w:rsid w:val="00F66885"/>
    <w:rsid w:val="00F66B54"/>
    <w:rsid w:val="00F66DC2"/>
    <w:rsid w:val="00F6704F"/>
    <w:rsid w:val="00F6735F"/>
    <w:rsid w:val="00F67488"/>
    <w:rsid w:val="00F67701"/>
    <w:rsid w:val="00F67BE8"/>
    <w:rsid w:val="00F67D75"/>
    <w:rsid w:val="00F7006C"/>
    <w:rsid w:val="00F703F9"/>
    <w:rsid w:val="00F7068D"/>
    <w:rsid w:val="00F70B04"/>
    <w:rsid w:val="00F70B95"/>
    <w:rsid w:val="00F70FEB"/>
    <w:rsid w:val="00F712B1"/>
    <w:rsid w:val="00F714BC"/>
    <w:rsid w:val="00F71671"/>
    <w:rsid w:val="00F71787"/>
    <w:rsid w:val="00F71AA6"/>
    <w:rsid w:val="00F71AC2"/>
    <w:rsid w:val="00F71BDD"/>
    <w:rsid w:val="00F7205A"/>
    <w:rsid w:val="00F720F6"/>
    <w:rsid w:val="00F7221D"/>
    <w:rsid w:val="00F723DF"/>
    <w:rsid w:val="00F7251C"/>
    <w:rsid w:val="00F72C62"/>
    <w:rsid w:val="00F72F2A"/>
    <w:rsid w:val="00F732C6"/>
    <w:rsid w:val="00F733DA"/>
    <w:rsid w:val="00F734A1"/>
    <w:rsid w:val="00F73567"/>
    <w:rsid w:val="00F736F0"/>
    <w:rsid w:val="00F73723"/>
    <w:rsid w:val="00F73773"/>
    <w:rsid w:val="00F73835"/>
    <w:rsid w:val="00F738EE"/>
    <w:rsid w:val="00F73D30"/>
    <w:rsid w:val="00F73FF8"/>
    <w:rsid w:val="00F7408A"/>
    <w:rsid w:val="00F7413B"/>
    <w:rsid w:val="00F74364"/>
    <w:rsid w:val="00F74F4B"/>
    <w:rsid w:val="00F7525F"/>
    <w:rsid w:val="00F75414"/>
    <w:rsid w:val="00F7545B"/>
    <w:rsid w:val="00F75824"/>
    <w:rsid w:val="00F75BDB"/>
    <w:rsid w:val="00F75C62"/>
    <w:rsid w:val="00F75D28"/>
    <w:rsid w:val="00F760DD"/>
    <w:rsid w:val="00F761AD"/>
    <w:rsid w:val="00F7663D"/>
    <w:rsid w:val="00F767B4"/>
    <w:rsid w:val="00F7696F"/>
    <w:rsid w:val="00F76A0A"/>
    <w:rsid w:val="00F76BAC"/>
    <w:rsid w:val="00F76E42"/>
    <w:rsid w:val="00F76F4E"/>
    <w:rsid w:val="00F77384"/>
    <w:rsid w:val="00F77499"/>
    <w:rsid w:val="00F776A5"/>
    <w:rsid w:val="00F77763"/>
    <w:rsid w:val="00F77AE0"/>
    <w:rsid w:val="00F77D83"/>
    <w:rsid w:val="00F77E43"/>
    <w:rsid w:val="00F77FB0"/>
    <w:rsid w:val="00F80176"/>
    <w:rsid w:val="00F80325"/>
    <w:rsid w:val="00F80444"/>
    <w:rsid w:val="00F804A7"/>
    <w:rsid w:val="00F80583"/>
    <w:rsid w:val="00F80EAB"/>
    <w:rsid w:val="00F81027"/>
    <w:rsid w:val="00F81298"/>
    <w:rsid w:val="00F8138B"/>
    <w:rsid w:val="00F81817"/>
    <w:rsid w:val="00F81879"/>
    <w:rsid w:val="00F819F1"/>
    <w:rsid w:val="00F81B22"/>
    <w:rsid w:val="00F81F31"/>
    <w:rsid w:val="00F82A55"/>
    <w:rsid w:val="00F82B22"/>
    <w:rsid w:val="00F82CFA"/>
    <w:rsid w:val="00F82DB6"/>
    <w:rsid w:val="00F82FB3"/>
    <w:rsid w:val="00F831FA"/>
    <w:rsid w:val="00F8340D"/>
    <w:rsid w:val="00F834CA"/>
    <w:rsid w:val="00F837EA"/>
    <w:rsid w:val="00F83AB7"/>
    <w:rsid w:val="00F83AE0"/>
    <w:rsid w:val="00F83C82"/>
    <w:rsid w:val="00F83E5F"/>
    <w:rsid w:val="00F83E92"/>
    <w:rsid w:val="00F84007"/>
    <w:rsid w:val="00F845F0"/>
    <w:rsid w:val="00F84716"/>
    <w:rsid w:val="00F84A2E"/>
    <w:rsid w:val="00F84D1A"/>
    <w:rsid w:val="00F84F5C"/>
    <w:rsid w:val="00F84F75"/>
    <w:rsid w:val="00F85047"/>
    <w:rsid w:val="00F85436"/>
    <w:rsid w:val="00F85446"/>
    <w:rsid w:val="00F85461"/>
    <w:rsid w:val="00F856A8"/>
    <w:rsid w:val="00F85B6B"/>
    <w:rsid w:val="00F85D41"/>
    <w:rsid w:val="00F85EE4"/>
    <w:rsid w:val="00F864C3"/>
    <w:rsid w:val="00F868BB"/>
    <w:rsid w:val="00F86978"/>
    <w:rsid w:val="00F86B10"/>
    <w:rsid w:val="00F86D45"/>
    <w:rsid w:val="00F86F42"/>
    <w:rsid w:val="00F87349"/>
    <w:rsid w:val="00F87DAB"/>
    <w:rsid w:val="00F9014B"/>
    <w:rsid w:val="00F90265"/>
    <w:rsid w:val="00F902A5"/>
    <w:rsid w:val="00F9049F"/>
    <w:rsid w:val="00F90637"/>
    <w:rsid w:val="00F90788"/>
    <w:rsid w:val="00F90AA5"/>
    <w:rsid w:val="00F90B32"/>
    <w:rsid w:val="00F90E09"/>
    <w:rsid w:val="00F9100E"/>
    <w:rsid w:val="00F91134"/>
    <w:rsid w:val="00F91D2D"/>
    <w:rsid w:val="00F921A3"/>
    <w:rsid w:val="00F92423"/>
    <w:rsid w:val="00F92825"/>
    <w:rsid w:val="00F92982"/>
    <w:rsid w:val="00F92A3E"/>
    <w:rsid w:val="00F92E9B"/>
    <w:rsid w:val="00F92F72"/>
    <w:rsid w:val="00F93198"/>
    <w:rsid w:val="00F934AA"/>
    <w:rsid w:val="00F936EE"/>
    <w:rsid w:val="00F937E1"/>
    <w:rsid w:val="00F93915"/>
    <w:rsid w:val="00F939E4"/>
    <w:rsid w:val="00F93B7E"/>
    <w:rsid w:val="00F93C0A"/>
    <w:rsid w:val="00F93C6A"/>
    <w:rsid w:val="00F93CB9"/>
    <w:rsid w:val="00F93D2D"/>
    <w:rsid w:val="00F94234"/>
    <w:rsid w:val="00F94CC8"/>
    <w:rsid w:val="00F94E05"/>
    <w:rsid w:val="00F95037"/>
    <w:rsid w:val="00F952A6"/>
    <w:rsid w:val="00F95575"/>
    <w:rsid w:val="00F958C9"/>
    <w:rsid w:val="00F958CC"/>
    <w:rsid w:val="00F95946"/>
    <w:rsid w:val="00F95B06"/>
    <w:rsid w:val="00F95CBE"/>
    <w:rsid w:val="00F95D41"/>
    <w:rsid w:val="00F95DC3"/>
    <w:rsid w:val="00F9606A"/>
    <w:rsid w:val="00F960A2"/>
    <w:rsid w:val="00F9653F"/>
    <w:rsid w:val="00F9694A"/>
    <w:rsid w:val="00F9697D"/>
    <w:rsid w:val="00F96C95"/>
    <w:rsid w:val="00F96CE2"/>
    <w:rsid w:val="00F96DD9"/>
    <w:rsid w:val="00F97082"/>
    <w:rsid w:val="00F9745D"/>
    <w:rsid w:val="00F975DD"/>
    <w:rsid w:val="00F97680"/>
    <w:rsid w:val="00F977DC"/>
    <w:rsid w:val="00F97ED8"/>
    <w:rsid w:val="00FA054E"/>
    <w:rsid w:val="00FA06BA"/>
    <w:rsid w:val="00FA0BAF"/>
    <w:rsid w:val="00FA0BEA"/>
    <w:rsid w:val="00FA0D9F"/>
    <w:rsid w:val="00FA0EF2"/>
    <w:rsid w:val="00FA10BC"/>
    <w:rsid w:val="00FA1476"/>
    <w:rsid w:val="00FA156D"/>
    <w:rsid w:val="00FA15B6"/>
    <w:rsid w:val="00FA17C9"/>
    <w:rsid w:val="00FA1C3D"/>
    <w:rsid w:val="00FA28D9"/>
    <w:rsid w:val="00FA2A9F"/>
    <w:rsid w:val="00FA2C70"/>
    <w:rsid w:val="00FA2E14"/>
    <w:rsid w:val="00FA2E1E"/>
    <w:rsid w:val="00FA326D"/>
    <w:rsid w:val="00FA37E6"/>
    <w:rsid w:val="00FA3B39"/>
    <w:rsid w:val="00FA3D09"/>
    <w:rsid w:val="00FA3DAE"/>
    <w:rsid w:val="00FA3EB9"/>
    <w:rsid w:val="00FA3F30"/>
    <w:rsid w:val="00FA446F"/>
    <w:rsid w:val="00FA45C4"/>
    <w:rsid w:val="00FA4A08"/>
    <w:rsid w:val="00FA4CA7"/>
    <w:rsid w:val="00FA5069"/>
    <w:rsid w:val="00FA524F"/>
    <w:rsid w:val="00FA5271"/>
    <w:rsid w:val="00FA52B8"/>
    <w:rsid w:val="00FA536E"/>
    <w:rsid w:val="00FA5525"/>
    <w:rsid w:val="00FA563F"/>
    <w:rsid w:val="00FA586F"/>
    <w:rsid w:val="00FA587B"/>
    <w:rsid w:val="00FA5A5B"/>
    <w:rsid w:val="00FA61B8"/>
    <w:rsid w:val="00FA636F"/>
    <w:rsid w:val="00FA63B0"/>
    <w:rsid w:val="00FA63D2"/>
    <w:rsid w:val="00FA6695"/>
    <w:rsid w:val="00FA66FF"/>
    <w:rsid w:val="00FA6760"/>
    <w:rsid w:val="00FA6967"/>
    <w:rsid w:val="00FA6A2F"/>
    <w:rsid w:val="00FA6ACD"/>
    <w:rsid w:val="00FA6B84"/>
    <w:rsid w:val="00FA6E11"/>
    <w:rsid w:val="00FA6FD3"/>
    <w:rsid w:val="00FA7038"/>
    <w:rsid w:val="00FA70D3"/>
    <w:rsid w:val="00FA730C"/>
    <w:rsid w:val="00FA7672"/>
    <w:rsid w:val="00FA7817"/>
    <w:rsid w:val="00FA788A"/>
    <w:rsid w:val="00FA7D2B"/>
    <w:rsid w:val="00FB01F9"/>
    <w:rsid w:val="00FB04EE"/>
    <w:rsid w:val="00FB077A"/>
    <w:rsid w:val="00FB0908"/>
    <w:rsid w:val="00FB0AB3"/>
    <w:rsid w:val="00FB0BC3"/>
    <w:rsid w:val="00FB0E1F"/>
    <w:rsid w:val="00FB1523"/>
    <w:rsid w:val="00FB1525"/>
    <w:rsid w:val="00FB1787"/>
    <w:rsid w:val="00FB1959"/>
    <w:rsid w:val="00FB1A5F"/>
    <w:rsid w:val="00FB1EFD"/>
    <w:rsid w:val="00FB2BCA"/>
    <w:rsid w:val="00FB2DE3"/>
    <w:rsid w:val="00FB2EDE"/>
    <w:rsid w:val="00FB3034"/>
    <w:rsid w:val="00FB30B6"/>
    <w:rsid w:val="00FB3294"/>
    <w:rsid w:val="00FB3371"/>
    <w:rsid w:val="00FB34DC"/>
    <w:rsid w:val="00FB3655"/>
    <w:rsid w:val="00FB3773"/>
    <w:rsid w:val="00FB37EC"/>
    <w:rsid w:val="00FB3C5E"/>
    <w:rsid w:val="00FB3CB9"/>
    <w:rsid w:val="00FB403F"/>
    <w:rsid w:val="00FB414C"/>
    <w:rsid w:val="00FB4370"/>
    <w:rsid w:val="00FB4451"/>
    <w:rsid w:val="00FB44BB"/>
    <w:rsid w:val="00FB465C"/>
    <w:rsid w:val="00FB4A33"/>
    <w:rsid w:val="00FB4C6E"/>
    <w:rsid w:val="00FB4E6C"/>
    <w:rsid w:val="00FB51BC"/>
    <w:rsid w:val="00FB52DA"/>
    <w:rsid w:val="00FB5D73"/>
    <w:rsid w:val="00FB5D89"/>
    <w:rsid w:val="00FB5EBD"/>
    <w:rsid w:val="00FB6163"/>
    <w:rsid w:val="00FB6498"/>
    <w:rsid w:val="00FB6704"/>
    <w:rsid w:val="00FB6973"/>
    <w:rsid w:val="00FB6A43"/>
    <w:rsid w:val="00FB6B32"/>
    <w:rsid w:val="00FB6BBA"/>
    <w:rsid w:val="00FB6EBD"/>
    <w:rsid w:val="00FB71A5"/>
    <w:rsid w:val="00FB745C"/>
    <w:rsid w:val="00FB7609"/>
    <w:rsid w:val="00FB78E4"/>
    <w:rsid w:val="00FB799E"/>
    <w:rsid w:val="00FB7A73"/>
    <w:rsid w:val="00FB7CF5"/>
    <w:rsid w:val="00FB7F4C"/>
    <w:rsid w:val="00FC0892"/>
    <w:rsid w:val="00FC0A97"/>
    <w:rsid w:val="00FC0FE6"/>
    <w:rsid w:val="00FC15B1"/>
    <w:rsid w:val="00FC1ACC"/>
    <w:rsid w:val="00FC1CD0"/>
    <w:rsid w:val="00FC1F0C"/>
    <w:rsid w:val="00FC1FE9"/>
    <w:rsid w:val="00FC20A2"/>
    <w:rsid w:val="00FC22F7"/>
    <w:rsid w:val="00FC27A0"/>
    <w:rsid w:val="00FC2B46"/>
    <w:rsid w:val="00FC2CCF"/>
    <w:rsid w:val="00FC2E29"/>
    <w:rsid w:val="00FC2F7A"/>
    <w:rsid w:val="00FC32DF"/>
    <w:rsid w:val="00FC3790"/>
    <w:rsid w:val="00FC40AA"/>
    <w:rsid w:val="00FC40DD"/>
    <w:rsid w:val="00FC45DA"/>
    <w:rsid w:val="00FC4E4E"/>
    <w:rsid w:val="00FC51B5"/>
    <w:rsid w:val="00FC526F"/>
    <w:rsid w:val="00FC560D"/>
    <w:rsid w:val="00FC599A"/>
    <w:rsid w:val="00FC5AE6"/>
    <w:rsid w:val="00FC5C57"/>
    <w:rsid w:val="00FC5D3F"/>
    <w:rsid w:val="00FC5EF8"/>
    <w:rsid w:val="00FC6163"/>
    <w:rsid w:val="00FC6666"/>
    <w:rsid w:val="00FC6855"/>
    <w:rsid w:val="00FC68A9"/>
    <w:rsid w:val="00FC6E46"/>
    <w:rsid w:val="00FC7124"/>
    <w:rsid w:val="00FC733B"/>
    <w:rsid w:val="00FC73E6"/>
    <w:rsid w:val="00FC75FE"/>
    <w:rsid w:val="00FC76ED"/>
    <w:rsid w:val="00FC7A28"/>
    <w:rsid w:val="00FC7CA1"/>
    <w:rsid w:val="00FC7D8E"/>
    <w:rsid w:val="00FC7DC1"/>
    <w:rsid w:val="00FD0154"/>
    <w:rsid w:val="00FD0598"/>
    <w:rsid w:val="00FD0682"/>
    <w:rsid w:val="00FD07DC"/>
    <w:rsid w:val="00FD0959"/>
    <w:rsid w:val="00FD0E5F"/>
    <w:rsid w:val="00FD10C9"/>
    <w:rsid w:val="00FD12FE"/>
    <w:rsid w:val="00FD1539"/>
    <w:rsid w:val="00FD1FA9"/>
    <w:rsid w:val="00FD1FD4"/>
    <w:rsid w:val="00FD2390"/>
    <w:rsid w:val="00FD3070"/>
    <w:rsid w:val="00FD32BD"/>
    <w:rsid w:val="00FD334E"/>
    <w:rsid w:val="00FD35E1"/>
    <w:rsid w:val="00FD3636"/>
    <w:rsid w:val="00FD371C"/>
    <w:rsid w:val="00FD3C44"/>
    <w:rsid w:val="00FD3C66"/>
    <w:rsid w:val="00FD3D79"/>
    <w:rsid w:val="00FD3EAF"/>
    <w:rsid w:val="00FD3ECD"/>
    <w:rsid w:val="00FD417C"/>
    <w:rsid w:val="00FD42F9"/>
    <w:rsid w:val="00FD47E2"/>
    <w:rsid w:val="00FD4835"/>
    <w:rsid w:val="00FD5134"/>
    <w:rsid w:val="00FD51FF"/>
    <w:rsid w:val="00FD574C"/>
    <w:rsid w:val="00FD5994"/>
    <w:rsid w:val="00FD5A25"/>
    <w:rsid w:val="00FD5D79"/>
    <w:rsid w:val="00FD5FA5"/>
    <w:rsid w:val="00FD6206"/>
    <w:rsid w:val="00FD622E"/>
    <w:rsid w:val="00FD631D"/>
    <w:rsid w:val="00FD6396"/>
    <w:rsid w:val="00FD63B1"/>
    <w:rsid w:val="00FD64A7"/>
    <w:rsid w:val="00FD6641"/>
    <w:rsid w:val="00FD6A31"/>
    <w:rsid w:val="00FD6C09"/>
    <w:rsid w:val="00FD6C34"/>
    <w:rsid w:val="00FD6F2A"/>
    <w:rsid w:val="00FD73AB"/>
    <w:rsid w:val="00FD73AC"/>
    <w:rsid w:val="00FD73BC"/>
    <w:rsid w:val="00FD776B"/>
    <w:rsid w:val="00FD78CD"/>
    <w:rsid w:val="00FD795A"/>
    <w:rsid w:val="00FD7AF0"/>
    <w:rsid w:val="00FD7DCB"/>
    <w:rsid w:val="00FE0160"/>
    <w:rsid w:val="00FE024F"/>
    <w:rsid w:val="00FE042A"/>
    <w:rsid w:val="00FE072C"/>
    <w:rsid w:val="00FE0827"/>
    <w:rsid w:val="00FE09D3"/>
    <w:rsid w:val="00FE0E97"/>
    <w:rsid w:val="00FE10D7"/>
    <w:rsid w:val="00FE1206"/>
    <w:rsid w:val="00FE135F"/>
    <w:rsid w:val="00FE1997"/>
    <w:rsid w:val="00FE1B37"/>
    <w:rsid w:val="00FE1C0C"/>
    <w:rsid w:val="00FE232F"/>
    <w:rsid w:val="00FE245A"/>
    <w:rsid w:val="00FE28E4"/>
    <w:rsid w:val="00FE2F34"/>
    <w:rsid w:val="00FE2FD1"/>
    <w:rsid w:val="00FE323E"/>
    <w:rsid w:val="00FE33DD"/>
    <w:rsid w:val="00FE344D"/>
    <w:rsid w:val="00FE35E2"/>
    <w:rsid w:val="00FE3680"/>
    <w:rsid w:val="00FE3A14"/>
    <w:rsid w:val="00FE3C30"/>
    <w:rsid w:val="00FE4357"/>
    <w:rsid w:val="00FE43D9"/>
    <w:rsid w:val="00FE43E6"/>
    <w:rsid w:val="00FE4419"/>
    <w:rsid w:val="00FE44C9"/>
    <w:rsid w:val="00FE4546"/>
    <w:rsid w:val="00FE4B68"/>
    <w:rsid w:val="00FE4BFC"/>
    <w:rsid w:val="00FE4C2C"/>
    <w:rsid w:val="00FE52B7"/>
    <w:rsid w:val="00FE53E6"/>
    <w:rsid w:val="00FE5AA7"/>
    <w:rsid w:val="00FE646B"/>
    <w:rsid w:val="00FE6611"/>
    <w:rsid w:val="00FE693C"/>
    <w:rsid w:val="00FE6C09"/>
    <w:rsid w:val="00FE72D1"/>
    <w:rsid w:val="00FE72D6"/>
    <w:rsid w:val="00FE7577"/>
    <w:rsid w:val="00FE7678"/>
    <w:rsid w:val="00FE7955"/>
    <w:rsid w:val="00FE7B0D"/>
    <w:rsid w:val="00FE7C3D"/>
    <w:rsid w:val="00FF04A3"/>
    <w:rsid w:val="00FF12C5"/>
    <w:rsid w:val="00FF1564"/>
    <w:rsid w:val="00FF179F"/>
    <w:rsid w:val="00FF19F6"/>
    <w:rsid w:val="00FF1DC1"/>
    <w:rsid w:val="00FF1EDD"/>
    <w:rsid w:val="00FF1FE3"/>
    <w:rsid w:val="00FF232C"/>
    <w:rsid w:val="00FF2531"/>
    <w:rsid w:val="00FF25E7"/>
    <w:rsid w:val="00FF25FD"/>
    <w:rsid w:val="00FF2649"/>
    <w:rsid w:val="00FF28A5"/>
    <w:rsid w:val="00FF295B"/>
    <w:rsid w:val="00FF2A42"/>
    <w:rsid w:val="00FF2B6C"/>
    <w:rsid w:val="00FF2FD3"/>
    <w:rsid w:val="00FF3065"/>
    <w:rsid w:val="00FF30E7"/>
    <w:rsid w:val="00FF3196"/>
    <w:rsid w:val="00FF31C6"/>
    <w:rsid w:val="00FF33E7"/>
    <w:rsid w:val="00FF360B"/>
    <w:rsid w:val="00FF3761"/>
    <w:rsid w:val="00FF3860"/>
    <w:rsid w:val="00FF4317"/>
    <w:rsid w:val="00FF43A2"/>
    <w:rsid w:val="00FF45ED"/>
    <w:rsid w:val="00FF4F6F"/>
    <w:rsid w:val="00FF4F89"/>
    <w:rsid w:val="00FF500B"/>
    <w:rsid w:val="00FF5190"/>
    <w:rsid w:val="00FF5235"/>
    <w:rsid w:val="00FF5568"/>
    <w:rsid w:val="00FF5655"/>
    <w:rsid w:val="00FF584E"/>
    <w:rsid w:val="00FF59EF"/>
    <w:rsid w:val="00FF5ADB"/>
    <w:rsid w:val="00FF6095"/>
    <w:rsid w:val="00FF60E9"/>
    <w:rsid w:val="00FF62BE"/>
    <w:rsid w:val="00FF65E1"/>
    <w:rsid w:val="00FF6856"/>
    <w:rsid w:val="00FF6875"/>
    <w:rsid w:val="00FF6A40"/>
    <w:rsid w:val="00FF6C25"/>
    <w:rsid w:val="00FF7325"/>
    <w:rsid w:val="00FF744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30D1"/>
    <w:rPr>
      <w:sz w:val="24"/>
      <w:szCs w:val="24"/>
    </w:rPr>
  </w:style>
  <w:style w:type="paragraph" w:styleId="Antrat1">
    <w:name w:val="heading 1"/>
    <w:basedOn w:val="prastasis"/>
    <w:next w:val="prastasis"/>
    <w:link w:val="Antrat1Diagrama"/>
    <w:qFormat/>
    <w:rsid w:val="00A0784E"/>
    <w:pPr>
      <w:jc w:val="both"/>
      <w:outlineLvl w:val="0"/>
    </w:pPr>
    <w:rPr>
      <w:b/>
      <w:lang/>
    </w:rPr>
  </w:style>
  <w:style w:type="paragraph" w:styleId="Antrat2">
    <w:name w:val="heading 2"/>
    <w:basedOn w:val="prastasis"/>
    <w:next w:val="prastasis"/>
    <w:link w:val="Antrat2Diagrama"/>
    <w:qFormat/>
    <w:rsid w:val="00D84A63"/>
    <w:pPr>
      <w:tabs>
        <w:tab w:val="left" w:pos="3525"/>
      </w:tabs>
      <w:jc w:val="center"/>
      <w:outlineLvl w:val="1"/>
    </w:pPr>
    <w:rPr>
      <w:b/>
      <w:lang/>
    </w:rPr>
  </w:style>
  <w:style w:type="paragraph" w:styleId="Antrat3">
    <w:name w:val="heading 3"/>
    <w:basedOn w:val="prastasis"/>
    <w:next w:val="prastasis"/>
    <w:link w:val="Antrat3Diagrama"/>
    <w:qFormat/>
    <w:rsid w:val="00EE615D"/>
    <w:pPr>
      <w:tabs>
        <w:tab w:val="left" w:pos="3525"/>
      </w:tabs>
      <w:jc w:val="both"/>
      <w:outlineLvl w:val="2"/>
    </w:pPr>
    <w:rPr>
      <w:b/>
      <w:lang/>
    </w:rPr>
  </w:style>
  <w:style w:type="paragraph" w:styleId="Antrat4">
    <w:name w:val="heading 4"/>
    <w:basedOn w:val="prastasis"/>
    <w:next w:val="prastasis"/>
    <w:link w:val="Antrat4Diagrama"/>
    <w:qFormat/>
    <w:rsid w:val="00374E84"/>
    <w:pPr>
      <w:tabs>
        <w:tab w:val="left" w:pos="3525"/>
      </w:tabs>
      <w:jc w:val="center"/>
      <w:outlineLvl w:val="3"/>
    </w:pPr>
    <w:rPr>
      <w:b/>
      <w:i/>
      <w:lang/>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0784E"/>
    <w:rPr>
      <w:b/>
      <w:sz w:val="24"/>
      <w:szCs w:val="24"/>
    </w:rPr>
  </w:style>
  <w:style w:type="character" w:customStyle="1" w:styleId="Antrat2Diagrama">
    <w:name w:val="Antraštė 2 Diagrama"/>
    <w:link w:val="Antrat2"/>
    <w:rsid w:val="00D84A63"/>
    <w:rPr>
      <w:b/>
      <w:sz w:val="24"/>
      <w:szCs w:val="24"/>
    </w:rPr>
  </w:style>
  <w:style w:type="character" w:customStyle="1" w:styleId="Antrat3Diagrama">
    <w:name w:val="Antraštė 3 Diagrama"/>
    <w:link w:val="Antrat3"/>
    <w:rsid w:val="00EE615D"/>
    <w:rPr>
      <w:b/>
      <w:sz w:val="24"/>
      <w:szCs w:val="24"/>
    </w:rPr>
  </w:style>
  <w:style w:type="character" w:customStyle="1" w:styleId="Antrat4Diagrama">
    <w:name w:val="Antraštė 4 Diagrama"/>
    <w:link w:val="Antrat4"/>
    <w:rsid w:val="00374E84"/>
    <w:rPr>
      <w:b/>
      <w:i/>
      <w:sz w:val="24"/>
      <w:szCs w:val="24"/>
    </w:rPr>
  </w:style>
  <w:style w:type="character" w:styleId="Hipersaitas">
    <w:name w:val="Hyperlink"/>
    <w:uiPriority w:val="99"/>
    <w:rsid w:val="00061648"/>
    <w:rPr>
      <w:color w:val="0000FF"/>
      <w:u w:val="single"/>
    </w:rPr>
  </w:style>
  <w:style w:type="table" w:styleId="Lentelstinklelis">
    <w:name w:val="Table Grid"/>
    <w:basedOn w:val="prastojilentel"/>
    <w:rsid w:val="00437E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C07CDC"/>
    <w:pPr>
      <w:tabs>
        <w:tab w:val="center" w:pos="4819"/>
        <w:tab w:val="right" w:pos="9638"/>
      </w:tabs>
    </w:pPr>
    <w:rPr>
      <w:lang/>
    </w:rPr>
  </w:style>
  <w:style w:type="character" w:customStyle="1" w:styleId="AntratsDiagrama">
    <w:name w:val="Antraštės Diagrama"/>
    <w:link w:val="Antrats"/>
    <w:uiPriority w:val="99"/>
    <w:rsid w:val="00C07CDC"/>
    <w:rPr>
      <w:sz w:val="24"/>
      <w:szCs w:val="24"/>
    </w:rPr>
  </w:style>
  <w:style w:type="paragraph" w:styleId="Porat">
    <w:name w:val="footer"/>
    <w:basedOn w:val="prastasis"/>
    <w:link w:val="PoratDiagrama"/>
    <w:uiPriority w:val="99"/>
    <w:unhideWhenUsed/>
    <w:rsid w:val="00C07CDC"/>
    <w:pPr>
      <w:tabs>
        <w:tab w:val="center" w:pos="4819"/>
        <w:tab w:val="right" w:pos="9638"/>
      </w:tabs>
    </w:pPr>
    <w:rPr>
      <w:lang/>
    </w:rPr>
  </w:style>
  <w:style w:type="character" w:customStyle="1" w:styleId="PoratDiagrama">
    <w:name w:val="Poraštė Diagrama"/>
    <w:link w:val="Porat"/>
    <w:uiPriority w:val="99"/>
    <w:rsid w:val="00C07CDC"/>
    <w:rPr>
      <w:sz w:val="24"/>
      <w:szCs w:val="24"/>
    </w:rPr>
  </w:style>
  <w:style w:type="paragraph" w:customStyle="1" w:styleId="bodytext">
    <w:name w:val="bodytext"/>
    <w:basedOn w:val="prastasis"/>
    <w:rsid w:val="005F4DA1"/>
    <w:pPr>
      <w:snapToGrid w:val="0"/>
      <w:ind w:firstLine="312"/>
      <w:jc w:val="both"/>
    </w:pPr>
    <w:rPr>
      <w:rFonts w:ascii="TimesLT" w:hAnsi="TimesLT"/>
      <w:sz w:val="20"/>
      <w:szCs w:val="20"/>
      <w:lang w:val="en-GB" w:eastAsia="en-US"/>
    </w:rPr>
  </w:style>
  <w:style w:type="paragraph" w:styleId="Turinys1">
    <w:name w:val="toc 1"/>
    <w:basedOn w:val="prastasis"/>
    <w:next w:val="prastasis"/>
    <w:autoRedefine/>
    <w:uiPriority w:val="39"/>
    <w:unhideWhenUsed/>
    <w:qFormat/>
    <w:rsid w:val="006E3E1F"/>
    <w:pPr>
      <w:tabs>
        <w:tab w:val="left" w:pos="284"/>
        <w:tab w:val="right" w:leader="dot" w:pos="9911"/>
      </w:tabs>
    </w:pPr>
  </w:style>
  <w:style w:type="paragraph" w:styleId="Turinys2">
    <w:name w:val="toc 2"/>
    <w:basedOn w:val="prastasis"/>
    <w:next w:val="prastasis"/>
    <w:autoRedefine/>
    <w:uiPriority w:val="39"/>
    <w:unhideWhenUsed/>
    <w:qFormat/>
    <w:rsid w:val="00EC595B"/>
    <w:pPr>
      <w:tabs>
        <w:tab w:val="right" w:leader="dot" w:pos="9911"/>
      </w:tabs>
      <w:ind w:left="240"/>
    </w:pPr>
    <w:rPr>
      <w:noProof/>
    </w:rPr>
  </w:style>
  <w:style w:type="paragraph" w:styleId="Turinys3">
    <w:name w:val="toc 3"/>
    <w:basedOn w:val="prastasis"/>
    <w:next w:val="prastasis"/>
    <w:autoRedefine/>
    <w:uiPriority w:val="39"/>
    <w:unhideWhenUsed/>
    <w:qFormat/>
    <w:rsid w:val="00EE615D"/>
    <w:pPr>
      <w:ind w:left="480"/>
    </w:pPr>
  </w:style>
  <w:style w:type="paragraph" w:styleId="Turinys4">
    <w:name w:val="toc 4"/>
    <w:basedOn w:val="prastasis"/>
    <w:next w:val="prastasis"/>
    <w:autoRedefine/>
    <w:uiPriority w:val="39"/>
    <w:unhideWhenUsed/>
    <w:rsid w:val="00374E84"/>
    <w:pPr>
      <w:ind w:left="720"/>
    </w:pPr>
  </w:style>
  <w:style w:type="paragraph" w:styleId="prastasistinklapis">
    <w:name w:val="Normal (Web)"/>
    <w:basedOn w:val="prastasis"/>
    <w:uiPriority w:val="99"/>
    <w:unhideWhenUsed/>
    <w:rsid w:val="00CF5979"/>
    <w:pPr>
      <w:spacing w:before="100" w:beforeAutospacing="1" w:after="100" w:afterAutospacing="1"/>
    </w:pPr>
    <w:rPr>
      <w:sz w:val="17"/>
      <w:szCs w:val="17"/>
    </w:rPr>
  </w:style>
  <w:style w:type="paragraph" w:customStyle="1" w:styleId="lenpav">
    <w:name w:val="len_pav"/>
    <w:basedOn w:val="prastasis"/>
    <w:rsid w:val="00CF5979"/>
    <w:pPr>
      <w:shd w:val="clear" w:color="auto" w:fill="B60000"/>
      <w:spacing w:before="100" w:beforeAutospacing="1" w:after="100" w:afterAutospacing="1" w:line="195" w:lineRule="atLeast"/>
      <w:jc w:val="center"/>
    </w:pPr>
    <w:rPr>
      <w:b/>
      <w:bCs/>
      <w:color w:val="FFFFFF"/>
      <w:sz w:val="17"/>
      <w:szCs w:val="17"/>
    </w:rPr>
  </w:style>
  <w:style w:type="character" w:styleId="Grietas">
    <w:name w:val="Strong"/>
    <w:uiPriority w:val="22"/>
    <w:qFormat/>
    <w:rsid w:val="00CF5979"/>
    <w:rPr>
      <w:b/>
      <w:bCs/>
    </w:rPr>
  </w:style>
  <w:style w:type="paragraph" w:customStyle="1" w:styleId="Default">
    <w:name w:val="Default"/>
    <w:rsid w:val="009E7B5A"/>
    <w:pPr>
      <w:autoSpaceDE w:val="0"/>
      <w:autoSpaceDN w:val="0"/>
      <w:adjustRightInd w:val="0"/>
    </w:pPr>
    <w:rPr>
      <w:rFonts w:ascii="Arial" w:hAnsi="Arial" w:cs="Arial"/>
      <w:color w:val="000000"/>
      <w:sz w:val="24"/>
      <w:szCs w:val="24"/>
    </w:rPr>
  </w:style>
  <w:style w:type="paragraph" w:customStyle="1" w:styleId="Bodytext0">
    <w:name w:val="Body text"/>
    <w:rsid w:val="00EF04CB"/>
    <w:pPr>
      <w:autoSpaceDE w:val="0"/>
      <w:autoSpaceDN w:val="0"/>
      <w:adjustRightInd w:val="0"/>
      <w:ind w:firstLine="312"/>
      <w:jc w:val="both"/>
    </w:pPr>
    <w:rPr>
      <w:rFonts w:ascii="TimesLT" w:hAnsi="TimesLT"/>
      <w:lang w:val="en-US" w:eastAsia="en-US"/>
    </w:rPr>
  </w:style>
  <w:style w:type="paragraph" w:customStyle="1" w:styleId="ISTATYMAS">
    <w:name w:val="ISTATYMAS"/>
    <w:rsid w:val="00DB7654"/>
    <w:pPr>
      <w:autoSpaceDE w:val="0"/>
      <w:autoSpaceDN w:val="0"/>
      <w:adjustRightInd w:val="0"/>
      <w:jc w:val="center"/>
    </w:pPr>
    <w:rPr>
      <w:rFonts w:ascii="TimesLT" w:hAnsi="TimesLT"/>
      <w:lang w:val="en-US" w:eastAsia="en-US"/>
    </w:rPr>
  </w:style>
  <w:style w:type="paragraph" w:styleId="Pagrindiniotekstotrauka3">
    <w:name w:val="Body Text Indent 3"/>
    <w:basedOn w:val="prastasis"/>
    <w:link w:val="Pagrindiniotekstotrauka3Diagrama"/>
    <w:rsid w:val="00DB7654"/>
    <w:pPr>
      <w:spacing w:line="360" w:lineRule="auto"/>
      <w:ind w:firstLine="360"/>
      <w:jc w:val="both"/>
    </w:pPr>
    <w:rPr>
      <w:lang w:eastAsia="en-US"/>
    </w:rPr>
  </w:style>
  <w:style w:type="character" w:customStyle="1" w:styleId="Pagrindiniotekstotrauka3Diagrama">
    <w:name w:val="Pagrindinio teksto įtrauka 3 Diagrama"/>
    <w:link w:val="Pagrindiniotekstotrauka3"/>
    <w:rsid w:val="00DB7654"/>
    <w:rPr>
      <w:sz w:val="24"/>
      <w:szCs w:val="24"/>
      <w:lang w:eastAsia="en-US"/>
    </w:rPr>
  </w:style>
  <w:style w:type="paragraph" w:customStyle="1" w:styleId="istatymas0">
    <w:name w:val="istatymas"/>
    <w:basedOn w:val="prastasis"/>
    <w:rsid w:val="00DB7654"/>
    <w:pPr>
      <w:spacing w:before="100" w:beforeAutospacing="1" w:after="100" w:afterAutospacing="1"/>
    </w:pPr>
  </w:style>
  <w:style w:type="paragraph" w:styleId="Turinys5">
    <w:name w:val="toc 5"/>
    <w:basedOn w:val="prastasis"/>
    <w:next w:val="prastasis"/>
    <w:autoRedefine/>
    <w:uiPriority w:val="39"/>
    <w:unhideWhenUsed/>
    <w:rsid w:val="00A02AA9"/>
    <w:pPr>
      <w:spacing w:after="100" w:line="276" w:lineRule="auto"/>
      <w:ind w:left="880"/>
    </w:pPr>
    <w:rPr>
      <w:rFonts w:ascii="Calibri" w:hAnsi="Calibri"/>
      <w:sz w:val="22"/>
      <w:szCs w:val="22"/>
    </w:rPr>
  </w:style>
  <w:style w:type="paragraph" w:styleId="Turinys6">
    <w:name w:val="toc 6"/>
    <w:basedOn w:val="prastasis"/>
    <w:next w:val="prastasis"/>
    <w:autoRedefine/>
    <w:uiPriority w:val="39"/>
    <w:unhideWhenUsed/>
    <w:rsid w:val="00A02AA9"/>
    <w:pPr>
      <w:spacing w:after="100" w:line="276" w:lineRule="auto"/>
      <w:ind w:left="1100"/>
    </w:pPr>
    <w:rPr>
      <w:rFonts w:ascii="Calibri" w:hAnsi="Calibri"/>
      <w:sz w:val="22"/>
      <w:szCs w:val="22"/>
    </w:rPr>
  </w:style>
  <w:style w:type="paragraph" w:styleId="Turinys7">
    <w:name w:val="toc 7"/>
    <w:basedOn w:val="prastasis"/>
    <w:next w:val="prastasis"/>
    <w:autoRedefine/>
    <w:uiPriority w:val="39"/>
    <w:unhideWhenUsed/>
    <w:rsid w:val="00A02AA9"/>
    <w:pPr>
      <w:spacing w:after="100" w:line="276" w:lineRule="auto"/>
      <w:ind w:left="1320"/>
    </w:pPr>
    <w:rPr>
      <w:rFonts w:ascii="Calibri" w:hAnsi="Calibri"/>
      <w:sz w:val="22"/>
      <w:szCs w:val="22"/>
    </w:rPr>
  </w:style>
  <w:style w:type="paragraph" w:styleId="Turinys8">
    <w:name w:val="toc 8"/>
    <w:basedOn w:val="prastasis"/>
    <w:next w:val="prastasis"/>
    <w:autoRedefine/>
    <w:uiPriority w:val="39"/>
    <w:unhideWhenUsed/>
    <w:rsid w:val="00A02AA9"/>
    <w:pPr>
      <w:spacing w:after="100" w:line="276" w:lineRule="auto"/>
      <w:ind w:left="1540"/>
    </w:pPr>
    <w:rPr>
      <w:rFonts w:ascii="Calibri" w:hAnsi="Calibri"/>
      <w:sz w:val="22"/>
      <w:szCs w:val="22"/>
    </w:rPr>
  </w:style>
  <w:style w:type="paragraph" w:styleId="Turinys9">
    <w:name w:val="toc 9"/>
    <w:basedOn w:val="prastasis"/>
    <w:next w:val="prastasis"/>
    <w:autoRedefine/>
    <w:uiPriority w:val="39"/>
    <w:unhideWhenUsed/>
    <w:rsid w:val="00A02AA9"/>
    <w:pPr>
      <w:spacing w:after="100" w:line="276" w:lineRule="auto"/>
      <w:ind w:left="1760"/>
    </w:pPr>
    <w:rPr>
      <w:rFonts w:ascii="Calibri" w:hAnsi="Calibri"/>
      <w:sz w:val="22"/>
      <w:szCs w:val="22"/>
    </w:rPr>
  </w:style>
  <w:style w:type="paragraph" w:customStyle="1" w:styleId="ListParagraph">
    <w:name w:val="List Paragraph"/>
    <w:basedOn w:val="prastasis"/>
    <w:uiPriority w:val="34"/>
    <w:qFormat/>
    <w:rsid w:val="00632CF1"/>
    <w:pPr>
      <w:ind w:left="720"/>
      <w:contextualSpacing/>
    </w:pPr>
  </w:style>
  <w:style w:type="paragraph" w:customStyle="1" w:styleId="tekstas">
    <w:name w:val="tekstas"/>
    <w:basedOn w:val="prastasis"/>
    <w:link w:val="tekstasChar"/>
    <w:rsid w:val="00714490"/>
    <w:pPr>
      <w:spacing w:line="300" w:lineRule="auto"/>
      <w:jc w:val="both"/>
    </w:pPr>
    <w:rPr>
      <w:rFonts w:ascii="Tahoma" w:eastAsia="Calibri" w:hAnsi="Tahoma"/>
      <w:color w:val="000000"/>
      <w:sz w:val="18"/>
      <w:szCs w:val="20"/>
      <w:lang w:eastAsia="en-US" w:bidi="en-US"/>
    </w:rPr>
  </w:style>
  <w:style w:type="character" w:customStyle="1" w:styleId="tekstasChar">
    <w:name w:val="tekstas Char"/>
    <w:link w:val="tekstas"/>
    <w:rsid w:val="00714490"/>
    <w:rPr>
      <w:rFonts w:ascii="Tahoma" w:eastAsia="Calibri" w:hAnsi="Tahoma"/>
      <w:color w:val="000000"/>
      <w:sz w:val="18"/>
      <w:lang w:eastAsia="en-US" w:bidi="en-US"/>
    </w:rPr>
  </w:style>
  <w:style w:type="paragraph" w:customStyle="1" w:styleId="TOCHeading">
    <w:name w:val="TOC Heading"/>
    <w:basedOn w:val="Antrat1"/>
    <w:next w:val="prastasis"/>
    <w:uiPriority w:val="39"/>
    <w:semiHidden/>
    <w:unhideWhenUsed/>
    <w:qFormat/>
    <w:rsid w:val="005D3CEF"/>
    <w:pPr>
      <w:keepNext/>
      <w:keepLines/>
      <w:spacing w:before="480" w:line="276" w:lineRule="auto"/>
      <w:jc w:val="left"/>
      <w:outlineLvl w:val="9"/>
    </w:pPr>
    <w:rPr>
      <w:rFonts w:ascii="Cambria" w:eastAsia="MS Gothic" w:hAnsi="Cambria"/>
      <w:bCs/>
      <w:color w:val="365F91"/>
      <w:sz w:val="28"/>
      <w:szCs w:val="28"/>
      <w:lang w:val="en-US" w:eastAsia="ja-JP"/>
    </w:rPr>
  </w:style>
  <w:style w:type="character" w:styleId="Emfaz">
    <w:name w:val="Emphasis"/>
    <w:qFormat/>
    <w:rsid w:val="00DA3BFA"/>
    <w:rPr>
      <w:i/>
      <w:iCs/>
    </w:rPr>
  </w:style>
  <w:style w:type="paragraph" w:styleId="Debesliotekstas">
    <w:name w:val="Balloon Text"/>
    <w:basedOn w:val="prastasis"/>
    <w:link w:val="DebesliotekstasDiagrama"/>
    <w:uiPriority w:val="99"/>
    <w:semiHidden/>
    <w:unhideWhenUsed/>
    <w:rsid w:val="00BC352E"/>
    <w:rPr>
      <w:rFonts w:ascii="Tahoma" w:hAnsi="Tahoma"/>
      <w:sz w:val="16"/>
      <w:szCs w:val="16"/>
      <w:lang/>
    </w:rPr>
  </w:style>
  <w:style w:type="character" w:customStyle="1" w:styleId="DebesliotekstasDiagrama">
    <w:name w:val="Debesėlio tekstas Diagrama"/>
    <w:link w:val="Debesliotekstas"/>
    <w:uiPriority w:val="99"/>
    <w:semiHidden/>
    <w:rsid w:val="00BC352E"/>
    <w:rPr>
      <w:rFonts w:ascii="Tahoma" w:hAnsi="Tahoma" w:cs="Tahoma"/>
      <w:sz w:val="16"/>
      <w:szCs w:val="16"/>
    </w:rPr>
  </w:style>
  <w:style w:type="table" w:customStyle="1" w:styleId="LightGrid-Accent2">
    <w:name w:val="Light Grid - Accent 2"/>
    <w:basedOn w:val="prastojilentel"/>
    <w:uiPriority w:val="62"/>
    <w:rsid w:val="000F3DE7"/>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Pareigos">
    <w:name w:val="Pareigos"/>
    <w:rsid w:val="0058511F"/>
    <w:rPr>
      <w:rFonts w:ascii="TimesLT" w:hAnsi="TimesLT"/>
      <w:caps/>
      <w:sz w:val="24"/>
    </w:rPr>
  </w:style>
  <w:style w:type="table" w:customStyle="1" w:styleId="TableGrid1">
    <w:name w:val="Table Grid1"/>
    <w:basedOn w:val="prastojilentel"/>
    <w:next w:val="Lentelstinklelis"/>
    <w:rsid w:val="005851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
    <w:name w:val="Light List - Accent 2"/>
    <w:basedOn w:val="prastojilentel"/>
    <w:uiPriority w:val="61"/>
    <w:rsid w:val="0098458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Grid-Accent2">
    <w:name w:val="Colorful Grid - Accent 2"/>
    <w:basedOn w:val="prastojilentel"/>
    <w:uiPriority w:val="73"/>
    <w:rsid w:val="00573EB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MediumShading1-Accent2">
    <w:name w:val="Medium Shading 1 - Accent 2"/>
    <w:basedOn w:val="prastojilentel"/>
    <w:uiPriority w:val="63"/>
    <w:rsid w:val="00573EB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
    <w:name w:val="Table Grid2"/>
    <w:basedOn w:val="prastojilentel"/>
    <w:next w:val="Lentelstinklelis"/>
    <w:rsid w:val="00E74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2">
    <w:name w:val="Light Shading - Accent 2"/>
    <w:basedOn w:val="prastojilentel"/>
    <w:uiPriority w:val="60"/>
    <w:rsid w:val="00606994"/>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s>
</file>

<file path=word/webSettings.xml><?xml version="1.0" encoding="utf-8"?>
<w:webSettings xmlns:r="http://schemas.openxmlformats.org/officeDocument/2006/relationships" xmlns:w="http://schemas.openxmlformats.org/wordprocessingml/2006/main">
  <w:divs>
    <w:div w:id="6758543">
      <w:bodyDiv w:val="1"/>
      <w:marLeft w:val="0"/>
      <w:marRight w:val="0"/>
      <w:marTop w:val="0"/>
      <w:marBottom w:val="0"/>
      <w:divBdr>
        <w:top w:val="none" w:sz="0" w:space="0" w:color="auto"/>
        <w:left w:val="none" w:sz="0" w:space="0" w:color="auto"/>
        <w:bottom w:val="none" w:sz="0" w:space="0" w:color="auto"/>
        <w:right w:val="none" w:sz="0" w:space="0" w:color="auto"/>
      </w:divBdr>
    </w:div>
    <w:div w:id="7566118">
      <w:bodyDiv w:val="1"/>
      <w:marLeft w:val="0"/>
      <w:marRight w:val="0"/>
      <w:marTop w:val="0"/>
      <w:marBottom w:val="0"/>
      <w:divBdr>
        <w:top w:val="none" w:sz="0" w:space="0" w:color="auto"/>
        <w:left w:val="none" w:sz="0" w:space="0" w:color="auto"/>
        <w:bottom w:val="none" w:sz="0" w:space="0" w:color="auto"/>
        <w:right w:val="none" w:sz="0" w:space="0" w:color="auto"/>
      </w:divBdr>
    </w:div>
    <w:div w:id="12194292">
      <w:bodyDiv w:val="1"/>
      <w:marLeft w:val="0"/>
      <w:marRight w:val="0"/>
      <w:marTop w:val="0"/>
      <w:marBottom w:val="0"/>
      <w:divBdr>
        <w:top w:val="none" w:sz="0" w:space="0" w:color="auto"/>
        <w:left w:val="none" w:sz="0" w:space="0" w:color="auto"/>
        <w:bottom w:val="none" w:sz="0" w:space="0" w:color="auto"/>
        <w:right w:val="none" w:sz="0" w:space="0" w:color="auto"/>
      </w:divBdr>
    </w:div>
    <w:div w:id="24139780">
      <w:bodyDiv w:val="1"/>
      <w:marLeft w:val="0"/>
      <w:marRight w:val="0"/>
      <w:marTop w:val="0"/>
      <w:marBottom w:val="0"/>
      <w:divBdr>
        <w:top w:val="none" w:sz="0" w:space="0" w:color="auto"/>
        <w:left w:val="none" w:sz="0" w:space="0" w:color="auto"/>
        <w:bottom w:val="none" w:sz="0" w:space="0" w:color="auto"/>
        <w:right w:val="none" w:sz="0" w:space="0" w:color="auto"/>
      </w:divBdr>
    </w:div>
    <w:div w:id="32660818">
      <w:bodyDiv w:val="1"/>
      <w:marLeft w:val="0"/>
      <w:marRight w:val="0"/>
      <w:marTop w:val="0"/>
      <w:marBottom w:val="0"/>
      <w:divBdr>
        <w:top w:val="none" w:sz="0" w:space="0" w:color="auto"/>
        <w:left w:val="none" w:sz="0" w:space="0" w:color="auto"/>
        <w:bottom w:val="none" w:sz="0" w:space="0" w:color="auto"/>
        <w:right w:val="none" w:sz="0" w:space="0" w:color="auto"/>
      </w:divBdr>
    </w:div>
    <w:div w:id="43413589">
      <w:bodyDiv w:val="1"/>
      <w:marLeft w:val="0"/>
      <w:marRight w:val="0"/>
      <w:marTop w:val="0"/>
      <w:marBottom w:val="0"/>
      <w:divBdr>
        <w:top w:val="none" w:sz="0" w:space="0" w:color="auto"/>
        <w:left w:val="none" w:sz="0" w:space="0" w:color="auto"/>
        <w:bottom w:val="none" w:sz="0" w:space="0" w:color="auto"/>
        <w:right w:val="none" w:sz="0" w:space="0" w:color="auto"/>
      </w:divBdr>
    </w:div>
    <w:div w:id="47264076">
      <w:bodyDiv w:val="1"/>
      <w:marLeft w:val="0"/>
      <w:marRight w:val="0"/>
      <w:marTop w:val="0"/>
      <w:marBottom w:val="0"/>
      <w:divBdr>
        <w:top w:val="none" w:sz="0" w:space="0" w:color="auto"/>
        <w:left w:val="none" w:sz="0" w:space="0" w:color="auto"/>
        <w:bottom w:val="none" w:sz="0" w:space="0" w:color="auto"/>
        <w:right w:val="none" w:sz="0" w:space="0" w:color="auto"/>
      </w:divBdr>
    </w:div>
    <w:div w:id="59713909">
      <w:bodyDiv w:val="1"/>
      <w:marLeft w:val="0"/>
      <w:marRight w:val="0"/>
      <w:marTop w:val="0"/>
      <w:marBottom w:val="0"/>
      <w:divBdr>
        <w:top w:val="none" w:sz="0" w:space="0" w:color="auto"/>
        <w:left w:val="none" w:sz="0" w:space="0" w:color="auto"/>
        <w:bottom w:val="none" w:sz="0" w:space="0" w:color="auto"/>
        <w:right w:val="none" w:sz="0" w:space="0" w:color="auto"/>
      </w:divBdr>
    </w:div>
    <w:div w:id="84806950">
      <w:bodyDiv w:val="1"/>
      <w:marLeft w:val="0"/>
      <w:marRight w:val="0"/>
      <w:marTop w:val="0"/>
      <w:marBottom w:val="0"/>
      <w:divBdr>
        <w:top w:val="none" w:sz="0" w:space="0" w:color="auto"/>
        <w:left w:val="none" w:sz="0" w:space="0" w:color="auto"/>
        <w:bottom w:val="none" w:sz="0" w:space="0" w:color="auto"/>
        <w:right w:val="none" w:sz="0" w:space="0" w:color="auto"/>
      </w:divBdr>
    </w:div>
    <w:div w:id="97531746">
      <w:bodyDiv w:val="1"/>
      <w:marLeft w:val="0"/>
      <w:marRight w:val="0"/>
      <w:marTop w:val="0"/>
      <w:marBottom w:val="0"/>
      <w:divBdr>
        <w:top w:val="none" w:sz="0" w:space="0" w:color="auto"/>
        <w:left w:val="none" w:sz="0" w:space="0" w:color="auto"/>
        <w:bottom w:val="none" w:sz="0" w:space="0" w:color="auto"/>
        <w:right w:val="none" w:sz="0" w:space="0" w:color="auto"/>
      </w:divBdr>
      <w:divsChild>
        <w:div w:id="463502946">
          <w:marLeft w:val="547"/>
          <w:marRight w:val="0"/>
          <w:marTop w:val="115"/>
          <w:marBottom w:val="0"/>
          <w:divBdr>
            <w:top w:val="none" w:sz="0" w:space="0" w:color="auto"/>
            <w:left w:val="none" w:sz="0" w:space="0" w:color="auto"/>
            <w:bottom w:val="none" w:sz="0" w:space="0" w:color="auto"/>
            <w:right w:val="none" w:sz="0" w:space="0" w:color="auto"/>
          </w:divBdr>
        </w:div>
        <w:div w:id="631791132">
          <w:marLeft w:val="547"/>
          <w:marRight w:val="0"/>
          <w:marTop w:val="115"/>
          <w:marBottom w:val="0"/>
          <w:divBdr>
            <w:top w:val="none" w:sz="0" w:space="0" w:color="auto"/>
            <w:left w:val="none" w:sz="0" w:space="0" w:color="auto"/>
            <w:bottom w:val="none" w:sz="0" w:space="0" w:color="auto"/>
            <w:right w:val="none" w:sz="0" w:space="0" w:color="auto"/>
          </w:divBdr>
        </w:div>
        <w:div w:id="1865944866">
          <w:marLeft w:val="547"/>
          <w:marRight w:val="0"/>
          <w:marTop w:val="115"/>
          <w:marBottom w:val="0"/>
          <w:divBdr>
            <w:top w:val="none" w:sz="0" w:space="0" w:color="auto"/>
            <w:left w:val="none" w:sz="0" w:space="0" w:color="auto"/>
            <w:bottom w:val="none" w:sz="0" w:space="0" w:color="auto"/>
            <w:right w:val="none" w:sz="0" w:space="0" w:color="auto"/>
          </w:divBdr>
        </w:div>
      </w:divsChild>
    </w:div>
    <w:div w:id="106043321">
      <w:bodyDiv w:val="1"/>
      <w:marLeft w:val="0"/>
      <w:marRight w:val="0"/>
      <w:marTop w:val="0"/>
      <w:marBottom w:val="0"/>
      <w:divBdr>
        <w:top w:val="none" w:sz="0" w:space="0" w:color="auto"/>
        <w:left w:val="none" w:sz="0" w:space="0" w:color="auto"/>
        <w:bottom w:val="none" w:sz="0" w:space="0" w:color="auto"/>
        <w:right w:val="none" w:sz="0" w:space="0" w:color="auto"/>
      </w:divBdr>
    </w:div>
    <w:div w:id="122504114">
      <w:bodyDiv w:val="1"/>
      <w:marLeft w:val="0"/>
      <w:marRight w:val="0"/>
      <w:marTop w:val="0"/>
      <w:marBottom w:val="0"/>
      <w:divBdr>
        <w:top w:val="none" w:sz="0" w:space="0" w:color="auto"/>
        <w:left w:val="none" w:sz="0" w:space="0" w:color="auto"/>
        <w:bottom w:val="none" w:sz="0" w:space="0" w:color="auto"/>
        <w:right w:val="none" w:sz="0" w:space="0" w:color="auto"/>
      </w:divBdr>
    </w:div>
    <w:div w:id="179853979">
      <w:bodyDiv w:val="1"/>
      <w:marLeft w:val="0"/>
      <w:marRight w:val="0"/>
      <w:marTop w:val="0"/>
      <w:marBottom w:val="0"/>
      <w:divBdr>
        <w:top w:val="none" w:sz="0" w:space="0" w:color="auto"/>
        <w:left w:val="none" w:sz="0" w:space="0" w:color="auto"/>
        <w:bottom w:val="none" w:sz="0" w:space="0" w:color="auto"/>
        <w:right w:val="none" w:sz="0" w:space="0" w:color="auto"/>
      </w:divBdr>
    </w:div>
    <w:div w:id="181942283">
      <w:bodyDiv w:val="1"/>
      <w:marLeft w:val="0"/>
      <w:marRight w:val="0"/>
      <w:marTop w:val="0"/>
      <w:marBottom w:val="0"/>
      <w:divBdr>
        <w:top w:val="none" w:sz="0" w:space="0" w:color="auto"/>
        <w:left w:val="none" w:sz="0" w:space="0" w:color="auto"/>
        <w:bottom w:val="none" w:sz="0" w:space="0" w:color="auto"/>
        <w:right w:val="none" w:sz="0" w:space="0" w:color="auto"/>
      </w:divBdr>
    </w:div>
    <w:div w:id="191192763">
      <w:bodyDiv w:val="1"/>
      <w:marLeft w:val="0"/>
      <w:marRight w:val="0"/>
      <w:marTop w:val="0"/>
      <w:marBottom w:val="0"/>
      <w:divBdr>
        <w:top w:val="none" w:sz="0" w:space="0" w:color="auto"/>
        <w:left w:val="none" w:sz="0" w:space="0" w:color="auto"/>
        <w:bottom w:val="none" w:sz="0" w:space="0" w:color="auto"/>
        <w:right w:val="none" w:sz="0" w:space="0" w:color="auto"/>
      </w:divBdr>
    </w:div>
    <w:div w:id="203715905">
      <w:bodyDiv w:val="1"/>
      <w:marLeft w:val="0"/>
      <w:marRight w:val="0"/>
      <w:marTop w:val="0"/>
      <w:marBottom w:val="0"/>
      <w:divBdr>
        <w:top w:val="none" w:sz="0" w:space="0" w:color="auto"/>
        <w:left w:val="none" w:sz="0" w:space="0" w:color="auto"/>
        <w:bottom w:val="none" w:sz="0" w:space="0" w:color="auto"/>
        <w:right w:val="none" w:sz="0" w:space="0" w:color="auto"/>
      </w:divBdr>
    </w:div>
    <w:div w:id="228733722">
      <w:bodyDiv w:val="1"/>
      <w:marLeft w:val="0"/>
      <w:marRight w:val="0"/>
      <w:marTop w:val="0"/>
      <w:marBottom w:val="0"/>
      <w:divBdr>
        <w:top w:val="none" w:sz="0" w:space="0" w:color="auto"/>
        <w:left w:val="none" w:sz="0" w:space="0" w:color="auto"/>
        <w:bottom w:val="none" w:sz="0" w:space="0" w:color="auto"/>
        <w:right w:val="none" w:sz="0" w:space="0" w:color="auto"/>
      </w:divBdr>
    </w:div>
    <w:div w:id="261570081">
      <w:bodyDiv w:val="1"/>
      <w:marLeft w:val="0"/>
      <w:marRight w:val="0"/>
      <w:marTop w:val="0"/>
      <w:marBottom w:val="0"/>
      <w:divBdr>
        <w:top w:val="none" w:sz="0" w:space="0" w:color="auto"/>
        <w:left w:val="none" w:sz="0" w:space="0" w:color="auto"/>
        <w:bottom w:val="none" w:sz="0" w:space="0" w:color="auto"/>
        <w:right w:val="none" w:sz="0" w:space="0" w:color="auto"/>
      </w:divBdr>
    </w:div>
    <w:div w:id="297682734">
      <w:bodyDiv w:val="1"/>
      <w:marLeft w:val="0"/>
      <w:marRight w:val="0"/>
      <w:marTop w:val="0"/>
      <w:marBottom w:val="0"/>
      <w:divBdr>
        <w:top w:val="none" w:sz="0" w:space="0" w:color="auto"/>
        <w:left w:val="none" w:sz="0" w:space="0" w:color="auto"/>
        <w:bottom w:val="none" w:sz="0" w:space="0" w:color="auto"/>
        <w:right w:val="none" w:sz="0" w:space="0" w:color="auto"/>
      </w:divBdr>
    </w:div>
    <w:div w:id="301616396">
      <w:bodyDiv w:val="1"/>
      <w:marLeft w:val="0"/>
      <w:marRight w:val="0"/>
      <w:marTop w:val="0"/>
      <w:marBottom w:val="0"/>
      <w:divBdr>
        <w:top w:val="none" w:sz="0" w:space="0" w:color="auto"/>
        <w:left w:val="none" w:sz="0" w:space="0" w:color="auto"/>
        <w:bottom w:val="none" w:sz="0" w:space="0" w:color="auto"/>
        <w:right w:val="none" w:sz="0" w:space="0" w:color="auto"/>
      </w:divBdr>
    </w:div>
    <w:div w:id="305361676">
      <w:bodyDiv w:val="1"/>
      <w:marLeft w:val="0"/>
      <w:marRight w:val="0"/>
      <w:marTop w:val="0"/>
      <w:marBottom w:val="0"/>
      <w:divBdr>
        <w:top w:val="none" w:sz="0" w:space="0" w:color="auto"/>
        <w:left w:val="none" w:sz="0" w:space="0" w:color="auto"/>
        <w:bottom w:val="none" w:sz="0" w:space="0" w:color="auto"/>
        <w:right w:val="none" w:sz="0" w:space="0" w:color="auto"/>
      </w:divBdr>
    </w:div>
    <w:div w:id="313727645">
      <w:bodyDiv w:val="1"/>
      <w:marLeft w:val="0"/>
      <w:marRight w:val="0"/>
      <w:marTop w:val="0"/>
      <w:marBottom w:val="0"/>
      <w:divBdr>
        <w:top w:val="none" w:sz="0" w:space="0" w:color="auto"/>
        <w:left w:val="none" w:sz="0" w:space="0" w:color="auto"/>
        <w:bottom w:val="none" w:sz="0" w:space="0" w:color="auto"/>
        <w:right w:val="none" w:sz="0" w:space="0" w:color="auto"/>
      </w:divBdr>
    </w:div>
    <w:div w:id="328099848">
      <w:bodyDiv w:val="1"/>
      <w:marLeft w:val="0"/>
      <w:marRight w:val="0"/>
      <w:marTop w:val="0"/>
      <w:marBottom w:val="0"/>
      <w:divBdr>
        <w:top w:val="none" w:sz="0" w:space="0" w:color="auto"/>
        <w:left w:val="none" w:sz="0" w:space="0" w:color="auto"/>
        <w:bottom w:val="none" w:sz="0" w:space="0" w:color="auto"/>
        <w:right w:val="none" w:sz="0" w:space="0" w:color="auto"/>
      </w:divBdr>
    </w:div>
    <w:div w:id="330643596">
      <w:bodyDiv w:val="1"/>
      <w:marLeft w:val="0"/>
      <w:marRight w:val="0"/>
      <w:marTop w:val="0"/>
      <w:marBottom w:val="0"/>
      <w:divBdr>
        <w:top w:val="none" w:sz="0" w:space="0" w:color="auto"/>
        <w:left w:val="none" w:sz="0" w:space="0" w:color="auto"/>
        <w:bottom w:val="none" w:sz="0" w:space="0" w:color="auto"/>
        <w:right w:val="none" w:sz="0" w:space="0" w:color="auto"/>
      </w:divBdr>
    </w:div>
    <w:div w:id="333654871">
      <w:bodyDiv w:val="1"/>
      <w:marLeft w:val="0"/>
      <w:marRight w:val="0"/>
      <w:marTop w:val="0"/>
      <w:marBottom w:val="0"/>
      <w:divBdr>
        <w:top w:val="none" w:sz="0" w:space="0" w:color="auto"/>
        <w:left w:val="none" w:sz="0" w:space="0" w:color="auto"/>
        <w:bottom w:val="none" w:sz="0" w:space="0" w:color="auto"/>
        <w:right w:val="none" w:sz="0" w:space="0" w:color="auto"/>
      </w:divBdr>
    </w:div>
    <w:div w:id="354229378">
      <w:bodyDiv w:val="1"/>
      <w:marLeft w:val="0"/>
      <w:marRight w:val="0"/>
      <w:marTop w:val="0"/>
      <w:marBottom w:val="0"/>
      <w:divBdr>
        <w:top w:val="none" w:sz="0" w:space="0" w:color="auto"/>
        <w:left w:val="none" w:sz="0" w:space="0" w:color="auto"/>
        <w:bottom w:val="none" w:sz="0" w:space="0" w:color="auto"/>
        <w:right w:val="none" w:sz="0" w:space="0" w:color="auto"/>
      </w:divBdr>
      <w:divsChild>
        <w:div w:id="1670518930">
          <w:marLeft w:val="547"/>
          <w:marRight w:val="0"/>
          <w:marTop w:val="115"/>
          <w:marBottom w:val="0"/>
          <w:divBdr>
            <w:top w:val="none" w:sz="0" w:space="0" w:color="auto"/>
            <w:left w:val="none" w:sz="0" w:space="0" w:color="auto"/>
            <w:bottom w:val="none" w:sz="0" w:space="0" w:color="auto"/>
            <w:right w:val="none" w:sz="0" w:space="0" w:color="auto"/>
          </w:divBdr>
        </w:div>
        <w:div w:id="1941260823">
          <w:marLeft w:val="547"/>
          <w:marRight w:val="0"/>
          <w:marTop w:val="115"/>
          <w:marBottom w:val="0"/>
          <w:divBdr>
            <w:top w:val="none" w:sz="0" w:space="0" w:color="auto"/>
            <w:left w:val="none" w:sz="0" w:space="0" w:color="auto"/>
            <w:bottom w:val="none" w:sz="0" w:space="0" w:color="auto"/>
            <w:right w:val="none" w:sz="0" w:space="0" w:color="auto"/>
          </w:divBdr>
        </w:div>
      </w:divsChild>
    </w:div>
    <w:div w:id="360666057">
      <w:bodyDiv w:val="1"/>
      <w:marLeft w:val="0"/>
      <w:marRight w:val="0"/>
      <w:marTop w:val="0"/>
      <w:marBottom w:val="0"/>
      <w:divBdr>
        <w:top w:val="none" w:sz="0" w:space="0" w:color="auto"/>
        <w:left w:val="none" w:sz="0" w:space="0" w:color="auto"/>
        <w:bottom w:val="none" w:sz="0" w:space="0" w:color="auto"/>
        <w:right w:val="none" w:sz="0" w:space="0" w:color="auto"/>
      </w:divBdr>
    </w:div>
    <w:div w:id="363333487">
      <w:bodyDiv w:val="1"/>
      <w:marLeft w:val="0"/>
      <w:marRight w:val="0"/>
      <w:marTop w:val="0"/>
      <w:marBottom w:val="0"/>
      <w:divBdr>
        <w:top w:val="none" w:sz="0" w:space="0" w:color="auto"/>
        <w:left w:val="none" w:sz="0" w:space="0" w:color="auto"/>
        <w:bottom w:val="none" w:sz="0" w:space="0" w:color="auto"/>
        <w:right w:val="none" w:sz="0" w:space="0" w:color="auto"/>
      </w:divBdr>
    </w:div>
    <w:div w:id="369885344">
      <w:bodyDiv w:val="1"/>
      <w:marLeft w:val="0"/>
      <w:marRight w:val="0"/>
      <w:marTop w:val="0"/>
      <w:marBottom w:val="0"/>
      <w:divBdr>
        <w:top w:val="none" w:sz="0" w:space="0" w:color="auto"/>
        <w:left w:val="none" w:sz="0" w:space="0" w:color="auto"/>
        <w:bottom w:val="none" w:sz="0" w:space="0" w:color="auto"/>
        <w:right w:val="none" w:sz="0" w:space="0" w:color="auto"/>
      </w:divBdr>
    </w:div>
    <w:div w:id="382943051">
      <w:bodyDiv w:val="1"/>
      <w:marLeft w:val="0"/>
      <w:marRight w:val="0"/>
      <w:marTop w:val="0"/>
      <w:marBottom w:val="0"/>
      <w:divBdr>
        <w:top w:val="none" w:sz="0" w:space="0" w:color="auto"/>
        <w:left w:val="none" w:sz="0" w:space="0" w:color="auto"/>
        <w:bottom w:val="none" w:sz="0" w:space="0" w:color="auto"/>
        <w:right w:val="none" w:sz="0" w:space="0" w:color="auto"/>
      </w:divBdr>
    </w:div>
    <w:div w:id="388304649">
      <w:bodyDiv w:val="1"/>
      <w:marLeft w:val="0"/>
      <w:marRight w:val="0"/>
      <w:marTop w:val="0"/>
      <w:marBottom w:val="0"/>
      <w:divBdr>
        <w:top w:val="none" w:sz="0" w:space="0" w:color="auto"/>
        <w:left w:val="none" w:sz="0" w:space="0" w:color="auto"/>
        <w:bottom w:val="none" w:sz="0" w:space="0" w:color="auto"/>
        <w:right w:val="none" w:sz="0" w:space="0" w:color="auto"/>
      </w:divBdr>
    </w:div>
    <w:div w:id="409154802">
      <w:bodyDiv w:val="1"/>
      <w:marLeft w:val="0"/>
      <w:marRight w:val="0"/>
      <w:marTop w:val="0"/>
      <w:marBottom w:val="0"/>
      <w:divBdr>
        <w:top w:val="none" w:sz="0" w:space="0" w:color="auto"/>
        <w:left w:val="none" w:sz="0" w:space="0" w:color="auto"/>
        <w:bottom w:val="none" w:sz="0" w:space="0" w:color="auto"/>
        <w:right w:val="none" w:sz="0" w:space="0" w:color="auto"/>
      </w:divBdr>
    </w:div>
    <w:div w:id="413891986">
      <w:bodyDiv w:val="1"/>
      <w:marLeft w:val="0"/>
      <w:marRight w:val="0"/>
      <w:marTop w:val="0"/>
      <w:marBottom w:val="0"/>
      <w:divBdr>
        <w:top w:val="none" w:sz="0" w:space="0" w:color="auto"/>
        <w:left w:val="none" w:sz="0" w:space="0" w:color="auto"/>
        <w:bottom w:val="none" w:sz="0" w:space="0" w:color="auto"/>
        <w:right w:val="none" w:sz="0" w:space="0" w:color="auto"/>
      </w:divBdr>
    </w:div>
    <w:div w:id="414667844">
      <w:bodyDiv w:val="1"/>
      <w:marLeft w:val="0"/>
      <w:marRight w:val="0"/>
      <w:marTop w:val="0"/>
      <w:marBottom w:val="0"/>
      <w:divBdr>
        <w:top w:val="none" w:sz="0" w:space="0" w:color="auto"/>
        <w:left w:val="none" w:sz="0" w:space="0" w:color="auto"/>
        <w:bottom w:val="none" w:sz="0" w:space="0" w:color="auto"/>
        <w:right w:val="none" w:sz="0" w:space="0" w:color="auto"/>
      </w:divBdr>
    </w:div>
    <w:div w:id="425424570">
      <w:bodyDiv w:val="1"/>
      <w:marLeft w:val="0"/>
      <w:marRight w:val="0"/>
      <w:marTop w:val="0"/>
      <w:marBottom w:val="0"/>
      <w:divBdr>
        <w:top w:val="none" w:sz="0" w:space="0" w:color="auto"/>
        <w:left w:val="none" w:sz="0" w:space="0" w:color="auto"/>
        <w:bottom w:val="none" w:sz="0" w:space="0" w:color="auto"/>
        <w:right w:val="none" w:sz="0" w:space="0" w:color="auto"/>
      </w:divBdr>
    </w:div>
    <w:div w:id="448818288">
      <w:bodyDiv w:val="1"/>
      <w:marLeft w:val="0"/>
      <w:marRight w:val="0"/>
      <w:marTop w:val="0"/>
      <w:marBottom w:val="0"/>
      <w:divBdr>
        <w:top w:val="none" w:sz="0" w:space="0" w:color="auto"/>
        <w:left w:val="none" w:sz="0" w:space="0" w:color="auto"/>
        <w:bottom w:val="none" w:sz="0" w:space="0" w:color="auto"/>
        <w:right w:val="none" w:sz="0" w:space="0" w:color="auto"/>
      </w:divBdr>
    </w:div>
    <w:div w:id="454105035">
      <w:bodyDiv w:val="1"/>
      <w:marLeft w:val="0"/>
      <w:marRight w:val="0"/>
      <w:marTop w:val="0"/>
      <w:marBottom w:val="0"/>
      <w:divBdr>
        <w:top w:val="none" w:sz="0" w:space="0" w:color="auto"/>
        <w:left w:val="none" w:sz="0" w:space="0" w:color="auto"/>
        <w:bottom w:val="none" w:sz="0" w:space="0" w:color="auto"/>
        <w:right w:val="none" w:sz="0" w:space="0" w:color="auto"/>
      </w:divBdr>
    </w:div>
    <w:div w:id="454912697">
      <w:bodyDiv w:val="1"/>
      <w:marLeft w:val="0"/>
      <w:marRight w:val="0"/>
      <w:marTop w:val="0"/>
      <w:marBottom w:val="0"/>
      <w:divBdr>
        <w:top w:val="none" w:sz="0" w:space="0" w:color="auto"/>
        <w:left w:val="none" w:sz="0" w:space="0" w:color="auto"/>
        <w:bottom w:val="none" w:sz="0" w:space="0" w:color="auto"/>
        <w:right w:val="none" w:sz="0" w:space="0" w:color="auto"/>
      </w:divBdr>
    </w:div>
    <w:div w:id="455216406">
      <w:bodyDiv w:val="1"/>
      <w:marLeft w:val="0"/>
      <w:marRight w:val="0"/>
      <w:marTop w:val="0"/>
      <w:marBottom w:val="0"/>
      <w:divBdr>
        <w:top w:val="none" w:sz="0" w:space="0" w:color="auto"/>
        <w:left w:val="none" w:sz="0" w:space="0" w:color="auto"/>
        <w:bottom w:val="none" w:sz="0" w:space="0" w:color="auto"/>
        <w:right w:val="none" w:sz="0" w:space="0" w:color="auto"/>
      </w:divBdr>
    </w:div>
    <w:div w:id="467942673">
      <w:bodyDiv w:val="1"/>
      <w:marLeft w:val="0"/>
      <w:marRight w:val="0"/>
      <w:marTop w:val="0"/>
      <w:marBottom w:val="0"/>
      <w:divBdr>
        <w:top w:val="none" w:sz="0" w:space="0" w:color="auto"/>
        <w:left w:val="none" w:sz="0" w:space="0" w:color="auto"/>
        <w:bottom w:val="none" w:sz="0" w:space="0" w:color="auto"/>
        <w:right w:val="none" w:sz="0" w:space="0" w:color="auto"/>
      </w:divBdr>
    </w:div>
    <w:div w:id="487792092">
      <w:bodyDiv w:val="1"/>
      <w:marLeft w:val="0"/>
      <w:marRight w:val="0"/>
      <w:marTop w:val="0"/>
      <w:marBottom w:val="0"/>
      <w:divBdr>
        <w:top w:val="none" w:sz="0" w:space="0" w:color="auto"/>
        <w:left w:val="none" w:sz="0" w:space="0" w:color="auto"/>
        <w:bottom w:val="none" w:sz="0" w:space="0" w:color="auto"/>
        <w:right w:val="none" w:sz="0" w:space="0" w:color="auto"/>
      </w:divBdr>
    </w:div>
    <w:div w:id="492257573">
      <w:bodyDiv w:val="1"/>
      <w:marLeft w:val="0"/>
      <w:marRight w:val="0"/>
      <w:marTop w:val="0"/>
      <w:marBottom w:val="0"/>
      <w:divBdr>
        <w:top w:val="none" w:sz="0" w:space="0" w:color="auto"/>
        <w:left w:val="none" w:sz="0" w:space="0" w:color="auto"/>
        <w:bottom w:val="none" w:sz="0" w:space="0" w:color="auto"/>
        <w:right w:val="none" w:sz="0" w:space="0" w:color="auto"/>
      </w:divBdr>
    </w:div>
    <w:div w:id="494687339">
      <w:bodyDiv w:val="1"/>
      <w:marLeft w:val="0"/>
      <w:marRight w:val="0"/>
      <w:marTop w:val="0"/>
      <w:marBottom w:val="0"/>
      <w:divBdr>
        <w:top w:val="none" w:sz="0" w:space="0" w:color="auto"/>
        <w:left w:val="none" w:sz="0" w:space="0" w:color="auto"/>
        <w:bottom w:val="none" w:sz="0" w:space="0" w:color="auto"/>
        <w:right w:val="none" w:sz="0" w:space="0" w:color="auto"/>
      </w:divBdr>
    </w:div>
    <w:div w:id="496724112">
      <w:bodyDiv w:val="1"/>
      <w:marLeft w:val="0"/>
      <w:marRight w:val="0"/>
      <w:marTop w:val="0"/>
      <w:marBottom w:val="0"/>
      <w:divBdr>
        <w:top w:val="none" w:sz="0" w:space="0" w:color="auto"/>
        <w:left w:val="none" w:sz="0" w:space="0" w:color="auto"/>
        <w:bottom w:val="none" w:sz="0" w:space="0" w:color="auto"/>
        <w:right w:val="none" w:sz="0" w:space="0" w:color="auto"/>
      </w:divBdr>
    </w:div>
    <w:div w:id="502206002">
      <w:bodyDiv w:val="1"/>
      <w:marLeft w:val="0"/>
      <w:marRight w:val="0"/>
      <w:marTop w:val="0"/>
      <w:marBottom w:val="0"/>
      <w:divBdr>
        <w:top w:val="none" w:sz="0" w:space="0" w:color="auto"/>
        <w:left w:val="none" w:sz="0" w:space="0" w:color="auto"/>
        <w:bottom w:val="none" w:sz="0" w:space="0" w:color="auto"/>
        <w:right w:val="none" w:sz="0" w:space="0" w:color="auto"/>
      </w:divBdr>
    </w:div>
    <w:div w:id="566955538">
      <w:bodyDiv w:val="1"/>
      <w:marLeft w:val="0"/>
      <w:marRight w:val="0"/>
      <w:marTop w:val="0"/>
      <w:marBottom w:val="0"/>
      <w:divBdr>
        <w:top w:val="none" w:sz="0" w:space="0" w:color="auto"/>
        <w:left w:val="none" w:sz="0" w:space="0" w:color="auto"/>
        <w:bottom w:val="none" w:sz="0" w:space="0" w:color="auto"/>
        <w:right w:val="none" w:sz="0" w:space="0" w:color="auto"/>
      </w:divBdr>
    </w:div>
    <w:div w:id="611666863">
      <w:bodyDiv w:val="1"/>
      <w:marLeft w:val="0"/>
      <w:marRight w:val="0"/>
      <w:marTop w:val="0"/>
      <w:marBottom w:val="0"/>
      <w:divBdr>
        <w:top w:val="none" w:sz="0" w:space="0" w:color="auto"/>
        <w:left w:val="none" w:sz="0" w:space="0" w:color="auto"/>
        <w:bottom w:val="none" w:sz="0" w:space="0" w:color="auto"/>
        <w:right w:val="none" w:sz="0" w:space="0" w:color="auto"/>
      </w:divBdr>
    </w:div>
    <w:div w:id="648948194">
      <w:bodyDiv w:val="1"/>
      <w:marLeft w:val="0"/>
      <w:marRight w:val="0"/>
      <w:marTop w:val="0"/>
      <w:marBottom w:val="0"/>
      <w:divBdr>
        <w:top w:val="none" w:sz="0" w:space="0" w:color="auto"/>
        <w:left w:val="none" w:sz="0" w:space="0" w:color="auto"/>
        <w:bottom w:val="none" w:sz="0" w:space="0" w:color="auto"/>
        <w:right w:val="none" w:sz="0" w:space="0" w:color="auto"/>
      </w:divBdr>
    </w:div>
    <w:div w:id="652097882">
      <w:bodyDiv w:val="1"/>
      <w:marLeft w:val="0"/>
      <w:marRight w:val="0"/>
      <w:marTop w:val="0"/>
      <w:marBottom w:val="0"/>
      <w:divBdr>
        <w:top w:val="none" w:sz="0" w:space="0" w:color="auto"/>
        <w:left w:val="none" w:sz="0" w:space="0" w:color="auto"/>
        <w:bottom w:val="none" w:sz="0" w:space="0" w:color="auto"/>
        <w:right w:val="none" w:sz="0" w:space="0" w:color="auto"/>
      </w:divBdr>
    </w:div>
    <w:div w:id="653797593">
      <w:bodyDiv w:val="1"/>
      <w:marLeft w:val="0"/>
      <w:marRight w:val="0"/>
      <w:marTop w:val="0"/>
      <w:marBottom w:val="0"/>
      <w:divBdr>
        <w:top w:val="none" w:sz="0" w:space="0" w:color="auto"/>
        <w:left w:val="none" w:sz="0" w:space="0" w:color="auto"/>
        <w:bottom w:val="none" w:sz="0" w:space="0" w:color="auto"/>
        <w:right w:val="none" w:sz="0" w:space="0" w:color="auto"/>
      </w:divBdr>
    </w:div>
    <w:div w:id="692918879">
      <w:bodyDiv w:val="1"/>
      <w:marLeft w:val="0"/>
      <w:marRight w:val="0"/>
      <w:marTop w:val="0"/>
      <w:marBottom w:val="0"/>
      <w:divBdr>
        <w:top w:val="none" w:sz="0" w:space="0" w:color="auto"/>
        <w:left w:val="none" w:sz="0" w:space="0" w:color="auto"/>
        <w:bottom w:val="none" w:sz="0" w:space="0" w:color="auto"/>
        <w:right w:val="none" w:sz="0" w:space="0" w:color="auto"/>
      </w:divBdr>
    </w:div>
    <w:div w:id="701705383">
      <w:bodyDiv w:val="1"/>
      <w:marLeft w:val="0"/>
      <w:marRight w:val="0"/>
      <w:marTop w:val="0"/>
      <w:marBottom w:val="0"/>
      <w:divBdr>
        <w:top w:val="none" w:sz="0" w:space="0" w:color="auto"/>
        <w:left w:val="none" w:sz="0" w:space="0" w:color="auto"/>
        <w:bottom w:val="none" w:sz="0" w:space="0" w:color="auto"/>
        <w:right w:val="none" w:sz="0" w:space="0" w:color="auto"/>
      </w:divBdr>
    </w:div>
    <w:div w:id="727387474">
      <w:bodyDiv w:val="1"/>
      <w:marLeft w:val="0"/>
      <w:marRight w:val="0"/>
      <w:marTop w:val="0"/>
      <w:marBottom w:val="0"/>
      <w:divBdr>
        <w:top w:val="none" w:sz="0" w:space="0" w:color="auto"/>
        <w:left w:val="none" w:sz="0" w:space="0" w:color="auto"/>
        <w:bottom w:val="none" w:sz="0" w:space="0" w:color="auto"/>
        <w:right w:val="none" w:sz="0" w:space="0" w:color="auto"/>
      </w:divBdr>
      <w:divsChild>
        <w:div w:id="41759795">
          <w:marLeft w:val="576"/>
          <w:marRight w:val="0"/>
          <w:marTop w:val="120"/>
          <w:marBottom w:val="0"/>
          <w:divBdr>
            <w:top w:val="none" w:sz="0" w:space="0" w:color="auto"/>
            <w:left w:val="none" w:sz="0" w:space="0" w:color="auto"/>
            <w:bottom w:val="none" w:sz="0" w:space="0" w:color="auto"/>
            <w:right w:val="none" w:sz="0" w:space="0" w:color="auto"/>
          </w:divBdr>
        </w:div>
        <w:div w:id="1880630468">
          <w:marLeft w:val="576"/>
          <w:marRight w:val="0"/>
          <w:marTop w:val="120"/>
          <w:marBottom w:val="0"/>
          <w:divBdr>
            <w:top w:val="none" w:sz="0" w:space="0" w:color="auto"/>
            <w:left w:val="none" w:sz="0" w:space="0" w:color="auto"/>
            <w:bottom w:val="none" w:sz="0" w:space="0" w:color="auto"/>
            <w:right w:val="none" w:sz="0" w:space="0" w:color="auto"/>
          </w:divBdr>
        </w:div>
      </w:divsChild>
    </w:div>
    <w:div w:id="727998598">
      <w:bodyDiv w:val="1"/>
      <w:marLeft w:val="0"/>
      <w:marRight w:val="0"/>
      <w:marTop w:val="0"/>
      <w:marBottom w:val="0"/>
      <w:divBdr>
        <w:top w:val="none" w:sz="0" w:space="0" w:color="auto"/>
        <w:left w:val="none" w:sz="0" w:space="0" w:color="auto"/>
        <w:bottom w:val="none" w:sz="0" w:space="0" w:color="auto"/>
        <w:right w:val="none" w:sz="0" w:space="0" w:color="auto"/>
      </w:divBdr>
    </w:div>
    <w:div w:id="732580318">
      <w:bodyDiv w:val="1"/>
      <w:marLeft w:val="0"/>
      <w:marRight w:val="0"/>
      <w:marTop w:val="0"/>
      <w:marBottom w:val="0"/>
      <w:divBdr>
        <w:top w:val="none" w:sz="0" w:space="0" w:color="auto"/>
        <w:left w:val="none" w:sz="0" w:space="0" w:color="auto"/>
        <w:bottom w:val="none" w:sz="0" w:space="0" w:color="auto"/>
        <w:right w:val="none" w:sz="0" w:space="0" w:color="auto"/>
      </w:divBdr>
    </w:div>
    <w:div w:id="751245574">
      <w:bodyDiv w:val="1"/>
      <w:marLeft w:val="0"/>
      <w:marRight w:val="0"/>
      <w:marTop w:val="0"/>
      <w:marBottom w:val="0"/>
      <w:divBdr>
        <w:top w:val="none" w:sz="0" w:space="0" w:color="auto"/>
        <w:left w:val="none" w:sz="0" w:space="0" w:color="auto"/>
        <w:bottom w:val="none" w:sz="0" w:space="0" w:color="auto"/>
        <w:right w:val="none" w:sz="0" w:space="0" w:color="auto"/>
      </w:divBdr>
    </w:div>
    <w:div w:id="790168615">
      <w:bodyDiv w:val="1"/>
      <w:marLeft w:val="0"/>
      <w:marRight w:val="0"/>
      <w:marTop w:val="0"/>
      <w:marBottom w:val="0"/>
      <w:divBdr>
        <w:top w:val="none" w:sz="0" w:space="0" w:color="auto"/>
        <w:left w:val="none" w:sz="0" w:space="0" w:color="auto"/>
        <w:bottom w:val="none" w:sz="0" w:space="0" w:color="auto"/>
        <w:right w:val="none" w:sz="0" w:space="0" w:color="auto"/>
      </w:divBdr>
    </w:div>
    <w:div w:id="806557815">
      <w:bodyDiv w:val="1"/>
      <w:marLeft w:val="0"/>
      <w:marRight w:val="0"/>
      <w:marTop w:val="0"/>
      <w:marBottom w:val="0"/>
      <w:divBdr>
        <w:top w:val="none" w:sz="0" w:space="0" w:color="auto"/>
        <w:left w:val="none" w:sz="0" w:space="0" w:color="auto"/>
        <w:bottom w:val="none" w:sz="0" w:space="0" w:color="auto"/>
        <w:right w:val="none" w:sz="0" w:space="0" w:color="auto"/>
      </w:divBdr>
    </w:div>
    <w:div w:id="814298570">
      <w:bodyDiv w:val="1"/>
      <w:marLeft w:val="0"/>
      <w:marRight w:val="0"/>
      <w:marTop w:val="0"/>
      <w:marBottom w:val="0"/>
      <w:divBdr>
        <w:top w:val="none" w:sz="0" w:space="0" w:color="auto"/>
        <w:left w:val="none" w:sz="0" w:space="0" w:color="auto"/>
        <w:bottom w:val="none" w:sz="0" w:space="0" w:color="auto"/>
        <w:right w:val="none" w:sz="0" w:space="0" w:color="auto"/>
      </w:divBdr>
    </w:div>
    <w:div w:id="839151271">
      <w:bodyDiv w:val="1"/>
      <w:marLeft w:val="0"/>
      <w:marRight w:val="0"/>
      <w:marTop w:val="0"/>
      <w:marBottom w:val="0"/>
      <w:divBdr>
        <w:top w:val="none" w:sz="0" w:space="0" w:color="auto"/>
        <w:left w:val="none" w:sz="0" w:space="0" w:color="auto"/>
        <w:bottom w:val="none" w:sz="0" w:space="0" w:color="auto"/>
        <w:right w:val="none" w:sz="0" w:space="0" w:color="auto"/>
      </w:divBdr>
    </w:div>
    <w:div w:id="847137491">
      <w:bodyDiv w:val="1"/>
      <w:marLeft w:val="0"/>
      <w:marRight w:val="0"/>
      <w:marTop w:val="0"/>
      <w:marBottom w:val="0"/>
      <w:divBdr>
        <w:top w:val="none" w:sz="0" w:space="0" w:color="auto"/>
        <w:left w:val="none" w:sz="0" w:space="0" w:color="auto"/>
        <w:bottom w:val="none" w:sz="0" w:space="0" w:color="auto"/>
        <w:right w:val="none" w:sz="0" w:space="0" w:color="auto"/>
      </w:divBdr>
    </w:div>
    <w:div w:id="855969984">
      <w:bodyDiv w:val="1"/>
      <w:marLeft w:val="0"/>
      <w:marRight w:val="0"/>
      <w:marTop w:val="0"/>
      <w:marBottom w:val="0"/>
      <w:divBdr>
        <w:top w:val="none" w:sz="0" w:space="0" w:color="auto"/>
        <w:left w:val="none" w:sz="0" w:space="0" w:color="auto"/>
        <w:bottom w:val="none" w:sz="0" w:space="0" w:color="auto"/>
        <w:right w:val="none" w:sz="0" w:space="0" w:color="auto"/>
      </w:divBdr>
    </w:div>
    <w:div w:id="899946070">
      <w:bodyDiv w:val="1"/>
      <w:marLeft w:val="0"/>
      <w:marRight w:val="0"/>
      <w:marTop w:val="0"/>
      <w:marBottom w:val="0"/>
      <w:divBdr>
        <w:top w:val="none" w:sz="0" w:space="0" w:color="auto"/>
        <w:left w:val="none" w:sz="0" w:space="0" w:color="auto"/>
        <w:bottom w:val="none" w:sz="0" w:space="0" w:color="auto"/>
        <w:right w:val="none" w:sz="0" w:space="0" w:color="auto"/>
      </w:divBdr>
    </w:div>
    <w:div w:id="902644237">
      <w:bodyDiv w:val="1"/>
      <w:marLeft w:val="0"/>
      <w:marRight w:val="0"/>
      <w:marTop w:val="0"/>
      <w:marBottom w:val="0"/>
      <w:divBdr>
        <w:top w:val="none" w:sz="0" w:space="0" w:color="auto"/>
        <w:left w:val="none" w:sz="0" w:space="0" w:color="auto"/>
        <w:bottom w:val="none" w:sz="0" w:space="0" w:color="auto"/>
        <w:right w:val="none" w:sz="0" w:space="0" w:color="auto"/>
      </w:divBdr>
    </w:div>
    <w:div w:id="909922966">
      <w:bodyDiv w:val="1"/>
      <w:marLeft w:val="0"/>
      <w:marRight w:val="0"/>
      <w:marTop w:val="0"/>
      <w:marBottom w:val="0"/>
      <w:divBdr>
        <w:top w:val="none" w:sz="0" w:space="0" w:color="auto"/>
        <w:left w:val="none" w:sz="0" w:space="0" w:color="auto"/>
        <w:bottom w:val="none" w:sz="0" w:space="0" w:color="auto"/>
        <w:right w:val="none" w:sz="0" w:space="0" w:color="auto"/>
      </w:divBdr>
    </w:div>
    <w:div w:id="923027180">
      <w:bodyDiv w:val="1"/>
      <w:marLeft w:val="0"/>
      <w:marRight w:val="0"/>
      <w:marTop w:val="0"/>
      <w:marBottom w:val="0"/>
      <w:divBdr>
        <w:top w:val="none" w:sz="0" w:space="0" w:color="auto"/>
        <w:left w:val="none" w:sz="0" w:space="0" w:color="auto"/>
        <w:bottom w:val="none" w:sz="0" w:space="0" w:color="auto"/>
        <w:right w:val="none" w:sz="0" w:space="0" w:color="auto"/>
      </w:divBdr>
      <w:divsChild>
        <w:div w:id="662778605">
          <w:marLeft w:val="547"/>
          <w:marRight w:val="0"/>
          <w:marTop w:val="115"/>
          <w:marBottom w:val="0"/>
          <w:divBdr>
            <w:top w:val="none" w:sz="0" w:space="0" w:color="auto"/>
            <w:left w:val="none" w:sz="0" w:space="0" w:color="auto"/>
            <w:bottom w:val="none" w:sz="0" w:space="0" w:color="auto"/>
            <w:right w:val="none" w:sz="0" w:space="0" w:color="auto"/>
          </w:divBdr>
        </w:div>
      </w:divsChild>
    </w:div>
    <w:div w:id="938484570">
      <w:bodyDiv w:val="1"/>
      <w:marLeft w:val="0"/>
      <w:marRight w:val="0"/>
      <w:marTop w:val="0"/>
      <w:marBottom w:val="0"/>
      <w:divBdr>
        <w:top w:val="none" w:sz="0" w:space="0" w:color="auto"/>
        <w:left w:val="none" w:sz="0" w:space="0" w:color="auto"/>
        <w:bottom w:val="none" w:sz="0" w:space="0" w:color="auto"/>
        <w:right w:val="none" w:sz="0" w:space="0" w:color="auto"/>
      </w:divBdr>
    </w:div>
    <w:div w:id="951131680">
      <w:bodyDiv w:val="1"/>
      <w:marLeft w:val="0"/>
      <w:marRight w:val="0"/>
      <w:marTop w:val="0"/>
      <w:marBottom w:val="0"/>
      <w:divBdr>
        <w:top w:val="none" w:sz="0" w:space="0" w:color="auto"/>
        <w:left w:val="none" w:sz="0" w:space="0" w:color="auto"/>
        <w:bottom w:val="none" w:sz="0" w:space="0" w:color="auto"/>
        <w:right w:val="none" w:sz="0" w:space="0" w:color="auto"/>
      </w:divBdr>
    </w:div>
    <w:div w:id="962347705">
      <w:bodyDiv w:val="1"/>
      <w:marLeft w:val="0"/>
      <w:marRight w:val="0"/>
      <w:marTop w:val="0"/>
      <w:marBottom w:val="0"/>
      <w:divBdr>
        <w:top w:val="none" w:sz="0" w:space="0" w:color="auto"/>
        <w:left w:val="none" w:sz="0" w:space="0" w:color="auto"/>
        <w:bottom w:val="none" w:sz="0" w:space="0" w:color="auto"/>
        <w:right w:val="none" w:sz="0" w:space="0" w:color="auto"/>
      </w:divBdr>
      <w:divsChild>
        <w:div w:id="45490309">
          <w:marLeft w:val="576"/>
          <w:marRight w:val="0"/>
          <w:marTop w:val="120"/>
          <w:marBottom w:val="0"/>
          <w:divBdr>
            <w:top w:val="none" w:sz="0" w:space="0" w:color="auto"/>
            <w:left w:val="none" w:sz="0" w:space="0" w:color="auto"/>
            <w:bottom w:val="none" w:sz="0" w:space="0" w:color="auto"/>
            <w:right w:val="none" w:sz="0" w:space="0" w:color="auto"/>
          </w:divBdr>
        </w:div>
        <w:div w:id="683627045">
          <w:marLeft w:val="576"/>
          <w:marRight w:val="0"/>
          <w:marTop w:val="120"/>
          <w:marBottom w:val="0"/>
          <w:divBdr>
            <w:top w:val="none" w:sz="0" w:space="0" w:color="auto"/>
            <w:left w:val="none" w:sz="0" w:space="0" w:color="auto"/>
            <w:bottom w:val="none" w:sz="0" w:space="0" w:color="auto"/>
            <w:right w:val="none" w:sz="0" w:space="0" w:color="auto"/>
          </w:divBdr>
        </w:div>
        <w:div w:id="691956819">
          <w:marLeft w:val="576"/>
          <w:marRight w:val="0"/>
          <w:marTop w:val="120"/>
          <w:marBottom w:val="0"/>
          <w:divBdr>
            <w:top w:val="none" w:sz="0" w:space="0" w:color="auto"/>
            <w:left w:val="none" w:sz="0" w:space="0" w:color="auto"/>
            <w:bottom w:val="none" w:sz="0" w:space="0" w:color="auto"/>
            <w:right w:val="none" w:sz="0" w:space="0" w:color="auto"/>
          </w:divBdr>
        </w:div>
        <w:div w:id="1183010718">
          <w:marLeft w:val="576"/>
          <w:marRight w:val="0"/>
          <w:marTop w:val="120"/>
          <w:marBottom w:val="0"/>
          <w:divBdr>
            <w:top w:val="none" w:sz="0" w:space="0" w:color="auto"/>
            <w:left w:val="none" w:sz="0" w:space="0" w:color="auto"/>
            <w:bottom w:val="none" w:sz="0" w:space="0" w:color="auto"/>
            <w:right w:val="none" w:sz="0" w:space="0" w:color="auto"/>
          </w:divBdr>
        </w:div>
        <w:div w:id="1390107005">
          <w:marLeft w:val="576"/>
          <w:marRight w:val="0"/>
          <w:marTop w:val="120"/>
          <w:marBottom w:val="0"/>
          <w:divBdr>
            <w:top w:val="none" w:sz="0" w:space="0" w:color="auto"/>
            <w:left w:val="none" w:sz="0" w:space="0" w:color="auto"/>
            <w:bottom w:val="none" w:sz="0" w:space="0" w:color="auto"/>
            <w:right w:val="none" w:sz="0" w:space="0" w:color="auto"/>
          </w:divBdr>
        </w:div>
        <w:div w:id="1462310457">
          <w:marLeft w:val="576"/>
          <w:marRight w:val="0"/>
          <w:marTop w:val="120"/>
          <w:marBottom w:val="0"/>
          <w:divBdr>
            <w:top w:val="none" w:sz="0" w:space="0" w:color="auto"/>
            <w:left w:val="none" w:sz="0" w:space="0" w:color="auto"/>
            <w:bottom w:val="none" w:sz="0" w:space="0" w:color="auto"/>
            <w:right w:val="none" w:sz="0" w:space="0" w:color="auto"/>
          </w:divBdr>
        </w:div>
        <w:div w:id="1812794335">
          <w:marLeft w:val="576"/>
          <w:marRight w:val="0"/>
          <w:marTop w:val="120"/>
          <w:marBottom w:val="0"/>
          <w:divBdr>
            <w:top w:val="none" w:sz="0" w:space="0" w:color="auto"/>
            <w:left w:val="none" w:sz="0" w:space="0" w:color="auto"/>
            <w:bottom w:val="none" w:sz="0" w:space="0" w:color="auto"/>
            <w:right w:val="none" w:sz="0" w:space="0" w:color="auto"/>
          </w:divBdr>
        </w:div>
        <w:div w:id="1843355865">
          <w:marLeft w:val="576"/>
          <w:marRight w:val="0"/>
          <w:marTop w:val="120"/>
          <w:marBottom w:val="0"/>
          <w:divBdr>
            <w:top w:val="none" w:sz="0" w:space="0" w:color="auto"/>
            <w:left w:val="none" w:sz="0" w:space="0" w:color="auto"/>
            <w:bottom w:val="none" w:sz="0" w:space="0" w:color="auto"/>
            <w:right w:val="none" w:sz="0" w:space="0" w:color="auto"/>
          </w:divBdr>
        </w:div>
      </w:divsChild>
    </w:div>
    <w:div w:id="963197637">
      <w:bodyDiv w:val="1"/>
      <w:marLeft w:val="0"/>
      <w:marRight w:val="0"/>
      <w:marTop w:val="0"/>
      <w:marBottom w:val="0"/>
      <w:divBdr>
        <w:top w:val="none" w:sz="0" w:space="0" w:color="auto"/>
        <w:left w:val="none" w:sz="0" w:space="0" w:color="auto"/>
        <w:bottom w:val="none" w:sz="0" w:space="0" w:color="auto"/>
        <w:right w:val="none" w:sz="0" w:space="0" w:color="auto"/>
      </w:divBdr>
    </w:div>
    <w:div w:id="988094470">
      <w:bodyDiv w:val="1"/>
      <w:marLeft w:val="0"/>
      <w:marRight w:val="0"/>
      <w:marTop w:val="0"/>
      <w:marBottom w:val="0"/>
      <w:divBdr>
        <w:top w:val="none" w:sz="0" w:space="0" w:color="auto"/>
        <w:left w:val="none" w:sz="0" w:space="0" w:color="auto"/>
        <w:bottom w:val="none" w:sz="0" w:space="0" w:color="auto"/>
        <w:right w:val="none" w:sz="0" w:space="0" w:color="auto"/>
      </w:divBdr>
    </w:div>
    <w:div w:id="994407735">
      <w:bodyDiv w:val="1"/>
      <w:marLeft w:val="0"/>
      <w:marRight w:val="0"/>
      <w:marTop w:val="0"/>
      <w:marBottom w:val="0"/>
      <w:divBdr>
        <w:top w:val="none" w:sz="0" w:space="0" w:color="auto"/>
        <w:left w:val="none" w:sz="0" w:space="0" w:color="auto"/>
        <w:bottom w:val="none" w:sz="0" w:space="0" w:color="auto"/>
        <w:right w:val="none" w:sz="0" w:space="0" w:color="auto"/>
      </w:divBdr>
    </w:div>
    <w:div w:id="999432677">
      <w:bodyDiv w:val="1"/>
      <w:marLeft w:val="0"/>
      <w:marRight w:val="0"/>
      <w:marTop w:val="0"/>
      <w:marBottom w:val="0"/>
      <w:divBdr>
        <w:top w:val="none" w:sz="0" w:space="0" w:color="auto"/>
        <w:left w:val="none" w:sz="0" w:space="0" w:color="auto"/>
        <w:bottom w:val="none" w:sz="0" w:space="0" w:color="auto"/>
        <w:right w:val="none" w:sz="0" w:space="0" w:color="auto"/>
      </w:divBdr>
    </w:div>
    <w:div w:id="1017074967">
      <w:bodyDiv w:val="1"/>
      <w:marLeft w:val="0"/>
      <w:marRight w:val="0"/>
      <w:marTop w:val="0"/>
      <w:marBottom w:val="0"/>
      <w:divBdr>
        <w:top w:val="none" w:sz="0" w:space="0" w:color="auto"/>
        <w:left w:val="none" w:sz="0" w:space="0" w:color="auto"/>
        <w:bottom w:val="none" w:sz="0" w:space="0" w:color="auto"/>
        <w:right w:val="none" w:sz="0" w:space="0" w:color="auto"/>
      </w:divBdr>
    </w:div>
    <w:div w:id="1043289157">
      <w:bodyDiv w:val="1"/>
      <w:marLeft w:val="0"/>
      <w:marRight w:val="0"/>
      <w:marTop w:val="0"/>
      <w:marBottom w:val="0"/>
      <w:divBdr>
        <w:top w:val="none" w:sz="0" w:space="0" w:color="auto"/>
        <w:left w:val="none" w:sz="0" w:space="0" w:color="auto"/>
        <w:bottom w:val="none" w:sz="0" w:space="0" w:color="auto"/>
        <w:right w:val="none" w:sz="0" w:space="0" w:color="auto"/>
      </w:divBdr>
    </w:div>
    <w:div w:id="1069039995">
      <w:bodyDiv w:val="1"/>
      <w:marLeft w:val="0"/>
      <w:marRight w:val="0"/>
      <w:marTop w:val="0"/>
      <w:marBottom w:val="0"/>
      <w:divBdr>
        <w:top w:val="none" w:sz="0" w:space="0" w:color="auto"/>
        <w:left w:val="none" w:sz="0" w:space="0" w:color="auto"/>
        <w:bottom w:val="none" w:sz="0" w:space="0" w:color="auto"/>
        <w:right w:val="none" w:sz="0" w:space="0" w:color="auto"/>
      </w:divBdr>
    </w:div>
    <w:div w:id="1091121188">
      <w:bodyDiv w:val="1"/>
      <w:marLeft w:val="0"/>
      <w:marRight w:val="0"/>
      <w:marTop w:val="0"/>
      <w:marBottom w:val="0"/>
      <w:divBdr>
        <w:top w:val="none" w:sz="0" w:space="0" w:color="auto"/>
        <w:left w:val="none" w:sz="0" w:space="0" w:color="auto"/>
        <w:bottom w:val="none" w:sz="0" w:space="0" w:color="auto"/>
        <w:right w:val="none" w:sz="0" w:space="0" w:color="auto"/>
      </w:divBdr>
    </w:div>
    <w:div w:id="1112942889">
      <w:bodyDiv w:val="1"/>
      <w:marLeft w:val="0"/>
      <w:marRight w:val="0"/>
      <w:marTop w:val="0"/>
      <w:marBottom w:val="0"/>
      <w:divBdr>
        <w:top w:val="none" w:sz="0" w:space="0" w:color="auto"/>
        <w:left w:val="none" w:sz="0" w:space="0" w:color="auto"/>
        <w:bottom w:val="none" w:sz="0" w:space="0" w:color="auto"/>
        <w:right w:val="none" w:sz="0" w:space="0" w:color="auto"/>
      </w:divBdr>
    </w:div>
    <w:div w:id="1123353989">
      <w:bodyDiv w:val="1"/>
      <w:marLeft w:val="0"/>
      <w:marRight w:val="0"/>
      <w:marTop w:val="0"/>
      <w:marBottom w:val="0"/>
      <w:divBdr>
        <w:top w:val="none" w:sz="0" w:space="0" w:color="auto"/>
        <w:left w:val="none" w:sz="0" w:space="0" w:color="auto"/>
        <w:bottom w:val="none" w:sz="0" w:space="0" w:color="auto"/>
        <w:right w:val="none" w:sz="0" w:space="0" w:color="auto"/>
      </w:divBdr>
    </w:div>
    <w:div w:id="1148321838">
      <w:bodyDiv w:val="1"/>
      <w:marLeft w:val="0"/>
      <w:marRight w:val="0"/>
      <w:marTop w:val="0"/>
      <w:marBottom w:val="0"/>
      <w:divBdr>
        <w:top w:val="none" w:sz="0" w:space="0" w:color="auto"/>
        <w:left w:val="none" w:sz="0" w:space="0" w:color="auto"/>
        <w:bottom w:val="none" w:sz="0" w:space="0" w:color="auto"/>
        <w:right w:val="none" w:sz="0" w:space="0" w:color="auto"/>
      </w:divBdr>
    </w:div>
    <w:div w:id="1179537304">
      <w:bodyDiv w:val="1"/>
      <w:marLeft w:val="0"/>
      <w:marRight w:val="0"/>
      <w:marTop w:val="0"/>
      <w:marBottom w:val="0"/>
      <w:divBdr>
        <w:top w:val="none" w:sz="0" w:space="0" w:color="auto"/>
        <w:left w:val="none" w:sz="0" w:space="0" w:color="auto"/>
        <w:bottom w:val="none" w:sz="0" w:space="0" w:color="auto"/>
        <w:right w:val="none" w:sz="0" w:space="0" w:color="auto"/>
      </w:divBdr>
    </w:div>
    <w:div w:id="1179655149">
      <w:bodyDiv w:val="1"/>
      <w:marLeft w:val="0"/>
      <w:marRight w:val="0"/>
      <w:marTop w:val="0"/>
      <w:marBottom w:val="0"/>
      <w:divBdr>
        <w:top w:val="none" w:sz="0" w:space="0" w:color="auto"/>
        <w:left w:val="none" w:sz="0" w:space="0" w:color="auto"/>
        <w:bottom w:val="none" w:sz="0" w:space="0" w:color="auto"/>
        <w:right w:val="none" w:sz="0" w:space="0" w:color="auto"/>
      </w:divBdr>
    </w:div>
    <w:div w:id="1200819665">
      <w:bodyDiv w:val="1"/>
      <w:marLeft w:val="0"/>
      <w:marRight w:val="0"/>
      <w:marTop w:val="0"/>
      <w:marBottom w:val="0"/>
      <w:divBdr>
        <w:top w:val="none" w:sz="0" w:space="0" w:color="auto"/>
        <w:left w:val="none" w:sz="0" w:space="0" w:color="auto"/>
        <w:bottom w:val="none" w:sz="0" w:space="0" w:color="auto"/>
        <w:right w:val="none" w:sz="0" w:space="0" w:color="auto"/>
      </w:divBdr>
    </w:div>
    <w:div w:id="1224608809">
      <w:bodyDiv w:val="1"/>
      <w:marLeft w:val="0"/>
      <w:marRight w:val="0"/>
      <w:marTop w:val="0"/>
      <w:marBottom w:val="0"/>
      <w:divBdr>
        <w:top w:val="none" w:sz="0" w:space="0" w:color="auto"/>
        <w:left w:val="none" w:sz="0" w:space="0" w:color="auto"/>
        <w:bottom w:val="none" w:sz="0" w:space="0" w:color="auto"/>
        <w:right w:val="none" w:sz="0" w:space="0" w:color="auto"/>
      </w:divBdr>
    </w:div>
    <w:div w:id="1225796291">
      <w:bodyDiv w:val="1"/>
      <w:marLeft w:val="0"/>
      <w:marRight w:val="0"/>
      <w:marTop w:val="0"/>
      <w:marBottom w:val="0"/>
      <w:divBdr>
        <w:top w:val="none" w:sz="0" w:space="0" w:color="auto"/>
        <w:left w:val="none" w:sz="0" w:space="0" w:color="auto"/>
        <w:bottom w:val="none" w:sz="0" w:space="0" w:color="auto"/>
        <w:right w:val="none" w:sz="0" w:space="0" w:color="auto"/>
      </w:divBdr>
    </w:div>
    <w:div w:id="1256865035">
      <w:bodyDiv w:val="1"/>
      <w:marLeft w:val="0"/>
      <w:marRight w:val="0"/>
      <w:marTop w:val="0"/>
      <w:marBottom w:val="0"/>
      <w:divBdr>
        <w:top w:val="none" w:sz="0" w:space="0" w:color="auto"/>
        <w:left w:val="none" w:sz="0" w:space="0" w:color="auto"/>
        <w:bottom w:val="none" w:sz="0" w:space="0" w:color="auto"/>
        <w:right w:val="none" w:sz="0" w:space="0" w:color="auto"/>
      </w:divBdr>
    </w:div>
    <w:div w:id="1267228819">
      <w:bodyDiv w:val="1"/>
      <w:marLeft w:val="0"/>
      <w:marRight w:val="0"/>
      <w:marTop w:val="0"/>
      <w:marBottom w:val="0"/>
      <w:divBdr>
        <w:top w:val="none" w:sz="0" w:space="0" w:color="auto"/>
        <w:left w:val="none" w:sz="0" w:space="0" w:color="auto"/>
        <w:bottom w:val="none" w:sz="0" w:space="0" w:color="auto"/>
        <w:right w:val="none" w:sz="0" w:space="0" w:color="auto"/>
      </w:divBdr>
    </w:div>
    <w:div w:id="1306471340">
      <w:bodyDiv w:val="1"/>
      <w:marLeft w:val="0"/>
      <w:marRight w:val="0"/>
      <w:marTop w:val="0"/>
      <w:marBottom w:val="0"/>
      <w:divBdr>
        <w:top w:val="none" w:sz="0" w:space="0" w:color="auto"/>
        <w:left w:val="none" w:sz="0" w:space="0" w:color="auto"/>
        <w:bottom w:val="none" w:sz="0" w:space="0" w:color="auto"/>
        <w:right w:val="none" w:sz="0" w:space="0" w:color="auto"/>
      </w:divBdr>
    </w:div>
    <w:div w:id="1308125846">
      <w:bodyDiv w:val="1"/>
      <w:marLeft w:val="0"/>
      <w:marRight w:val="0"/>
      <w:marTop w:val="0"/>
      <w:marBottom w:val="0"/>
      <w:divBdr>
        <w:top w:val="none" w:sz="0" w:space="0" w:color="auto"/>
        <w:left w:val="none" w:sz="0" w:space="0" w:color="auto"/>
        <w:bottom w:val="none" w:sz="0" w:space="0" w:color="auto"/>
        <w:right w:val="none" w:sz="0" w:space="0" w:color="auto"/>
      </w:divBdr>
    </w:div>
    <w:div w:id="1311640183">
      <w:bodyDiv w:val="1"/>
      <w:marLeft w:val="0"/>
      <w:marRight w:val="0"/>
      <w:marTop w:val="75"/>
      <w:marBottom w:val="0"/>
      <w:divBdr>
        <w:top w:val="none" w:sz="0" w:space="0" w:color="auto"/>
        <w:left w:val="none" w:sz="0" w:space="0" w:color="auto"/>
        <w:bottom w:val="none" w:sz="0" w:space="0" w:color="auto"/>
        <w:right w:val="none" w:sz="0" w:space="0" w:color="auto"/>
      </w:divBdr>
    </w:div>
    <w:div w:id="1318535597">
      <w:bodyDiv w:val="1"/>
      <w:marLeft w:val="0"/>
      <w:marRight w:val="0"/>
      <w:marTop w:val="0"/>
      <w:marBottom w:val="0"/>
      <w:divBdr>
        <w:top w:val="none" w:sz="0" w:space="0" w:color="auto"/>
        <w:left w:val="none" w:sz="0" w:space="0" w:color="auto"/>
        <w:bottom w:val="none" w:sz="0" w:space="0" w:color="auto"/>
        <w:right w:val="none" w:sz="0" w:space="0" w:color="auto"/>
      </w:divBdr>
    </w:div>
    <w:div w:id="1320307004">
      <w:bodyDiv w:val="1"/>
      <w:marLeft w:val="0"/>
      <w:marRight w:val="0"/>
      <w:marTop w:val="0"/>
      <w:marBottom w:val="0"/>
      <w:divBdr>
        <w:top w:val="none" w:sz="0" w:space="0" w:color="auto"/>
        <w:left w:val="none" w:sz="0" w:space="0" w:color="auto"/>
        <w:bottom w:val="none" w:sz="0" w:space="0" w:color="auto"/>
        <w:right w:val="none" w:sz="0" w:space="0" w:color="auto"/>
      </w:divBdr>
    </w:div>
    <w:div w:id="1324234694">
      <w:bodyDiv w:val="1"/>
      <w:marLeft w:val="0"/>
      <w:marRight w:val="0"/>
      <w:marTop w:val="0"/>
      <w:marBottom w:val="0"/>
      <w:divBdr>
        <w:top w:val="none" w:sz="0" w:space="0" w:color="auto"/>
        <w:left w:val="none" w:sz="0" w:space="0" w:color="auto"/>
        <w:bottom w:val="none" w:sz="0" w:space="0" w:color="auto"/>
        <w:right w:val="none" w:sz="0" w:space="0" w:color="auto"/>
      </w:divBdr>
    </w:div>
    <w:div w:id="1355763108">
      <w:bodyDiv w:val="1"/>
      <w:marLeft w:val="0"/>
      <w:marRight w:val="0"/>
      <w:marTop w:val="0"/>
      <w:marBottom w:val="0"/>
      <w:divBdr>
        <w:top w:val="none" w:sz="0" w:space="0" w:color="auto"/>
        <w:left w:val="none" w:sz="0" w:space="0" w:color="auto"/>
        <w:bottom w:val="none" w:sz="0" w:space="0" w:color="auto"/>
        <w:right w:val="none" w:sz="0" w:space="0" w:color="auto"/>
      </w:divBdr>
    </w:div>
    <w:div w:id="1382945475">
      <w:bodyDiv w:val="1"/>
      <w:marLeft w:val="0"/>
      <w:marRight w:val="0"/>
      <w:marTop w:val="0"/>
      <w:marBottom w:val="0"/>
      <w:divBdr>
        <w:top w:val="none" w:sz="0" w:space="0" w:color="auto"/>
        <w:left w:val="none" w:sz="0" w:space="0" w:color="auto"/>
        <w:bottom w:val="none" w:sz="0" w:space="0" w:color="auto"/>
        <w:right w:val="none" w:sz="0" w:space="0" w:color="auto"/>
      </w:divBdr>
    </w:div>
    <w:div w:id="1425222158">
      <w:bodyDiv w:val="1"/>
      <w:marLeft w:val="0"/>
      <w:marRight w:val="0"/>
      <w:marTop w:val="0"/>
      <w:marBottom w:val="0"/>
      <w:divBdr>
        <w:top w:val="none" w:sz="0" w:space="0" w:color="auto"/>
        <w:left w:val="none" w:sz="0" w:space="0" w:color="auto"/>
        <w:bottom w:val="none" w:sz="0" w:space="0" w:color="auto"/>
        <w:right w:val="none" w:sz="0" w:space="0" w:color="auto"/>
      </w:divBdr>
    </w:div>
    <w:div w:id="1466006820">
      <w:bodyDiv w:val="1"/>
      <w:marLeft w:val="0"/>
      <w:marRight w:val="0"/>
      <w:marTop w:val="0"/>
      <w:marBottom w:val="0"/>
      <w:divBdr>
        <w:top w:val="none" w:sz="0" w:space="0" w:color="auto"/>
        <w:left w:val="none" w:sz="0" w:space="0" w:color="auto"/>
        <w:bottom w:val="none" w:sz="0" w:space="0" w:color="auto"/>
        <w:right w:val="none" w:sz="0" w:space="0" w:color="auto"/>
      </w:divBdr>
    </w:div>
    <w:div w:id="1483080926">
      <w:bodyDiv w:val="1"/>
      <w:marLeft w:val="0"/>
      <w:marRight w:val="0"/>
      <w:marTop w:val="0"/>
      <w:marBottom w:val="0"/>
      <w:divBdr>
        <w:top w:val="none" w:sz="0" w:space="0" w:color="auto"/>
        <w:left w:val="none" w:sz="0" w:space="0" w:color="auto"/>
        <w:bottom w:val="none" w:sz="0" w:space="0" w:color="auto"/>
        <w:right w:val="none" w:sz="0" w:space="0" w:color="auto"/>
      </w:divBdr>
    </w:div>
    <w:div w:id="1494566938">
      <w:bodyDiv w:val="1"/>
      <w:marLeft w:val="0"/>
      <w:marRight w:val="0"/>
      <w:marTop w:val="0"/>
      <w:marBottom w:val="0"/>
      <w:divBdr>
        <w:top w:val="none" w:sz="0" w:space="0" w:color="auto"/>
        <w:left w:val="none" w:sz="0" w:space="0" w:color="auto"/>
        <w:bottom w:val="none" w:sz="0" w:space="0" w:color="auto"/>
        <w:right w:val="none" w:sz="0" w:space="0" w:color="auto"/>
      </w:divBdr>
    </w:div>
    <w:div w:id="1497963840">
      <w:bodyDiv w:val="1"/>
      <w:marLeft w:val="0"/>
      <w:marRight w:val="0"/>
      <w:marTop w:val="0"/>
      <w:marBottom w:val="0"/>
      <w:divBdr>
        <w:top w:val="none" w:sz="0" w:space="0" w:color="auto"/>
        <w:left w:val="none" w:sz="0" w:space="0" w:color="auto"/>
        <w:bottom w:val="none" w:sz="0" w:space="0" w:color="auto"/>
        <w:right w:val="none" w:sz="0" w:space="0" w:color="auto"/>
      </w:divBdr>
    </w:div>
    <w:div w:id="1507862981">
      <w:bodyDiv w:val="1"/>
      <w:marLeft w:val="0"/>
      <w:marRight w:val="0"/>
      <w:marTop w:val="0"/>
      <w:marBottom w:val="0"/>
      <w:divBdr>
        <w:top w:val="none" w:sz="0" w:space="0" w:color="auto"/>
        <w:left w:val="none" w:sz="0" w:space="0" w:color="auto"/>
        <w:bottom w:val="none" w:sz="0" w:space="0" w:color="auto"/>
        <w:right w:val="none" w:sz="0" w:space="0" w:color="auto"/>
      </w:divBdr>
    </w:div>
    <w:div w:id="1512526946">
      <w:bodyDiv w:val="1"/>
      <w:marLeft w:val="0"/>
      <w:marRight w:val="0"/>
      <w:marTop w:val="0"/>
      <w:marBottom w:val="0"/>
      <w:divBdr>
        <w:top w:val="none" w:sz="0" w:space="0" w:color="auto"/>
        <w:left w:val="none" w:sz="0" w:space="0" w:color="auto"/>
        <w:bottom w:val="none" w:sz="0" w:space="0" w:color="auto"/>
        <w:right w:val="none" w:sz="0" w:space="0" w:color="auto"/>
      </w:divBdr>
    </w:div>
    <w:div w:id="1513106361">
      <w:bodyDiv w:val="1"/>
      <w:marLeft w:val="0"/>
      <w:marRight w:val="0"/>
      <w:marTop w:val="0"/>
      <w:marBottom w:val="0"/>
      <w:divBdr>
        <w:top w:val="none" w:sz="0" w:space="0" w:color="auto"/>
        <w:left w:val="none" w:sz="0" w:space="0" w:color="auto"/>
        <w:bottom w:val="none" w:sz="0" w:space="0" w:color="auto"/>
        <w:right w:val="none" w:sz="0" w:space="0" w:color="auto"/>
      </w:divBdr>
    </w:div>
    <w:div w:id="1537278859">
      <w:bodyDiv w:val="1"/>
      <w:marLeft w:val="0"/>
      <w:marRight w:val="0"/>
      <w:marTop w:val="0"/>
      <w:marBottom w:val="0"/>
      <w:divBdr>
        <w:top w:val="none" w:sz="0" w:space="0" w:color="auto"/>
        <w:left w:val="none" w:sz="0" w:space="0" w:color="auto"/>
        <w:bottom w:val="none" w:sz="0" w:space="0" w:color="auto"/>
        <w:right w:val="none" w:sz="0" w:space="0" w:color="auto"/>
      </w:divBdr>
    </w:div>
    <w:div w:id="1537503561">
      <w:bodyDiv w:val="1"/>
      <w:marLeft w:val="0"/>
      <w:marRight w:val="0"/>
      <w:marTop w:val="0"/>
      <w:marBottom w:val="0"/>
      <w:divBdr>
        <w:top w:val="none" w:sz="0" w:space="0" w:color="auto"/>
        <w:left w:val="none" w:sz="0" w:space="0" w:color="auto"/>
        <w:bottom w:val="none" w:sz="0" w:space="0" w:color="auto"/>
        <w:right w:val="none" w:sz="0" w:space="0" w:color="auto"/>
      </w:divBdr>
    </w:div>
    <w:div w:id="1550534578">
      <w:bodyDiv w:val="1"/>
      <w:marLeft w:val="0"/>
      <w:marRight w:val="0"/>
      <w:marTop w:val="0"/>
      <w:marBottom w:val="0"/>
      <w:divBdr>
        <w:top w:val="none" w:sz="0" w:space="0" w:color="auto"/>
        <w:left w:val="none" w:sz="0" w:space="0" w:color="auto"/>
        <w:bottom w:val="none" w:sz="0" w:space="0" w:color="auto"/>
        <w:right w:val="none" w:sz="0" w:space="0" w:color="auto"/>
      </w:divBdr>
    </w:div>
    <w:div w:id="1565867589">
      <w:bodyDiv w:val="1"/>
      <w:marLeft w:val="0"/>
      <w:marRight w:val="0"/>
      <w:marTop w:val="0"/>
      <w:marBottom w:val="0"/>
      <w:divBdr>
        <w:top w:val="none" w:sz="0" w:space="0" w:color="auto"/>
        <w:left w:val="none" w:sz="0" w:space="0" w:color="auto"/>
        <w:bottom w:val="none" w:sz="0" w:space="0" w:color="auto"/>
        <w:right w:val="none" w:sz="0" w:space="0" w:color="auto"/>
      </w:divBdr>
    </w:div>
    <w:div w:id="1576355414">
      <w:bodyDiv w:val="1"/>
      <w:marLeft w:val="0"/>
      <w:marRight w:val="0"/>
      <w:marTop w:val="0"/>
      <w:marBottom w:val="0"/>
      <w:divBdr>
        <w:top w:val="none" w:sz="0" w:space="0" w:color="auto"/>
        <w:left w:val="none" w:sz="0" w:space="0" w:color="auto"/>
        <w:bottom w:val="none" w:sz="0" w:space="0" w:color="auto"/>
        <w:right w:val="none" w:sz="0" w:space="0" w:color="auto"/>
      </w:divBdr>
    </w:div>
    <w:div w:id="1581214100">
      <w:bodyDiv w:val="1"/>
      <w:marLeft w:val="0"/>
      <w:marRight w:val="0"/>
      <w:marTop w:val="0"/>
      <w:marBottom w:val="0"/>
      <w:divBdr>
        <w:top w:val="none" w:sz="0" w:space="0" w:color="auto"/>
        <w:left w:val="none" w:sz="0" w:space="0" w:color="auto"/>
        <w:bottom w:val="none" w:sz="0" w:space="0" w:color="auto"/>
        <w:right w:val="none" w:sz="0" w:space="0" w:color="auto"/>
      </w:divBdr>
    </w:div>
    <w:div w:id="1586063280">
      <w:bodyDiv w:val="1"/>
      <w:marLeft w:val="0"/>
      <w:marRight w:val="0"/>
      <w:marTop w:val="0"/>
      <w:marBottom w:val="0"/>
      <w:divBdr>
        <w:top w:val="none" w:sz="0" w:space="0" w:color="auto"/>
        <w:left w:val="none" w:sz="0" w:space="0" w:color="auto"/>
        <w:bottom w:val="none" w:sz="0" w:space="0" w:color="auto"/>
        <w:right w:val="none" w:sz="0" w:space="0" w:color="auto"/>
      </w:divBdr>
    </w:div>
    <w:div w:id="1600016821">
      <w:bodyDiv w:val="1"/>
      <w:marLeft w:val="0"/>
      <w:marRight w:val="0"/>
      <w:marTop w:val="0"/>
      <w:marBottom w:val="0"/>
      <w:divBdr>
        <w:top w:val="none" w:sz="0" w:space="0" w:color="auto"/>
        <w:left w:val="none" w:sz="0" w:space="0" w:color="auto"/>
        <w:bottom w:val="none" w:sz="0" w:space="0" w:color="auto"/>
        <w:right w:val="none" w:sz="0" w:space="0" w:color="auto"/>
      </w:divBdr>
    </w:div>
    <w:div w:id="1609846618">
      <w:bodyDiv w:val="1"/>
      <w:marLeft w:val="0"/>
      <w:marRight w:val="0"/>
      <w:marTop w:val="0"/>
      <w:marBottom w:val="0"/>
      <w:divBdr>
        <w:top w:val="none" w:sz="0" w:space="0" w:color="auto"/>
        <w:left w:val="none" w:sz="0" w:space="0" w:color="auto"/>
        <w:bottom w:val="none" w:sz="0" w:space="0" w:color="auto"/>
        <w:right w:val="none" w:sz="0" w:space="0" w:color="auto"/>
      </w:divBdr>
    </w:div>
    <w:div w:id="1614095545">
      <w:bodyDiv w:val="1"/>
      <w:marLeft w:val="0"/>
      <w:marRight w:val="0"/>
      <w:marTop w:val="0"/>
      <w:marBottom w:val="0"/>
      <w:divBdr>
        <w:top w:val="none" w:sz="0" w:space="0" w:color="auto"/>
        <w:left w:val="none" w:sz="0" w:space="0" w:color="auto"/>
        <w:bottom w:val="none" w:sz="0" w:space="0" w:color="auto"/>
        <w:right w:val="none" w:sz="0" w:space="0" w:color="auto"/>
      </w:divBdr>
    </w:div>
    <w:div w:id="1614553159">
      <w:bodyDiv w:val="1"/>
      <w:marLeft w:val="0"/>
      <w:marRight w:val="0"/>
      <w:marTop w:val="0"/>
      <w:marBottom w:val="0"/>
      <w:divBdr>
        <w:top w:val="none" w:sz="0" w:space="0" w:color="auto"/>
        <w:left w:val="none" w:sz="0" w:space="0" w:color="auto"/>
        <w:bottom w:val="none" w:sz="0" w:space="0" w:color="auto"/>
        <w:right w:val="none" w:sz="0" w:space="0" w:color="auto"/>
      </w:divBdr>
    </w:div>
    <w:div w:id="1629775364">
      <w:bodyDiv w:val="1"/>
      <w:marLeft w:val="0"/>
      <w:marRight w:val="0"/>
      <w:marTop w:val="0"/>
      <w:marBottom w:val="0"/>
      <w:divBdr>
        <w:top w:val="none" w:sz="0" w:space="0" w:color="auto"/>
        <w:left w:val="none" w:sz="0" w:space="0" w:color="auto"/>
        <w:bottom w:val="none" w:sz="0" w:space="0" w:color="auto"/>
        <w:right w:val="none" w:sz="0" w:space="0" w:color="auto"/>
      </w:divBdr>
    </w:div>
    <w:div w:id="1649818332">
      <w:bodyDiv w:val="1"/>
      <w:marLeft w:val="0"/>
      <w:marRight w:val="0"/>
      <w:marTop w:val="0"/>
      <w:marBottom w:val="0"/>
      <w:divBdr>
        <w:top w:val="none" w:sz="0" w:space="0" w:color="auto"/>
        <w:left w:val="none" w:sz="0" w:space="0" w:color="auto"/>
        <w:bottom w:val="none" w:sz="0" w:space="0" w:color="auto"/>
        <w:right w:val="none" w:sz="0" w:space="0" w:color="auto"/>
      </w:divBdr>
    </w:div>
    <w:div w:id="1651447480">
      <w:bodyDiv w:val="1"/>
      <w:marLeft w:val="0"/>
      <w:marRight w:val="0"/>
      <w:marTop w:val="0"/>
      <w:marBottom w:val="0"/>
      <w:divBdr>
        <w:top w:val="none" w:sz="0" w:space="0" w:color="auto"/>
        <w:left w:val="none" w:sz="0" w:space="0" w:color="auto"/>
        <w:bottom w:val="none" w:sz="0" w:space="0" w:color="auto"/>
        <w:right w:val="none" w:sz="0" w:space="0" w:color="auto"/>
      </w:divBdr>
    </w:div>
    <w:div w:id="1667511932">
      <w:bodyDiv w:val="1"/>
      <w:marLeft w:val="0"/>
      <w:marRight w:val="0"/>
      <w:marTop w:val="0"/>
      <w:marBottom w:val="0"/>
      <w:divBdr>
        <w:top w:val="none" w:sz="0" w:space="0" w:color="auto"/>
        <w:left w:val="none" w:sz="0" w:space="0" w:color="auto"/>
        <w:bottom w:val="none" w:sz="0" w:space="0" w:color="auto"/>
        <w:right w:val="none" w:sz="0" w:space="0" w:color="auto"/>
      </w:divBdr>
      <w:divsChild>
        <w:div w:id="56246923">
          <w:marLeft w:val="547"/>
          <w:marRight w:val="0"/>
          <w:marTop w:val="115"/>
          <w:marBottom w:val="0"/>
          <w:divBdr>
            <w:top w:val="none" w:sz="0" w:space="0" w:color="auto"/>
            <w:left w:val="none" w:sz="0" w:space="0" w:color="auto"/>
            <w:bottom w:val="none" w:sz="0" w:space="0" w:color="auto"/>
            <w:right w:val="none" w:sz="0" w:space="0" w:color="auto"/>
          </w:divBdr>
        </w:div>
        <w:div w:id="1400903435">
          <w:marLeft w:val="547"/>
          <w:marRight w:val="0"/>
          <w:marTop w:val="115"/>
          <w:marBottom w:val="0"/>
          <w:divBdr>
            <w:top w:val="none" w:sz="0" w:space="0" w:color="auto"/>
            <w:left w:val="none" w:sz="0" w:space="0" w:color="auto"/>
            <w:bottom w:val="none" w:sz="0" w:space="0" w:color="auto"/>
            <w:right w:val="none" w:sz="0" w:space="0" w:color="auto"/>
          </w:divBdr>
        </w:div>
      </w:divsChild>
    </w:div>
    <w:div w:id="1683555974">
      <w:bodyDiv w:val="1"/>
      <w:marLeft w:val="0"/>
      <w:marRight w:val="0"/>
      <w:marTop w:val="0"/>
      <w:marBottom w:val="0"/>
      <w:divBdr>
        <w:top w:val="none" w:sz="0" w:space="0" w:color="auto"/>
        <w:left w:val="none" w:sz="0" w:space="0" w:color="auto"/>
        <w:bottom w:val="none" w:sz="0" w:space="0" w:color="auto"/>
        <w:right w:val="none" w:sz="0" w:space="0" w:color="auto"/>
      </w:divBdr>
    </w:div>
    <w:div w:id="1687755662">
      <w:bodyDiv w:val="1"/>
      <w:marLeft w:val="0"/>
      <w:marRight w:val="0"/>
      <w:marTop w:val="0"/>
      <w:marBottom w:val="0"/>
      <w:divBdr>
        <w:top w:val="none" w:sz="0" w:space="0" w:color="auto"/>
        <w:left w:val="none" w:sz="0" w:space="0" w:color="auto"/>
        <w:bottom w:val="none" w:sz="0" w:space="0" w:color="auto"/>
        <w:right w:val="none" w:sz="0" w:space="0" w:color="auto"/>
      </w:divBdr>
    </w:div>
    <w:div w:id="1688943127">
      <w:bodyDiv w:val="1"/>
      <w:marLeft w:val="0"/>
      <w:marRight w:val="0"/>
      <w:marTop w:val="0"/>
      <w:marBottom w:val="0"/>
      <w:divBdr>
        <w:top w:val="none" w:sz="0" w:space="0" w:color="auto"/>
        <w:left w:val="none" w:sz="0" w:space="0" w:color="auto"/>
        <w:bottom w:val="none" w:sz="0" w:space="0" w:color="auto"/>
        <w:right w:val="none" w:sz="0" w:space="0" w:color="auto"/>
      </w:divBdr>
      <w:divsChild>
        <w:div w:id="449662779">
          <w:marLeft w:val="576"/>
          <w:marRight w:val="0"/>
          <w:marTop w:val="120"/>
          <w:marBottom w:val="0"/>
          <w:divBdr>
            <w:top w:val="none" w:sz="0" w:space="0" w:color="auto"/>
            <w:left w:val="none" w:sz="0" w:space="0" w:color="auto"/>
            <w:bottom w:val="none" w:sz="0" w:space="0" w:color="auto"/>
            <w:right w:val="none" w:sz="0" w:space="0" w:color="auto"/>
          </w:divBdr>
        </w:div>
        <w:div w:id="465665916">
          <w:marLeft w:val="576"/>
          <w:marRight w:val="0"/>
          <w:marTop w:val="120"/>
          <w:marBottom w:val="0"/>
          <w:divBdr>
            <w:top w:val="none" w:sz="0" w:space="0" w:color="auto"/>
            <w:left w:val="none" w:sz="0" w:space="0" w:color="auto"/>
            <w:bottom w:val="none" w:sz="0" w:space="0" w:color="auto"/>
            <w:right w:val="none" w:sz="0" w:space="0" w:color="auto"/>
          </w:divBdr>
        </w:div>
      </w:divsChild>
    </w:div>
    <w:div w:id="1707946712">
      <w:bodyDiv w:val="1"/>
      <w:marLeft w:val="0"/>
      <w:marRight w:val="0"/>
      <w:marTop w:val="0"/>
      <w:marBottom w:val="0"/>
      <w:divBdr>
        <w:top w:val="none" w:sz="0" w:space="0" w:color="auto"/>
        <w:left w:val="none" w:sz="0" w:space="0" w:color="auto"/>
        <w:bottom w:val="none" w:sz="0" w:space="0" w:color="auto"/>
        <w:right w:val="none" w:sz="0" w:space="0" w:color="auto"/>
      </w:divBdr>
    </w:div>
    <w:div w:id="1746683739">
      <w:bodyDiv w:val="1"/>
      <w:marLeft w:val="0"/>
      <w:marRight w:val="0"/>
      <w:marTop w:val="0"/>
      <w:marBottom w:val="0"/>
      <w:divBdr>
        <w:top w:val="none" w:sz="0" w:space="0" w:color="auto"/>
        <w:left w:val="none" w:sz="0" w:space="0" w:color="auto"/>
        <w:bottom w:val="none" w:sz="0" w:space="0" w:color="auto"/>
        <w:right w:val="none" w:sz="0" w:space="0" w:color="auto"/>
      </w:divBdr>
    </w:div>
    <w:div w:id="1748309804">
      <w:bodyDiv w:val="1"/>
      <w:marLeft w:val="0"/>
      <w:marRight w:val="0"/>
      <w:marTop w:val="0"/>
      <w:marBottom w:val="0"/>
      <w:divBdr>
        <w:top w:val="none" w:sz="0" w:space="0" w:color="auto"/>
        <w:left w:val="none" w:sz="0" w:space="0" w:color="auto"/>
        <w:bottom w:val="none" w:sz="0" w:space="0" w:color="auto"/>
        <w:right w:val="none" w:sz="0" w:space="0" w:color="auto"/>
      </w:divBdr>
    </w:div>
    <w:div w:id="1787044896">
      <w:bodyDiv w:val="1"/>
      <w:marLeft w:val="0"/>
      <w:marRight w:val="0"/>
      <w:marTop w:val="0"/>
      <w:marBottom w:val="0"/>
      <w:divBdr>
        <w:top w:val="none" w:sz="0" w:space="0" w:color="auto"/>
        <w:left w:val="none" w:sz="0" w:space="0" w:color="auto"/>
        <w:bottom w:val="none" w:sz="0" w:space="0" w:color="auto"/>
        <w:right w:val="none" w:sz="0" w:space="0" w:color="auto"/>
      </w:divBdr>
    </w:div>
    <w:div w:id="1798134949">
      <w:bodyDiv w:val="1"/>
      <w:marLeft w:val="0"/>
      <w:marRight w:val="0"/>
      <w:marTop w:val="0"/>
      <w:marBottom w:val="0"/>
      <w:divBdr>
        <w:top w:val="none" w:sz="0" w:space="0" w:color="auto"/>
        <w:left w:val="none" w:sz="0" w:space="0" w:color="auto"/>
        <w:bottom w:val="none" w:sz="0" w:space="0" w:color="auto"/>
        <w:right w:val="none" w:sz="0" w:space="0" w:color="auto"/>
      </w:divBdr>
    </w:div>
    <w:div w:id="1812408029">
      <w:bodyDiv w:val="1"/>
      <w:marLeft w:val="0"/>
      <w:marRight w:val="0"/>
      <w:marTop w:val="0"/>
      <w:marBottom w:val="0"/>
      <w:divBdr>
        <w:top w:val="none" w:sz="0" w:space="0" w:color="auto"/>
        <w:left w:val="none" w:sz="0" w:space="0" w:color="auto"/>
        <w:bottom w:val="none" w:sz="0" w:space="0" w:color="auto"/>
        <w:right w:val="none" w:sz="0" w:space="0" w:color="auto"/>
      </w:divBdr>
    </w:div>
    <w:div w:id="1822190929">
      <w:bodyDiv w:val="1"/>
      <w:marLeft w:val="0"/>
      <w:marRight w:val="0"/>
      <w:marTop w:val="0"/>
      <w:marBottom w:val="0"/>
      <w:divBdr>
        <w:top w:val="none" w:sz="0" w:space="0" w:color="auto"/>
        <w:left w:val="none" w:sz="0" w:space="0" w:color="auto"/>
        <w:bottom w:val="none" w:sz="0" w:space="0" w:color="auto"/>
        <w:right w:val="none" w:sz="0" w:space="0" w:color="auto"/>
      </w:divBdr>
    </w:div>
    <w:div w:id="1822771815">
      <w:bodyDiv w:val="1"/>
      <w:marLeft w:val="0"/>
      <w:marRight w:val="0"/>
      <w:marTop w:val="0"/>
      <w:marBottom w:val="0"/>
      <w:divBdr>
        <w:top w:val="none" w:sz="0" w:space="0" w:color="auto"/>
        <w:left w:val="none" w:sz="0" w:space="0" w:color="auto"/>
        <w:bottom w:val="none" w:sz="0" w:space="0" w:color="auto"/>
        <w:right w:val="none" w:sz="0" w:space="0" w:color="auto"/>
      </w:divBdr>
    </w:div>
    <w:div w:id="1849977463">
      <w:bodyDiv w:val="1"/>
      <w:marLeft w:val="0"/>
      <w:marRight w:val="0"/>
      <w:marTop w:val="0"/>
      <w:marBottom w:val="0"/>
      <w:divBdr>
        <w:top w:val="none" w:sz="0" w:space="0" w:color="auto"/>
        <w:left w:val="none" w:sz="0" w:space="0" w:color="auto"/>
        <w:bottom w:val="none" w:sz="0" w:space="0" w:color="auto"/>
        <w:right w:val="none" w:sz="0" w:space="0" w:color="auto"/>
      </w:divBdr>
    </w:div>
    <w:div w:id="1859612159">
      <w:bodyDiv w:val="1"/>
      <w:marLeft w:val="0"/>
      <w:marRight w:val="0"/>
      <w:marTop w:val="0"/>
      <w:marBottom w:val="0"/>
      <w:divBdr>
        <w:top w:val="none" w:sz="0" w:space="0" w:color="auto"/>
        <w:left w:val="none" w:sz="0" w:space="0" w:color="auto"/>
        <w:bottom w:val="none" w:sz="0" w:space="0" w:color="auto"/>
        <w:right w:val="none" w:sz="0" w:space="0" w:color="auto"/>
      </w:divBdr>
    </w:div>
    <w:div w:id="1871651310">
      <w:bodyDiv w:val="1"/>
      <w:marLeft w:val="0"/>
      <w:marRight w:val="0"/>
      <w:marTop w:val="0"/>
      <w:marBottom w:val="0"/>
      <w:divBdr>
        <w:top w:val="none" w:sz="0" w:space="0" w:color="auto"/>
        <w:left w:val="none" w:sz="0" w:space="0" w:color="auto"/>
        <w:bottom w:val="none" w:sz="0" w:space="0" w:color="auto"/>
        <w:right w:val="none" w:sz="0" w:space="0" w:color="auto"/>
      </w:divBdr>
    </w:div>
    <w:div w:id="1895460360">
      <w:bodyDiv w:val="1"/>
      <w:marLeft w:val="0"/>
      <w:marRight w:val="0"/>
      <w:marTop w:val="0"/>
      <w:marBottom w:val="0"/>
      <w:divBdr>
        <w:top w:val="none" w:sz="0" w:space="0" w:color="auto"/>
        <w:left w:val="none" w:sz="0" w:space="0" w:color="auto"/>
        <w:bottom w:val="none" w:sz="0" w:space="0" w:color="auto"/>
        <w:right w:val="none" w:sz="0" w:space="0" w:color="auto"/>
      </w:divBdr>
    </w:div>
    <w:div w:id="1903322059">
      <w:bodyDiv w:val="1"/>
      <w:marLeft w:val="0"/>
      <w:marRight w:val="0"/>
      <w:marTop w:val="0"/>
      <w:marBottom w:val="0"/>
      <w:divBdr>
        <w:top w:val="none" w:sz="0" w:space="0" w:color="auto"/>
        <w:left w:val="none" w:sz="0" w:space="0" w:color="auto"/>
        <w:bottom w:val="none" w:sz="0" w:space="0" w:color="auto"/>
        <w:right w:val="none" w:sz="0" w:space="0" w:color="auto"/>
      </w:divBdr>
    </w:div>
    <w:div w:id="1908303113">
      <w:bodyDiv w:val="1"/>
      <w:marLeft w:val="0"/>
      <w:marRight w:val="0"/>
      <w:marTop w:val="0"/>
      <w:marBottom w:val="0"/>
      <w:divBdr>
        <w:top w:val="none" w:sz="0" w:space="0" w:color="auto"/>
        <w:left w:val="none" w:sz="0" w:space="0" w:color="auto"/>
        <w:bottom w:val="none" w:sz="0" w:space="0" w:color="auto"/>
        <w:right w:val="none" w:sz="0" w:space="0" w:color="auto"/>
      </w:divBdr>
    </w:div>
    <w:div w:id="1912348776">
      <w:bodyDiv w:val="1"/>
      <w:marLeft w:val="0"/>
      <w:marRight w:val="0"/>
      <w:marTop w:val="0"/>
      <w:marBottom w:val="0"/>
      <w:divBdr>
        <w:top w:val="none" w:sz="0" w:space="0" w:color="auto"/>
        <w:left w:val="none" w:sz="0" w:space="0" w:color="auto"/>
        <w:bottom w:val="none" w:sz="0" w:space="0" w:color="auto"/>
        <w:right w:val="none" w:sz="0" w:space="0" w:color="auto"/>
      </w:divBdr>
    </w:div>
    <w:div w:id="1921209740">
      <w:bodyDiv w:val="1"/>
      <w:marLeft w:val="0"/>
      <w:marRight w:val="0"/>
      <w:marTop w:val="0"/>
      <w:marBottom w:val="0"/>
      <w:divBdr>
        <w:top w:val="none" w:sz="0" w:space="0" w:color="auto"/>
        <w:left w:val="none" w:sz="0" w:space="0" w:color="auto"/>
        <w:bottom w:val="none" w:sz="0" w:space="0" w:color="auto"/>
        <w:right w:val="none" w:sz="0" w:space="0" w:color="auto"/>
      </w:divBdr>
    </w:div>
    <w:div w:id="1934391500">
      <w:bodyDiv w:val="1"/>
      <w:marLeft w:val="0"/>
      <w:marRight w:val="0"/>
      <w:marTop w:val="0"/>
      <w:marBottom w:val="0"/>
      <w:divBdr>
        <w:top w:val="none" w:sz="0" w:space="0" w:color="auto"/>
        <w:left w:val="none" w:sz="0" w:space="0" w:color="auto"/>
        <w:bottom w:val="none" w:sz="0" w:space="0" w:color="auto"/>
        <w:right w:val="none" w:sz="0" w:space="0" w:color="auto"/>
      </w:divBdr>
    </w:div>
    <w:div w:id="1991792045">
      <w:bodyDiv w:val="1"/>
      <w:marLeft w:val="0"/>
      <w:marRight w:val="0"/>
      <w:marTop w:val="0"/>
      <w:marBottom w:val="0"/>
      <w:divBdr>
        <w:top w:val="none" w:sz="0" w:space="0" w:color="auto"/>
        <w:left w:val="none" w:sz="0" w:space="0" w:color="auto"/>
        <w:bottom w:val="none" w:sz="0" w:space="0" w:color="auto"/>
        <w:right w:val="none" w:sz="0" w:space="0" w:color="auto"/>
      </w:divBdr>
    </w:div>
    <w:div w:id="1994330419">
      <w:bodyDiv w:val="1"/>
      <w:marLeft w:val="0"/>
      <w:marRight w:val="0"/>
      <w:marTop w:val="0"/>
      <w:marBottom w:val="0"/>
      <w:divBdr>
        <w:top w:val="none" w:sz="0" w:space="0" w:color="auto"/>
        <w:left w:val="none" w:sz="0" w:space="0" w:color="auto"/>
        <w:bottom w:val="none" w:sz="0" w:space="0" w:color="auto"/>
        <w:right w:val="none" w:sz="0" w:space="0" w:color="auto"/>
      </w:divBdr>
    </w:div>
    <w:div w:id="2012757856">
      <w:bodyDiv w:val="1"/>
      <w:marLeft w:val="0"/>
      <w:marRight w:val="0"/>
      <w:marTop w:val="0"/>
      <w:marBottom w:val="0"/>
      <w:divBdr>
        <w:top w:val="none" w:sz="0" w:space="0" w:color="auto"/>
        <w:left w:val="none" w:sz="0" w:space="0" w:color="auto"/>
        <w:bottom w:val="none" w:sz="0" w:space="0" w:color="auto"/>
        <w:right w:val="none" w:sz="0" w:space="0" w:color="auto"/>
      </w:divBdr>
    </w:div>
    <w:div w:id="2029526819">
      <w:bodyDiv w:val="1"/>
      <w:marLeft w:val="0"/>
      <w:marRight w:val="0"/>
      <w:marTop w:val="0"/>
      <w:marBottom w:val="0"/>
      <w:divBdr>
        <w:top w:val="none" w:sz="0" w:space="0" w:color="auto"/>
        <w:left w:val="none" w:sz="0" w:space="0" w:color="auto"/>
        <w:bottom w:val="none" w:sz="0" w:space="0" w:color="auto"/>
        <w:right w:val="none" w:sz="0" w:space="0" w:color="auto"/>
      </w:divBdr>
    </w:div>
    <w:div w:id="2051105423">
      <w:bodyDiv w:val="1"/>
      <w:marLeft w:val="0"/>
      <w:marRight w:val="0"/>
      <w:marTop w:val="0"/>
      <w:marBottom w:val="0"/>
      <w:divBdr>
        <w:top w:val="none" w:sz="0" w:space="0" w:color="auto"/>
        <w:left w:val="none" w:sz="0" w:space="0" w:color="auto"/>
        <w:bottom w:val="none" w:sz="0" w:space="0" w:color="auto"/>
        <w:right w:val="none" w:sz="0" w:space="0" w:color="auto"/>
      </w:divBdr>
    </w:div>
    <w:div w:id="2069111278">
      <w:bodyDiv w:val="1"/>
      <w:marLeft w:val="0"/>
      <w:marRight w:val="0"/>
      <w:marTop w:val="0"/>
      <w:marBottom w:val="0"/>
      <w:divBdr>
        <w:top w:val="none" w:sz="0" w:space="0" w:color="auto"/>
        <w:left w:val="none" w:sz="0" w:space="0" w:color="auto"/>
        <w:bottom w:val="none" w:sz="0" w:space="0" w:color="auto"/>
        <w:right w:val="none" w:sz="0" w:space="0" w:color="auto"/>
      </w:divBdr>
    </w:div>
    <w:div w:id="2069456153">
      <w:bodyDiv w:val="1"/>
      <w:marLeft w:val="0"/>
      <w:marRight w:val="0"/>
      <w:marTop w:val="0"/>
      <w:marBottom w:val="0"/>
      <w:divBdr>
        <w:top w:val="none" w:sz="0" w:space="0" w:color="auto"/>
        <w:left w:val="none" w:sz="0" w:space="0" w:color="auto"/>
        <w:bottom w:val="none" w:sz="0" w:space="0" w:color="auto"/>
        <w:right w:val="none" w:sz="0" w:space="0" w:color="auto"/>
      </w:divBdr>
    </w:div>
    <w:div w:id="2072077523">
      <w:bodyDiv w:val="1"/>
      <w:marLeft w:val="0"/>
      <w:marRight w:val="0"/>
      <w:marTop w:val="0"/>
      <w:marBottom w:val="0"/>
      <w:divBdr>
        <w:top w:val="none" w:sz="0" w:space="0" w:color="auto"/>
        <w:left w:val="none" w:sz="0" w:space="0" w:color="auto"/>
        <w:bottom w:val="none" w:sz="0" w:space="0" w:color="auto"/>
        <w:right w:val="none" w:sz="0" w:space="0" w:color="auto"/>
      </w:divBdr>
    </w:div>
    <w:div w:id="2086797410">
      <w:bodyDiv w:val="1"/>
      <w:marLeft w:val="0"/>
      <w:marRight w:val="0"/>
      <w:marTop w:val="0"/>
      <w:marBottom w:val="0"/>
      <w:divBdr>
        <w:top w:val="none" w:sz="0" w:space="0" w:color="auto"/>
        <w:left w:val="none" w:sz="0" w:space="0" w:color="auto"/>
        <w:bottom w:val="none" w:sz="0" w:space="0" w:color="auto"/>
        <w:right w:val="none" w:sz="0" w:space="0" w:color="auto"/>
      </w:divBdr>
    </w:div>
    <w:div w:id="2087461003">
      <w:bodyDiv w:val="1"/>
      <w:marLeft w:val="0"/>
      <w:marRight w:val="0"/>
      <w:marTop w:val="0"/>
      <w:marBottom w:val="0"/>
      <w:divBdr>
        <w:top w:val="none" w:sz="0" w:space="0" w:color="auto"/>
        <w:left w:val="none" w:sz="0" w:space="0" w:color="auto"/>
        <w:bottom w:val="none" w:sz="0" w:space="0" w:color="auto"/>
        <w:right w:val="none" w:sz="0" w:space="0" w:color="auto"/>
      </w:divBdr>
    </w:div>
    <w:div w:id="2095665512">
      <w:bodyDiv w:val="1"/>
      <w:marLeft w:val="0"/>
      <w:marRight w:val="0"/>
      <w:marTop w:val="0"/>
      <w:marBottom w:val="0"/>
      <w:divBdr>
        <w:top w:val="none" w:sz="0" w:space="0" w:color="auto"/>
        <w:left w:val="none" w:sz="0" w:space="0" w:color="auto"/>
        <w:bottom w:val="none" w:sz="0" w:space="0" w:color="auto"/>
        <w:right w:val="none" w:sz="0" w:space="0" w:color="auto"/>
      </w:divBdr>
    </w:div>
    <w:div w:id="2096902380">
      <w:bodyDiv w:val="1"/>
      <w:marLeft w:val="0"/>
      <w:marRight w:val="0"/>
      <w:marTop w:val="0"/>
      <w:marBottom w:val="0"/>
      <w:divBdr>
        <w:top w:val="none" w:sz="0" w:space="0" w:color="auto"/>
        <w:left w:val="none" w:sz="0" w:space="0" w:color="auto"/>
        <w:bottom w:val="none" w:sz="0" w:space="0" w:color="auto"/>
        <w:right w:val="none" w:sz="0" w:space="0" w:color="auto"/>
      </w:divBdr>
    </w:div>
    <w:div w:id="2100978157">
      <w:bodyDiv w:val="1"/>
      <w:marLeft w:val="0"/>
      <w:marRight w:val="0"/>
      <w:marTop w:val="0"/>
      <w:marBottom w:val="0"/>
      <w:divBdr>
        <w:top w:val="none" w:sz="0" w:space="0" w:color="auto"/>
        <w:left w:val="none" w:sz="0" w:space="0" w:color="auto"/>
        <w:bottom w:val="none" w:sz="0" w:space="0" w:color="auto"/>
        <w:right w:val="none" w:sz="0" w:space="0" w:color="auto"/>
      </w:divBdr>
    </w:div>
    <w:div w:id="2106265708">
      <w:bodyDiv w:val="1"/>
      <w:marLeft w:val="0"/>
      <w:marRight w:val="0"/>
      <w:marTop w:val="0"/>
      <w:marBottom w:val="0"/>
      <w:divBdr>
        <w:top w:val="none" w:sz="0" w:space="0" w:color="auto"/>
        <w:left w:val="none" w:sz="0" w:space="0" w:color="auto"/>
        <w:bottom w:val="none" w:sz="0" w:space="0" w:color="auto"/>
        <w:right w:val="none" w:sz="0" w:space="0" w:color="auto"/>
      </w:divBdr>
    </w:div>
    <w:div w:id="2114859780">
      <w:bodyDiv w:val="1"/>
      <w:marLeft w:val="0"/>
      <w:marRight w:val="0"/>
      <w:marTop w:val="0"/>
      <w:marBottom w:val="0"/>
      <w:divBdr>
        <w:top w:val="none" w:sz="0" w:space="0" w:color="auto"/>
        <w:left w:val="none" w:sz="0" w:space="0" w:color="auto"/>
        <w:bottom w:val="none" w:sz="0" w:space="0" w:color="auto"/>
        <w:right w:val="none" w:sz="0" w:space="0" w:color="auto"/>
      </w:divBdr>
    </w:div>
    <w:div w:id="2129886157">
      <w:bodyDiv w:val="1"/>
      <w:marLeft w:val="0"/>
      <w:marRight w:val="0"/>
      <w:marTop w:val="0"/>
      <w:marBottom w:val="0"/>
      <w:divBdr>
        <w:top w:val="none" w:sz="0" w:space="0" w:color="auto"/>
        <w:left w:val="none" w:sz="0" w:space="0" w:color="auto"/>
        <w:bottom w:val="none" w:sz="0" w:space="0" w:color="auto"/>
        <w:right w:val="none" w:sz="0" w:space="0" w:color="auto"/>
      </w:divBdr>
    </w:div>
    <w:div w:id="21320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visuomenessveikata.lt"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www.visuomenessveikata.lt" TargetMode="Externa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18950</Words>
  <Characters>10802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29693</CharactersWithSpaces>
  <SharedDoc>false</SharedDoc>
  <HLinks>
    <vt:vector size="90" baseType="variant">
      <vt:variant>
        <vt:i4>1441850</vt:i4>
      </vt:variant>
      <vt:variant>
        <vt:i4>54</vt:i4>
      </vt:variant>
      <vt:variant>
        <vt:i4>0</vt:i4>
      </vt:variant>
      <vt:variant>
        <vt:i4>5</vt:i4>
      </vt:variant>
      <vt:variant>
        <vt:lpwstr/>
      </vt:variant>
      <vt:variant>
        <vt:lpwstr>_Toc322023905</vt:lpwstr>
      </vt:variant>
      <vt:variant>
        <vt:i4>1441850</vt:i4>
      </vt:variant>
      <vt:variant>
        <vt:i4>51</vt:i4>
      </vt:variant>
      <vt:variant>
        <vt:i4>0</vt:i4>
      </vt:variant>
      <vt:variant>
        <vt:i4>5</vt:i4>
      </vt:variant>
      <vt:variant>
        <vt:lpwstr/>
      </vt:variant>
      <vt:variant>
        <vt:lpwstr>_Toc322023902</vt:lpwstr>
      </vt:variant>
      <vt:variant>
        <vt:i4>1441850</vt:i4>
      </vt:variant>
      <vt:variant>
        <vt:i4>48</vt:i4>
      </vt:variant>
      <vt:variant>
        <vt:i4>0</vt:i4>
      </vt:variant>
      <vt:variant>
        <vt:i4>5</vt:i4>
      </vt:variant>
      <vt:variant>
        <vt:lpwstr/>
      </vt:variant>
      <vt:variant>
        <vt:lpwstr>_Toc322023901</vt:lpwstr>
      </vt:variant>
      <vt:variant>
        <vt:i4>1441850</vt:i4>
      </vt:variant>
      <vt:variant>
        <vt:i4>45</vt:i4>
      </vt:variant>
      <vt:variant>
        <vt:i4>0</vt:i4>
      </vt:variant>
      <vt:variant>
        <vt:i4>5</vt:i4>
      </vt:variant>
      <vt:variant>
        <vt:lpwstr/>
      </vt:variant>
      <vt:variant>
        <vt:lpwstr>_Toc322023900</vt:lpwstr>
      </vt:variant>
      <vt:variant>
        <vt:i4>2031675</vt:i4>
      </vt:variant>
      <vt:variant>
        <vt:i4>42</vt:i4>
      </vt:variant>
      <vt:variant>
        <vt:i4>0</vt:i4>
      </vt:variant>
      <vt:variant>
        <vt:i4>5</vt:i4>
      </vt:variant>
      <vt:variant>
        <vt:lpwstr/>
      </vt:variant>
      <vt:variant>
        <vt:lpwstr>_Toc322023896</vt:lpwstr>
      </vt:variant>
      <vt:variant>
        <vt:i4>2031675</vt:i4>
      </vt:variant>
      <vt:variant>
        <vt:i4>39</vt:i4>
      </vt:variant>
      <vt:variant>
        <vt:i4>0</vt:i4>
      </vt:variant>
      <vt:variant>
        <vt:i4>5</vt:i4>
      </vt:variant>
      <vt:variant>
        <vt:lpwstr/>
      </vt:variant>
      <vt:variant>
        <vt:lpwstr>_Toc322023895</vt:lpwstr>
      </vt:variant>
      <vt:variant>
        <vt:i4>2031675</vt:i4>
      </vt:variant>
      <vt:variant>
        <vt:i4>36</vt:i4>
      </vt:variant>
      <vt:variant>
        <vt:i4>0</vt:i4>
      </vt:variant>
      <vt:variant>
        <vt:i4>5</vt:i4>
      </vt:variant>
      <vt:variant>
        <vt:lpwstr/>
      </vt:variant>
      <vt:variant>
        <vt:lpwstr>_Toc322023894</vt:lpwstr>
      </vt:variant>
      <vt:variant>
        <vt:i4>2031675</vt:i4>
      </vt:variant>
      <vt:variant>
        <vt:i4>33</vt:i4>
      </vt:variant>
      <vt:variant>
        <vt:i4>0</vt:i4>
      </vt:variant>
      <vt:variant>
        <vt:i4>5</vt:i4>
      </vt:variant>
      <vt:variant>
        <vt:lpwstr/>
      </vt:variant>
      <vt:variant>
        <vt:lpwstr>_Toc322023893</vt:lpwstr>
      </vt:variant>
      <vt:variant>
        <vt:i4>2031675</vt:i4>
      </vt:variant>
      <vt:variant>
        <vt:i4>30</vt:i4>
      </vt:variant>
      <vt:variant>
        <vt:i4>0</vt:i4>
      </vt:variant>
      <vt:variant>
        <vt:i4>5</vt:i4>
      </vt:variant>
      <vt:variant>
        <vt:lpwstr/>
      </vt:variant>
      <vt:variant>
        <vt:lpwstr>_Toc322023892</vt:lpwstr>
      </vt:variant>
      <vt:variant>
        <vt:i4>2031675</vt:i4>
      </vt:variant>
      <vt:variant>
        <vt:i4>27</vt:i4>
      </vt:variant>
      <vt:variant>
        <vt:i4>0</vt:i4>
      </vt:variant>
      <vt:variant>
        <vt:i4>5</vt:i4>
      </vt:variant>
      <vt:variant>
        <vt:lpwstr/>
      </vt:variant>
      <vt:variant>
        <vt:lpwstr>_Toc322023891</vt:lpwstr>
      </vt:variant>
      <vt:variant>
        <vt:i4>2031675</vt:i4>
      </vt:variant>
      <vt:variant>
        <vt:i4>24</vt:i4>
      </vt:variant>
      <vt:variant>
        <vt:i4>0</vt:i4>
      </vt:variant>
      <vt:variant>
        <vt:i4>5</vt:i4>
      </vt:variant>
      <vt:variant>
        <vt:lpwstr/>
      </vt:variant>
      <vt:variant>
        <vt:lpwstr>_Toc322023890</vt:lpwstr>
      </vt:variant>
      <vt:variant>
        <vt:i4>1966139</vt:i4>
      </vt:variant>
      <vt:variant>
        <vt:i4>21</vt:i4>
      </vt:variant>
      <vt:variant>
        <vt:i4>0</vt:i4>
      </vt:variant>
      <vt:variant>
        <vt:i4>5</vt:i4>
      </vt:variant>
      <vt:variant>
        <vt:lpwstr/>
      </vt:variant>
      <vt:variant>
        <vt:lpwstr>_Toc322023889</vt:lpwstr>
      </vt:variant>
      <vt:variant>
        <vt:i4>1966139</vt:i4>
      </vt:variant>
      <vt:variant>
        <vt:i4>18</vt:i4>
      </vt:variant>
      <vt:variant>
        <vt:i4>0</vt:i4>
      </vt:variant>
      <vt:variant>
        <vt:i4>5</vt:i4>
      </vt:variant>
      <vt:variant>
        <vt:lpwstr/>
      </vt:variant>
      <vt:variant>
        <vt:lpwstr>_Toc322023888</vt:lpwstr>
      </vt:variant>
      <vt:variant>
        <vt:i4>1179727</vt:i4>
      </vt:variant>
      <vt:variant>
        <vt:i4>3</vt:i4>
      </vt:variant>
      <vt:variant>
        <vt:i4>0</vt:i4>
      </vt:variant>
      <vt:variant>
        <vt:i4>5</vt:i4>
      </vt:variant>
      <vt:variant>
        <vt:lpwstr>http://www.visuomenessveikata.lt/</vt:lpwstr>
      </vt:variant>
      <vt:variant>
        <vt:lpwstr/>
      </vt:variant>
      <vt:variant>
        <vt:i4>3276806</vt:i4>
      </vt:variant>
      <vt:variant>
        <vt:i4>0</vt:i4>
      </vt:variant>
      <vt:variant>
        <vt:i4>0</vt:i4>
      </vt:variant>
      <vt:variant>
        <vt:i4>5</vt:i4>
      </vt:variant>
      <vt:variant>
        <vt:lpwstr>mailto:info@visuomenessveikata.lt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Ingrida</cp:lastModifiedBy>
  <cp:revision>2</cp:revision>
  <cp:lastPrinted>2013-03-29T07:51:00Z</cp:lastPrinted>
  <dcterms:created xsi:type="dcterms:W3CDTF">2015-04-01T07:19:00Z</dcterms:created>
  <dcterms:modified xsi:type="dcterms:W3CDTF">2015-04-01T07:19:00Z</dcterms:modified>
</cp:coreProperties>
</file>