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56" w:rsidRPr="00B05D34" w:rsidRDefault="00691F56" w:rsidP="00643FB9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B05D34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NEFORMALIOJO VAIKŲ NUO 14 IKI 18 METŲ ŠVIETIMO PASLAUGŲ TEIKIMO SUTARTIS </w:t>
      </w:r>
      <w:r w:rsidRPr="00B05D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lt-LT"/>
        </w:rPr>
        <w:t>Nr. ..............</w:t>
      </w:r>
    </w:p>
    <w:p w:rsidR="00691F56" w:rsidRPr="00B05D34" w:rsidRDefault="00691F56" w:rsidP="00643FB9">
      <w:pPr>
        <w:widowControl w:val="0"/>
        <w:suppressAutoHyphens/>
        <w:spacing w:after="0" w:line="240" w:lineRule="auto"/>
        <w:jc w:val="center"/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</w:pP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2016 m. ...........  ... d.</w:t>
      </w:r>
    </w:p>
    <w:p w:rsidR="00691F56" w:rsidRPr="00B05D34" w:rsidRDefault="00691F56" w:rsidP="00643FB9">
      <w:pPr>
        <w:widowControl w:val="0"/>
        <w:suppressAutoHyphens/>
        <w:spacing w:after="0" w:line="240" w:lineRule="auto"/>
        <w:jc w:val="center"/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</w:pP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[Sudarymo vieta]</w:t>
      </w:r>
    </w:p>
    <w:p w:rsidR="00691F56" w:rsidRPr="00B05D34" w:rsidRDefault="00691F56" w:rsidP="00643FB9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lt-LT" w:eastAsia="ar-SA"/>
        </w:rPr>
      </w:pPr>
    </w:p>
    <w:p w:rsidR="00691F56" w:rsidRPr="00B05D34" w:rsidRDefault="00691F56" w:rsidP="00643FB9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lt-LT" w:eastAsia="ar-SA"/>
        </w:rPr>
      </w:pP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[Paslaugos gavėjas (mokinys) vardas, pavardė, asmens kodas, gyvenamoji vieta]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t>,  turėdamas vieno iš tėvų (rūpintojų)</w:t>
      </w: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 xml:space="preserve"> </w:t>
      </w:r>
      <w:r w:rsidR="00643FB9"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[</w:t>
      </w: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 xml:space="preserve">vardas, pavardė, telefono </w:t>
      </w:r>
      <w:proofErr w:type="spellStart"/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nr.</w:t>
      </w:r>
      <w:proofErr w:type="spellEnd"/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 xml:space="preserve">, el. paštas] 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t>sutikimą, to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liau va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di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na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 xml:space="preserve">mas Paslaugos gavėju, ir </w:t>
      </w: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[Paslaugos teikėjas</w:t>
      </w:r>
      <w:r w:rsidR="002A4F53"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, teikėjo kodas</w:t>
      </w:r>
      <w:r w:rsidRPr="00B05D34">
        <w:rPr>
          <w:rFonts w:ascii="Times New Roman" w:eastAsia="Cambria" w:hAnsi="Times New Roman" w:cs="Times New Roman"/>
          <w:color w:val="FF0000"/>
          <w:sz w:val="24"/>
          <w:szCs w:val="24"/>
          <w:lang w:val="lt-LT" w:eastAsia="ar-SA"/>
        </w:rPr>
        <w:t>]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t>, at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sto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vau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ja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ma .....................................................</w:t>
      </w:r>
      <w:r w:rsidR="002A4F53"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t xml:space="preserve"> 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t>............................................., vei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kian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čio pa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gal ..............................................................................., to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liau va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di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na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ma Paslaugos teikėju su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da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rė šią paslaugų teikimo su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tar</w:t>
      </w:r>
      <w:r w:rsidRPr="00B05D34">
        <w:rPr>
          <w:rFonts w:ascii="Times New Roman" w:eastAsia="Cambria" w:hAnsi="Times New Roman" w:cs="Times New Roman"/>
          <w:sz w:val="24"/>
          <w:szCs w:val="24"/>
          <w:lang w:val="lt-LT" w:eastAsia="ar-SA"/>
        </w:rPr>
        <w:softHyphen/>
        <w:t>tį (toliau vadinama Sutartimi):</w:t>
      </w:r>
    </w:p>
    <w:p w:rsidR="00691F56" w:rsidRPr="00B05D34" w:rsidRDefault="00691F56" w:rsidP="00643FB9">
      <w:pPr>
        <w:widowControl w:val="0"/>
        <w:suppressAutoHyphens/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lt-LT" w:eastAsia="ar-SA"/>
        </w:rPr>
      </w:pPr>
    </w:p>
    <w:p w:rsidR="00643FB9" w:rsidRPr="00B05D34" w:rsidRDefault="00643FB9" w:rsidP="00643FB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Sutarties objektas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Paslaugos gavėjo (mokinio) dalyvavimas Paslaugos teikėjo vykdomoje neformaliojo vaikų švietimo programoje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[Pavadinimas]  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(toliau – NVŠ programa) nuo 2016 m.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........ ... d. iki 201... m. ......... ...d. 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>pagal iš anksto su Paslaugos gavėju suderintą grafiką Priede Nr. 1, kuris yra neatskiriama šios Sutarties dalis.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:rsidR="00643FB9" w:rsidRPr="00B05D34" w:rsidRDefault="00643FB9" w:rsidP="00643FB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t>Paslaugos kaina ir atsiskaitymo tvarka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 xml:space="preserve">Paslaugos kaina (iš viso): </w:t>
      </w:r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>.....</w:t>
      </w:r>
      <w:r w:rsidRPr="00B05D34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>Eur</w:t>
      </w:r>
      <w:proofErr w:type="spellEnd"/>
      <w:r w:rsidRPr="00B05D34">
        <w:rPr>
          <w:rFonts w:ascii="Times New Roman" w:hAnsi="Times New Roman"/>
          <w:sz w:val="24"/>
          <w:szCs w:val="24"/>
          <w:lang w:val="lt-LT"/>
        </w:rPr>
        <w:t xml:space="preserve"> už vieną paslaugos teikimo mėnesį.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 xml:space="preserve">NVŠ tikslinių valstybės / Europos Sąjungos lėšų suma (krepšelis) vienam NVŠ programoje dalyvaujančiam vaikui: </w:t>
      </w:r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 xml:space="preserve">..... </w:t>
      </w:r>
      <w:proofErr w:type="spellStart"/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>Eur</w:t>
      </w:r>
      <w:proofErr w:type="spellEnd"/>
      <w:r w:rsidRPr="00B05D34">
        <w:rPr>
          <w:rFonts w:ascii="Times New Roman" w:hAnsi="Times New Roman"/>
          <w:sz w:val="24"/>
          <w:szCs w:val="24"/>
          <w:lang w:val="lt-LT"/>
        </w:rPr>
        <w:t xml:space="preserve"> per mėnesį.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 xml:space="preserve">Paslaugų kaina pritaikius NVŠ tikslines Europos Sąjungos fondų / valstybės lėšas: </w:t>
      </w:r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 xml:space="preserve">.... </w:t>
      </w:r>
      <w:proofErr w:type="spellStart"/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>Eur</w:t>
      </w:r>
      <w:proofErr w:type="spellEnd"/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 xml:space="preserve"> </w:t>
      </w:r>
      <w:r w:rsidRPr="00B05D34">
        <w:rPr>
          <w:rFonts w:ascii="Times New Roman" w:hAnsi="Times New Roman"/>
          <w:sz w:val="24"/>
          <w:szCs w:val="24"/>
          <w:lang w:val="lt-LT"/>
        </w:rPr>
        <w:t>už vieną paslaugų teikimo mėnesį.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 xml:space="preserve">NVŠ programos finansavimo tikslinėmis valstybės / Europos Sąjungos lėšomis terminas, skiriamas </w:t>
      </w:r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>[Pavadinimas]</w:t>
      </w:r>
      <w:r w:rsidRPr="00B05D34">
        <w:rPr>
          <w:rFonts w:ascii="Times New Roman" w:hAnsi="Times New Roman"/>
          <w:sz w:val="24"/>
          <w:szCs w:val="24"/>
          <w:lang w:val="lt-LT"/>
        </w:rPr>
        <w:t xml:space="preserve"> miesto savivaldybės mokinių ugdymui pagal Paslaugos teikėjo vykdomą NVŠ programą </w:t>
      </w:r>
      <w:r w:rsidRPr="00B05D34">
        <w:rPr>
          <w:rFonts w:ascii="Times New Roman" w:hAnsi="Times New Roman"/>
          <w:color w:val="FF0000"/>
          <w:sz w:val="24"/>
          <w:szCs w:val="24"/>
          <w:shd w:val="clear" w:color="auto" w:fill="FFFFFF"/>
          <w:lang w:val="lt-LT"/>
        </w:rPr>
        <w:t>nuo 2016 m. rugsėjo 1 d. iki 2016 m. gruodžio 31 d.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programos vykdymui, NVŠ programos vykdymo kainos skirtumą Paslaugos gavėjas turi grąžinti Paslaugos teikėjui.</w:t>
      </w:r>
    </w:p>
    <w:p w:rsidR="00643FB9" w:rsidRPr="00B05D34" w:rsidRDefault="00643FB9" w:rsidP="00643FB9">
      <w:pPr>
        <w:pStyle w:val="Hyperlink1"/>
        <w:numPr>
          <w:ilvl w:val="0"/>
          <w:numId w:val="1"/>
        </w:numPr>
        <w:tabs>
          <w:tab w:val="left" w:pos="426"/>
          <w:tab w:val="left" w:pos="851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color w:val="FF0000"/>
          <w:sz w:val="24"/>
          <w:szCs w:val="24"/>
          <w:lang w:val="lt-LT"/>
        </w:rPr>
        <w:t xml:space="preserve"> [Apibrėžti kaip Paslaugos gavėjas atsiskaito su Paslaugos teikėju].  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Jei Mokinys be pateisinamos priežasties ar dėl savo kaltės nelanko užsiėmimų, praleisti užsiėmimai nekompensuojami.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643FB9" w:rsidRPr="00B05D34" w:rsidRDefault="00643FB9" w:rsidP="00643FB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Įsipareigojimai</w:t>
      </w:r>
    </w:p>
    <w:p w:rsidR="00643FB9" w:rsidRPr="00B05D34" w:rsidRDefault="00643FB9" w:rsidP="00643FB9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Paslaugų gavėjas patvirtina, kad: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NVŠ programoje dalyvaujantis vaikas yra besimokantis bendrojo ugdymo įstaigoje (pagal pradinio, pagrindinio ir vidurinio ugdymo programas);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pasirenka tik šią vieną Paslaugos teikėjo vykdomą NVŠ programą, kuriai bus skiriamos tikslinės NVŠ valstybės / Europos Sąjungos lėšos;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jam yra žinoma ir jis neprieštarauja, kad Paslaugų teikėjas pateiks </w:t>
      </w: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t xml:space="preserve">Paslaugos gavėjo (mokinio) vardą ir pavardę, asmens kodą ir kitus būtinus duomenis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[Pavadinimas] </w:t>
      </w: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t xml:space="preserve">miesto savivaldybei dėl 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>NVŠ programos finansavimo</w:t>
      </w:r>
      <w:r w:rsidRPr="00B05D34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</w:p>
    <w:p w:rsidR="00643FB9" w:rsidRPr="00B05D34" w:rsidRDefault="00643FB9" w:rsidP="00643FB9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Paslaugos teikėjas įsipareigoja: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Style w:val="PageNumber"/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t xml:space="preserve"> teikti paslaugas Paslaugos gavėjui kaip tai apibrėžta Sutartyje ir jos priede pagal pasirinktą NVŠ programą.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Style w:val="PageNumber"/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t xml:space="preserve"> užtikrinti, kad NVŠ programa būtų įgyvendinama tam pritaikytose patalpose, taikant tam būtiną įrangą ir priemones.</w:t>
      </w:r>
    </w:p>
    <w:p w:rsidR="00643FB9" w:rsidRPr="00B05D34" w:rsidRDefault="00643FB9" w:rsidP="00643FB9">
      <w:pPr>
        <w:pStyle w:val="Hyperlink1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ind w:left="0" w:firstLine="0"/>
        <w:rPr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>užtikrinti vaikui saugią ir sveiką ugdymo (-</w:t>
      </w:r>
      <w:proofErr w:type="spellStart"/>
      <w:r w:rsidRPr="00B05D34">
        <w:rPr>
          <w:rFonts w:ascii="Times New Roman" w:hAnsi="Times New Roman"/>
          <w:sz w:val="24"/>
          <w:szCs w:val="24"/>
          <w:lang w:val="lt-LT"/>
        </w:rPr>
        <w:t>si</w:t>
      </w:r>
      <w:proofErr w:type="spellEnd"/>
      <w:r w:rsidRPr="00B05D34">
        <w:rPr>
          <w:rFonts w:ascii="Times New Roman" w:hAnsi="Times New Roman"/>
          <w:sz w:val="24"/>
          <w:szCs w:val="24"/>
          <w:lang w:val="lt-LT"/>
        </w:rPr>
        <w:t>) aplinką teisės aktų nustatyta tvarka.</w:t>
      </w:r>
    </w:p>
    <w:p w:rsidR="00643FB9" w:rsidRPr="00B05D34" w:rsidRDefault="00643FB9" w:rsidP="00643FB9">
      <w:pPr>
        <w:pStyle w:val="Hyperlink1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ind w:left="0" w:firstLine="0"/>
        <w:rPr>
          <w:rStyle w:val="PageNumber"/>
          <w:rFonts w:ascii="Times New Roman" w:hAnsi="Times New Roman"/>
          <w:sz w:val="24"/>
          <w:szCs w:val="24"/>
          <w:lang w:val="lt-LT"/>
        </w:rPr>
      </w:pPr>
      <w:r w:rsidRPr="00B05D34">
        <w:rPr>
          <w:rFonts w:ascii="Times New Roman" w:hAnsi="Times New Roman"/>
          <w:sz w:val="24"/>
          <w:szCs w:val="24"/>
          <w:lang w:val="lt-LT"/>
        </w:rPr>
        <w:t>užtikrinti, kad Paslaugų gavėją ugdys LR švietimo įstatymo nustatytus reikalavimus atitinkantys neformaliojo švietimo m</w:t>
      </w:r>
      <w:bookmarkStart w:id="0" w:name="_GoBack"/>
      <w:bookmarkEnd w:id="0"/>
      <w:r w:rsidRPr="00B05D34">
        <w:rPr>
          <w:rFonts w:ascii="Times New Roman" w:hAnsi="Times New Roman"/>
          <w:sz w:val="24"/>
          <w:szCs w:val="24"/>
          <w:lang w:val="lt-LT"/>
        </w:rPr>
        <w:t>okytojai.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lastRenderedPageBreak/>
        <w:t xml:space="preserve">pateikti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[Pavadinimas] </w:t>
      </w:r>
      <w:r w:rsidRPr="00B05D34">
        <w:rPr>
          <w:rStyle w:val="PageNumber"/>
          <w:rFonts w:ascii="Times New Roman" w:hAnsi="Times New Roman" w:cs="Times New Roman"/>
          <w:sz w:val="24"/>
          <w:szCs w:val="24"/>
          <w:lang w:val="lt-LT"/>
        </w:rPr>
        <w:t>miesto savivaldybei ir Mokinių registrui NVŠ programoje dalyvaujančio Paslaugos gavėjo (mokinio) vardą ir pavardę, asmens kodą ir kitus būtinus duomenis, kad Paslaugos gavėjui (mokiniui) būtų suteiktos tikslinės valstybės / Europos Sąjungos NVŠ lėšos dalyvauti NVŠ programoje;</w:t>
      </w:r>
    </w:p>
    <w:p w:rsidR="00643FB9" w:rsidRPr="00B05D34" w:rsidRDefault="00643FB9" w:rsidP="00643FB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naudoti NVŠ programos vykdymo tikslines valstybės / Europos Sąjungos lėšas teisės aktų nustatyta tvarka ir užtikrinti šių lėšų panaudojimą pagal tikslinę paskirtį.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Paslaugos gavėjas įsipareigoja:</w:t>
      </w:r>
    </w:p>
    <w:p w:rsidR="00643FB9" w:rsidRPr="00B05D34" w:rsidRDefault="00643FB9" w:rsidP="00643FB9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užtikrinti Mokinio punktualų ir reguliarų užsiėmimų lankymą, </w:t>
      </w:r>
      <w:r w:rsidRPr="00B05D34">
        <w:rPr>
          <w:rFonts w:ascii="Times New Roman" w:hAnsi="Times New Roman" w:cs="Times New Roman"/>
          <w:color w:val="000000"/>
          <w:spacing w:val="-3"/>
          <w:sz w:val="24"/>
          <w:szCs w:val="24"/>
          <w:lang w:val="lt-LT"/>
        </w:rPr>
        <w:t xml:space="preserve">informuoti Paslaugos teikėją apie Mokinio nedalyvavimo </w:t>
      </w:r>
      <w:proofErr w:type="spellStart"/>
      <w:r w:rsidRPr="00B05D34">
        <w:rPr>
          <w:rFonts w:ascii="Times New Roman" w:hAnsi="Times New Roman" w:cs="Times New Roman"/>
          <w:color w:val="000000"/>
          <w:spacing w:val="-3"/>
          <w:sz w:val="24"/>
          <w:szCs w:val="24"/>
          <w:lang w:val="lt-LT"/>
        </w:rPr>
        <w:t>užsiėmimuose</w:t>
      </w:r>
      <w:proofErr w:type="spellEnd"/>
      <w:r w:rsidRPr="00B05D34">
        <w:rPr>
          <w:rFonts w:ascii="Times New Roman" w:hAnsi="Times New Roman" w:cs="Times New Roman"/>
          <w:color w:val="000000"/>
          <w:spacing w:val="-3"/>
          <w:sz w:val="24"/>
          <w:szCs w:val="24"/>
          <w:lang w:val="lt-LT"/>
        </w:rPr>
        <w:t xml:space="preserve"> priežastis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11.2. bendradarbiauti su užsiėmimų vadovais sprendžiant Mokinio ugdymosi ir elgesio klausimus;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11.3. įstatymų  nustatyta tvarka atlyginti Mokinio padarytą žalą Paslaugos teikėjui; 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11.4. raštu informuoti apie Mokinio sveikatos sutrikimus, į kuriuos turėtų atsižvelgti Paslaugos teikėjas; 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11.5. sutartyje nustatyta tvarka ir terminais įmokėti mokestį už Paslaugos teikėjo teikiamas neformaliojo švietimo paslaugas.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643FB9" w:rsidRPr="00B05D34" w:rsidRDefault="00643FB9" w:rsidP="00643FB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Sutarties galiojimas ir nutraukimo tvarka</w:t>
      </w:r>
    </w:p>
    <w:p w:rsidR="00643FB9" w:rsidRPr="00B05D34" w:rsidRDefault="00643FB9" w:rsidP="00643FB9">
      <w:pPr>
        <w:pStyle w:val="ListParagraph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Sutartis įsigalioja nuo jos pasirašymo dienos ir galioja iki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>201... m. ......... ... d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>., o finansinių įsipareigojimų atžvilgiu iki ga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lu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nio tar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pu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sa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vio atsiskai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ty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 xml:space="preserve">mo.   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Paslaugos gavėjas turi teisę nutraukti šią Sutartį apie tai įspėjęs Paslaugos teikėją prieš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>... dienų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 ir visiškai atsiskaitęs su Paslaugos teikėju už iki Sutarties nutraukimo suteiktas paslaugas.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Paslaugos teikėjas turi teisę vienašališkai nutraukti Sutartį, jei įspėjus Paslaugos gavėją jo nurodytu el. paštu prieš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>X dienų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 apie Sutarties mokėjimo termino pažeidimą šis pažeidimas nepašalinamas.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[Apibrėžti kitas svarbias sąlygas].  </w:t>
      </w:r>
    </w:p>
    <w:p w:rsidR="00643FB9" w:rsidRPr="00B05D34" w:rsidRDefault="00643FB9" w:rsidP="00643F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643FB9" w:rsidRPr="00B05D34" w:rsidRDefault="00643FB9" w:rsidP="00643FB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t>Bai</w:t>
      </w: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softHyphen/>
        <w:t>gia</w:t>
      </w: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softHyphen/>
        <w:t>mo</w:t>
      </w: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softHyphen/>
        <w:t>sios nuo</w:t>
      </w: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softHyphen/>
        <w:t>sta</w:t>
      </w:r>
      <w:r w:rsidRPr="00B05D34">
        <w:rPr>
          <w:rFonts w:ascii="Times New Roman" w:hAnsi="Times New Roman" w:cs="Times New Roman"/>
          <w:b/>
          <w:bCs/>
          <w:sz w:val="24"/>
          <w:szCs w:val="24"/>
          <w:lang w:val="lt-LT"/>
        </w:rPr>
        <w:softHyphen/>
        <w:t>tos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Bet ko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kie Su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tar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ties pa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kei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mai ar pa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pil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dy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mai ga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lio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ja tik sudaryti raštu.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si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kei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tus ad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re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sams, te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le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fo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nų ir fak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sų nu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me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riams, ban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ko rek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vi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zi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tams, Su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tar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ties ša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lys įsipa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rei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go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ja apie tai ne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dels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da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mos raš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tu in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for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muo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ti vie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na ki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softHyphen/>
        <w:t>tą.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Visi su šia Sutartimi susiję ginčai sprendžiami derybų keliu. Nesusitarus, ginčai sprendžiami Lietuvos Respublikos įstatymų nustatyta tvarka. </w:t>
      </w:r>
    </w:p>
    <w:p w:rsidR="00643FB9" w:rsidRPr="00B05D34" w:rsidRDefault="00643FB9" w:rsidP="00643FB9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Ši Sutartis sudaryta dviem vienodos teisinės galios egzemplioriais lietuvių kalba, po vieną kiekvienai šaliai. </w:t>
      </w:r>
    </w:p>
    <w:p w:rsidR="00691F56" w:rsidRPr="00B05D34" w:rsidRDefault="00691F56" w:rsidP="00643FB9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val="lt-LT" w:eastAsia="ar-SA"/>
        </w:rPr>
      </w:pPr>
    </w:p>
    <w:p w:rsidR="00691F56" w:rsidRPr="00B05D34" w:rsidRDefault="00691F56" w:rsidP="00643F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mbria" w:hAnsi="Times New Roman" w:cs="Times New Roman"/>
          <w:b/>
          <w:sz w:val="24"/>
          <w:szCs w:val="24"/>
          <w:lang w:val="lt-LT" w:eastAsia="ar-SA"/>
        </w:rPr>
      </w:pPr>
      <w:r w:rsidRPr="00B05D34">
        <w:rPr>
          <w:rFonts w:ascii="Times New Roman" w:eastAsia="Cambria" w:hAnsi="Times New Roman" w:cs="Times New Roman"/>
          <w:b/>
          <w:sz w:val="24"/>
          <w:szCs w:val="24"/>
          <w:lang w:val="lt-LT" w:eastAsia="ar-SA"/>
        </w:rPr>
        <w:t>Sutarties šal</w:t>
      </w:r>
      <w:r w:rsidR="007C3A25" w:rsidRPr="00B05D34">
        <w:rPr>
          <w:rFonts w:ascii="Times New Roman" w:eastAsia="Cambria" w:hAnsi="Times New Roman" w:cs="Times New Roman"/>
          <w:b/>
          <w:sz w:val="24"/>
          <w:szCs w:val="24"/>
          <w:lang w:val="lt-LT" w:eastAsia="ar-SA"/>
        </w:rPr>
        <w:t xml:space="preserve">ių rekvizitai </w:t>
      </w:r>
      <w:r w:rsidRPr="00B05D34">
        <w:rPr>
          <w:rFonts w:ascii="Times New Roman" w:eastAsia="Cambria" w:hAnsi="Times New Roman" w:cs="Times New Roman"/>
          <w:b/>
          <w:sz w:val="24"/>
          <w:szCs w:val="24"/>
          <w:lang w:val="lt-LT" w:eastAsia="ar-SA"/>
        </w:rPr>
        <w:t>ir parašai:</w:t>
      </w: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lt-LT" w:eastAsia="ar-SA"/>
              </w:rPr>
              <w:t>Paslaugos gavėjas</w:t>
            </w: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lt-LT" w:eastAsia="ar-SA"/>
              </w:rPr>
              <w:t>Paslaugos teikėjas</w:t>
            </w: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FF0000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color w:val="FF0000"/>
                <w:sz w:val="24"/>
                <w:szCs w:val="24"/>
                <w:lang w:val="lt-LT" w:eastAsia="ar-SA"/>
              </w:rPr>
              <w:t xml:space="preserve">[Mokinio vardas, pavardė] </w:t>
            </w: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[Pavadinimas]</w:t>
            </w: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[Gyvenamosios vietos adresas]</w:t>
            </w: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[Buveinės adresas]</w:t>
            </w: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[Telefonas]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[El. paštas]</w:t>
            </w: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 xml:space="preserve">[Telefonas, faksas] 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[El. paštas]</w:t>
            </w: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</w:p>
        </w:tc>
      </w:tr>
      <w:tr w:rsidR="00691F56" w:rsidRPr="00B05D34" w:rsidTr="007F09FE"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 xml:space="preserve">______________________________ 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Parašas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[Vardas ir pavardė]</w:t>
            </w:r>
          </w:p>
        </w:tc>
        <w:tc>
          <w:tcPr>
            <w:tcW w:w="4245" w:type="dxa"/>
          </w:tcPr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 xml:space="preserve">______________________________ 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Parašas</w:t>
            </w:r>
          </w:p>
          <w:p w:rsidR="00691F56" w:rsidRPr="00B05D34" w:rsidRDefault="00691F56" w:rsidP="00643FB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</w:pPr>
            <w:r w:rsidRPr="00B05D34">
              <w:rPr>
                <w:rFonts w:ascii="Times New Roman" w:eastAsia="Cambria" w:hAnsi="Times New Roman" w:cs="Times New Roman"/>
                <w:sz w:val="24"/>
                <w:szCs w:val="24"/>
                <w:lang w:val="lt-LT" w:eastAsia="ar-SA"/>
              </w:rPr>
              <w:t>[Pareigos, vardas ir pavardė]</w:t>
            </w:r>
          </w:p>
        </w:tc>
      </w:tr>
    </w:tbl>
    <w:p w:rsidR="00691F56" w:rsidRPr="00B05D34" w:rsidRDefault="00691F56" w:rsidP="00643FB9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val="lt-LT" w:eastAsia="ar-SA"/>
        </w:rPr>
      </w:pPr>
    </w:p>
    <w:p w:rsidR="007821DE" w:rsidRPr="00B05D34" w:rsidRDefault="007821DE" w:rsidP="00643F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7821DE" w:rsidRPr="00B05D34" w:rsidRDefault="007821DE" w:rsidP="00643F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b/>
          <w:sz w:val="24"/>
          <w:szCs w:val="24"/>
          <w:lang w:val="lt-LT"/>
        </w:rPr>
        <w:t>Sutartis nutraukta:</w:t>
      </w:r>
      <w:r w:rsidRPr="00B05D34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>(data nuo kada sutartis nutraukiama, nutraukimo priežastis, pagrindas)</w:t>
      </w:r>
    </w:p>
    <w:p w:rsidR="007821DE" w:rsidRPr="00B05D34" w:rsidRDefault="007821DE" w:rsidP="00643F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Paslaugos gavėjas 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  <w:t>Paslaugos teikėjas</w:t>
      </w:r>
    </w:p>
    <w:p w:rsidR="007821DE" w:rsidRPr="00B05D34" w:rsidRDefault="007821DE" w:rsidP="00643F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>(vardas, pavardė, parašas)</w:t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</w:r>
      <w:r w:rsidRPr="00B05D34">
        <w:rPr>
          <w:rFonts w:ascii="Times New Roman" w:hAnsi="Times New Roman" w:cs="Times New Roman"/>
          <w:color w:val="FF0000"/>
          <w:sz w:val="24"/>
          <w:szCs w:val="24"/>
          <w:lang w:val="lt-LT"/>
        </w:rPr>
        <w:tab/>
        <w:t>(pareigos, vardas, pavardė, parašas)</w:t>
      </w:r>
    </w:p>
    <w:sectPr w:rsidR="007821DE" w:rsidRPr="00B05D34" w:rsidSect="000C32F6">
      <w:footerReference w:type="default" r:id="rId8"/>
      <w:pgSz w:w="11906" w:h="16838"/>
      <w:pgMar w:top="993" w:right="567" w:bottom="1134" w:left="170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0F" w:rsidRDefault="00BF150F">
      <w:pPr>
        <w:spacing w:after="0" w:line="240" w:lineRule="auto"/>
      </w:pPr>
      <w:r>
        <w:separator/>
      </w:r>
    </w:p>
  </w:endnote>
  <w:endnote w:type="continuationSeparator" w:id="0">
    <w:p w:rsidR="00BF150F" w:rsidRDefault="00BF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9B6" w:rsidRPr="00203B31" w:rsidRDefault="00BF150F">
    <w:pPr>
      <w:pStyle w:val="Footer"/>
      <w:rPr>
        <w:rFonts w:ascii="Calibri" w:hAnsi="Calibri"/>
        <w:sz w:val="16"/>
      </w:rPr>
    </w:pPr>
  </w:p>
  <w:p w:rsidR="003819B6" w:rsidRPr="00203B31" w:rsidRDefault="00BF150F">
    <w:pPr>
      <w:pStyle w:val="Footer"/>
      <w:rPr>
        <w:rFonts w:ascii="Calibri" w:hAnsi="Calibri"/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0F" w:rsidRDefault="00BF150F">
      <w:pPr>
        <w:spacing w:after="0" w:line="240" w:lineRule="auto"/>
      </w:pPr>
      <w:r>
        <w:separator/>
      </w:r>
    </w:p>
  </w:footnote>
  <w:footnote w:type="continuationSeparator" w:id="0">
    <w:p w:rsidR="00BF150F" w:rsidRDefault="00BF1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51785"/>
    <w:multiLevelType w:val="hybridMultilevel"/>
    <w:tmpl w:val="19F055AC"/>
    <w:lvl w:ilvl="0" w:tplc="09601B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6"/>
    <w:rsid w:val="000C6943"/>
    <w:rsid w:val="00121492"/>
    <w:rsid w:val="0020680B"/>
    <w:rsid w:val="00280070"/>
    <w:rsid w:val="00293CCE"/>
    <w:rsid w:val="002A4F53"/>
    <w:rsid w:val="0041376B"/>
    <w:rsid w:val="00643FB9"/>
    <w:rsid w:val="00691F56"/>
    <w:rsid w:val="006C309A"/>
    <w:rsid w:val="007821DE"/>
    <w:rsid w:val="007C3A25"/>
    <w:rsid w:val="00887E36"/>
    <w:rsid w:val="008C3938"/>
    <w:rsid w:val="008E4C36"/>
    <w:rsid w:val="00B05D34"/>
    <w:rsid w:val="00BF150F"/>
    <w:rsid w:val="00C341C5"/>
    <w:rsid w:val="00D2711E"/>
    <w:rsid w:val="00E1411E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8431-2E07-4BCE-8AFD-DA45A7A5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91F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1F56"/>
  </w:style>
  <w:style w:type="paragraph" w:styleId="ListParagraph">
    <w:name w:val="List Paragraph"/>
    <w:basedOn w:val="Normal"/>
    <w:uiPriority w:val="34"/>
    <w:qFormat/>
    <w:rsid w:val="008C3938"/>
    <w:pPr>
      <w:ind w:left="720"/>
      <w:contextualSpacing/>
    </w:pPr>
  </w:style>
  <w:style w:type="paragraph" w:customStyle="1" w:styleId="Hyperlink1">
    <w:name w:val="Hyperlink1"/>
    <w:rsid w:val="00643FB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PageNumber">
    <w:name w:val="page number"/>
    <w:semiHidden/>
    <w:unhideWhenUsed/>
    <w:rsid w:val="0064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877E-10FE-44BD-A7DD-6BA1089A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3861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Viktorija Kalaimaitė</cp:lastModifiedBy>
  <cp:revision>2</cp:revision>
  <dcterms:created xsi:type="dcterms:W3CDTF">2016-08-29T09:38:00Z</dcterms:created>
  <dcterms:modified xsi:type="dcterms:W3CDTF">2016-08-29T09:38:00Z</dcterms:modified>
</cp:coreProperties>
</file>