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4C2DF" w14:textId="77777777" w:rsidR="004D4637" w:rsidRDefault="004D4637" w:rsidP="00E5601D">
      <w:pPr>
        <w:pStyle w:val="Pagrindiniotekstotrauka"/>
        <w:tabs>
          <w:tab w:val="left" w:pos="1247"/>
        </w:tabs>
        <w:ind w:firstLine="0"/>
      </w:pPr>
    </w:p>
    <w:p w14:paraId="302498CA" w14:textId="77777777" w:rsidR="004D4637" w:rsidRDefault="004D4637" w:rsidP="00E5601D">
      <w:pPr>
        <w:pStyle w:val="Pagrindiniotekstotrauka"/>
        <w:tabs>
          <w:tab w:val="left" w:pos="1247"/>
        </w:tabs>
        <w:ind w:firstLine="0"/>
      </w:pPr>
    </w:p>
    <w:p w14:paraId="07064492" w14:textId="77777777" w:rsidR="00874A9A" w:rsidRDefault="00874A9A" w:rsidP="00874A9A">
      <w:pPr>
        <w:shd w:val="solid" w:color="FFFFFF" w:fill="FFFFFF"/>
        <w:ind w:firstLine="0"/>
        <w:jc w:val="center"/>
        <w:rPr>
          <w:b/>
          <w:bCs/>
        </w:rPr>
      </w:pPr>
      <w:r>
        <w:rPr>
          <w:b/>
          <w:bCs/>
        </w:rPr>
        <w:t>RIETAVO SAVIVALDYBĖS ADMINISTRACIJA</w:t>
      </w:r>
    </w:p>
    <w:p w14:paraId="16813795" w14:textId="77777777" w:rsidR="00874A9A" w:rsidRDefault="00874A9A" w:rsidP="00874A9A">
      <w:pPr>
        <w:shd w:val="solid" w:color="FFFFFF" w:fill="FFFFFF"/>
        <w:ind w:left="-142"/>
        <w:jc w:val="center"/>
        <w:rPr>
          <w:b/>
          <w:bCs/>
        </w:rPr>
      </w:pPr>
    </w:p>
    <w:p w14:paraId="763E1EDA" w14:textId="77777777" w:rsidR="00874A9A" w:rsidRDefault="00874A9A" w:rsidP="00874A9A">
      <w:pPr>
        <w:shd w:val="solid" w:color="FFFFFF" w:fill="FFFFFF"/>
        <w:ind w:left="6379"/>
        <w:rPr>
          <w:bCs/>
        </w:rPr>
      </w:pPr>
    </w:p>
    <w:p w14:paraId="48327539" w14:textId="77777777" w:rsidR="00874A9A" w:rsidRDefault="00874A9A" w:rsidP="00874A9A">
      <w:pPr>
        <w:shd w:val="solid" w:color="FFFFFF" w:fill="FFFFFF"/>
        <w:ind w:left="6379" w:firstLine="0"/>
        <w:rPr>
          <w:bCs/>
        </w:rPr>
      </w:pPr>
      <w:r>
        <w:rPr>
          <w:bCs/>
        </w:rPr>
        <w:t>TVIRTINU</w:t>
      </w:r>
    </w:p>
    <w:p w14:paraId="52C7F86D" w14:textId="77777777" w:rsidR="00874A9A" w:rsidRDefault="00874A9A" w:rsidP="00874A9A">
      <w:pPr>
        <w:shd w:val="solid" w:color="FFFFFF" w:fill="FFFFFF"/>
        <w:ind w:left="6379" w:firstLine="0"/>
        <w:rPr>
          <w:bCs/>
        </w:rPr>
      </w:pPr>
      <w:r>
        <w:rPr>
          <w:bCs/>
        </w:rPr>
        <w:t xml:space="preserve">Rietavo savivaldybės </w:t>
      </w:r>
    </w:p>
    <w:p w14:paraId="5C925CF1" w14:textId="77777777" w:rsidR="00874A9A" w:rsidRDefault="00874A9A" w:rsidP="00874A9A">
      <w:pPr>
        <w:shd w:val="solid" w:color="FFFFFF" w:fill="FFFFFF"/>
        <w:ind w:left="6379" w:firstLine="0"/>
        <w:rPr>
          <w:bCs/>
        </w:rPr>
      </w:pPr>
      <w:r>
        <w:rPr>
          <w:bCs/>
        </w:rPr>
        <w:t>administracijos direktorius</w:t>
      </w:r>
    </w:p>
    <w:p w14:paraId="7604603D" w14:textId="77777777" w:rsidR="00874A9A" w:rsidRDefault="00874A9A" w:rsidP="00874A9A">
      <w:pPr>
        <w:shd w:val="solid" w:color="FFFFFF" w:fill="FFFFFF"/>
        <w:ind w:left="6379" w:firstLine="0"/>
        <w:rPr>
          <w:bCs/>
        </w:rPr>
      </w:pPr>
    </w:p>
    <w:p w14:paraId="20ED0A6F" w14:textId="77777777" w:rsidR="00874A9A" w:rsidRDefault="00874A9A" w:rsidP="00874A9A">
      <w:pPr>
        <w:shd w:val="solid" w:color="FFFFFF" w:fill="FFFFFF"/>
        <w:ind w:left="6379" w:firstLine="0"/>
        <w:rPr>
          <w:bCs/>
        </w:rPr>
      </w:pPr>
      <w:r>
        <w:rPr>
          <w:bCs/>
        </w:rPr>
        <w:t>Vytautas Dičiūnas</w:t>
      </w:r>
    </w:p>
    <w:p w14:paraId="260359D8" w14:textId="77777777" w:rsidR="00874A9A" w:rsidRDefault="00874A9A" w:rsidP="00C564DB">
      <w:pPr>
        <w:shd w:val="solid" w:color="FFFFFF" w:fill="FFFFFF"/>
        <w:ind w:firstLine="0"/>
        <w:rPr>
          <w:b/>
          <w:bCs/>
        </w:rPr>
      </w:pPr>
    </w:p>
    <w:p w14:paraId="699A6E83" w14:textId="77777777" w:rsidR="00874A9A" w:rsidRDefault="00874A9A" w:rsidP="00874A9A">
      <w:pPr>
        <w:shd w:val="solid" w:color="FFFFFF" w:fill="FFFFFF"/>
        <w:ind w:firstLine="0"/>
        <w:jc w:val="center"/>
        <w:rPr>
          <w:b/>
          <w:bCs/>
        </w:rPr>
      </w:pPr>
      <w:r>
        <w:rPr>
          <w:b/>
          <w:bCs/>
        </w:rPr>
        <w:t xml:space="preserve">RIETAVO SAVIVALDYBĖS ADMINISTRACIJOS ADMINISTRACINĖS </w:t>
      </w:r>
    </w:p>
    <w:p w14:paraId="648E7686" w14:textId="77777777" w:rsidR="00874A9A" w:rsidRDefault="00874A9A" w:rsidP="00874A9A">
      <w:pPr>
        <w:shd w:val="solid" w:color="FFFFFF" w:fill="FFFFFF"/>
        <w:ind w:firstLine="0"/>
        <w:jc w:val="center"/>
        <w:rPr>
          <w:b/>
          <w:bCs/>
        </w:rPr>
      </w:pPr>
      <w:r>
        <w:rPr>
          <w:b/>
          <w:bCs/>
        </w:rPr>
        <w:t>PASLAUGOS TEIKIMO APRAŠYMAS</w:t>
      </w:r>
    </w:p>
    <w:p w14:paraId="4865D1D7" w14:textId="77777777" w:rsidR="00874A9A" w:rsidRDefault="00874A9A" w:rsidP="00874A9A">
      <w:pPr>
        <w:shd w:val="solid" w:color="FFFFFF" w:fill="FFFFFF"/>
        <w:jc w:val="center"/>
        <w:rPr>
          <w:b/>
          <w:bCs/>
        </w:rPr>
      </w:pPr>
    </w:p>
    <w:p w14:paraId="052FF2CF" w14:textId="718D6A77" w:rsidR="00874A9A" w:rsidRDefault="00874A9A" w:rsidP="00874A9A">
      <w:pPr>
        <w:shd w:val="solid" w:color="FFFFFF" w:fill="FFFFFF"/>
        <w:ind w:firstLine="0"/>
        <w:jc w:val="center"/>
        <w:rPr>
          <w:bCs/>
        </w:rPr>
      </w:pPr>
      <w:r>
        <w:rPr>
          <w:bCs/>
        </w:rPr>
        <w:t>2024-</w:t>
      </w:r>
      <w:r w:rsidR="00510DC6">
        <w:rPr>
          <w:bCs/>
        </w:rPr>
        <w:t>10</w:t>
      </w:r>
      <w:r>
        <w:rPr>
          <w:bCs/>
        </w:rPr>
        <w:t>-</w:t>
      </w:r>
      <w:r w:rsidR="00510DC6">
        <w:rPr>
          <w:bCs/>
        </w:rPr>
        <w:t>15</w:t>
      </w:r>
      <w:r>
        <w:rPr>
          <w:bCs/>
        </w:rPr>
        <w:t xml:space="preserve">  Nr. 4.2.14</w:t>
      </w:r>
    </w:p>
    <w:p w14:paraId="1B82B08A" w14:textId="77777777" w:rsidR="00874A9A" w:rsidRDefault="00874A9A" w:rsidP="00874A9A">
      <w:pPr>
        <w:shd w:val="solid" w:color="FFFFFF" w:fill="FFFFFF"/>
        <w:ind w:firstLine="0"/>
        <w:jc w:val="center"/>
      </w:pPr>
      <w:r>
        <w:t>Rietavas</w:t>
      </w:r>
    </w:p>
    <w:p w14:paraId="5275857A" w14:textId="77777777" w:rsidR="00F011C8" w:rsidRDefault="00F011C8" w:rsidP="00C564DB">
      <w:pPr>
        <w:pStyle w:val="Pagrindiniotekstotrauka"/>
        <w:tabs>
          <w:tab w:val="left" w:pos="1247"/>
        </w:tabs>
        <w:ind w:firstLine="0"/>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6946"/>
      </w:tblGrid>
      <w:tr w:rsidR="00860BF7" w14:paraId="583A0395" w14:textId="77777777" w:rsidTr="00C445AF">
        <w:tc>
          <w:tcPr>
            <w:tcW w:w="851" w:type="dxa"/>
            <w:vAlign w:val="center"/>
          </w:tcPr>
          <w:p w14:paraId="018E86A5" w14:textId="77777777" w:rsidR="00860BF7" w:rsidRPr="005174B9" w:rsidRDefault="00860BF7" w:rsidP="005174B9">
            <w:pPr>
              <w:pStyle w:val="Pagrindiniotekstotrauka"/>
              <w:tabs>
                <w:tab w:val="left" w:pos="1247"/>
              </w:tabs>
              <w:ind w:firstLine="0"/>
              <w:jc w:val="center"/>
              <w:rPr>
                <w:b/>
              </w:rPr>
            </w:pPr>
            <w:r w:rsidRPr="005174B9">
              <w:rPr>
                <w:b/>
              </w:rPr>
              <w:t>Eil. Nr.</w:t>
            </w:r>
          </w:p>
        </w:tc>
        <w:tc>
          <w:tcPr>
            <w:tcW w:w="2410" w:type="dxa"/>
            <w:vAlign w:val="center"/>
          </w:tcPr>
          <w:p w14:paraId="53D01BF1" w14:textId="77777777" w:rsidR="00860BF7" w:rsidRPr="005174B9" w:rsidRDefault="00860BF7" w:rsidP="005174B9">
            <w:pPr>
              <w:pStyle w:val="Pagrindiniotekstotrauka"/>
              <w:tabs>
                <w:tab w:val="left" w:pos="1247"/>
              </w:tabs>
              <w:ind w:firstLine="0"/>
              <w:jc w:val="center"/>
              <w:rPr>
                <w:b/>
              </w:rPr>
            </w:pPr>
            <w:r w:rsidRPr="005174B9">
              <w:rPr>
                <w:b/>
              </w:rPr>
              <w:t>Pavadinimas</w:t>
            </w:r>
          </w:p>
        </w:tc>
        <w:tc>
          <w:tcPr>
            <w:tcW w:w="6946" w:type="dxa"/>
            <w:vAlign w:val="center"/>
          </w:tcPr>
          <w:p w14:paraId="71CCC8A3" w14:textId="77777777" w:rsidR="00860BF7" w:rsidRPr="005174B9" w:rsidRDefault="00860BF7" w:rsidP="005174B9">
            <w:pPr>
              <w:pStyle w:val="Pagrindiniotekstotrauka"/>
              <w:tabs>
                <w:tab w:val="left" w:pos="1247"/>
              </w:tabs>
              <w:ind w:firstLine="0"/>
              <w:jc w:val="center"/>
              <w:rPr>
                <w:b/>
              </w:rPr>
            </w:pPr>
            <w:r w:rsidRPr="005174B9">
              <w:rPr>
                <w:b/>
              </w:rPr>
              <w:t>Aprašymo turinys</w:t>
            </w:r>
          </w:p>
        </w:tc>
      </w:tr>
      <w:tr w:rsidR="00860BF7" w14:paraId="4B01EE6F" w14:textId="77777777" w:rsidTr="00C445AF">
        <w:tc>
          <w:tcPr>
            <w:tcW w:w="851" w:type="dxa"/>
          </w:tcPr>
          <w:p w14:paraId="44A85A66" w14:textId="77777777" w:rsidR="00860BF7" w:rsidRDefault="00860BF7" w:rsidP="005174B9">
            <w:pPr>
              <w:pStyle w:val="Pagrindiniotekstotrauka"/>
              <w:tabs>
                <w:tab w:val="left" w:pos="1247"/>
              </w:tabs>
              <w:ind w:firstLine="0"/>
              <w:jc w:val="center"/>
            </w:pPr>
            <w:r>
              <w:t>1.</w:t>
            </w:r>
          </w:p>
        </w:tc>
        <w:tc>
          <w:tcPr>
            <w:tcW w:w="2410" w:type="dxa"/>
          </w:tcPr>
          <w:p w14:paraId="09A0CAC8" w14:textId="77777777" w:rsidR="00860BF7" w:rsidRDefault="00860BF7" w:rsidP="005174B9">
            <w:pPr>
              <w:pStyle w:val="Pagrindiniotekstotrauka"/>
              <w:tabs>
                <w:tab w:val="left" w:pos="1247"/>
              </w:tabs>
              <w:ind w:firstLine="0"/>
              <w:jc w:val="left"/>
            </w:pPr>
            <w:r>
              <w:t>Paslaugos pavadinimas</w:t>
            </w:r>
          </w:p>
        </w:tc>
        <w:tc>
          <w:tcPr>
            <w:tcW w:w="6946" w:type="dxa"/>
          </w:tcPr>
          <w:p w14:paraId="78901852" w14:textId="77777777" w:rsidR="00860BF7" w:rsidRPr="00083E2C" w:rsidRDefault="006A3910" w:rsidP="005174B9">
            <w:pPr>
              <w:pStyle w:val="Pagrindiniotekstotrauka"/>
              <w:tabs>
                <w:tab w:val="left" w:pos="1247"/>
              </w:tabs>
              <w:ind w:firstLine="0"/>
            </w:pPr>
            <w:r w:rsidRPr="00083E2C">
              <w:t>Laidojimo pašalpos skyrimas ir mokėjimas</w:t>
            </w:r>
          </w:p>
        </w:tc>
      </w:tr>
      <w:tr w:rsidR="00860BF7" w14:paraId="42FAB670" w14:textId="77777777" w:rsidTr="00C445AF">
        <w:tc>
          <w:tcPr>
            <w:tcW w:w="851" w:type="dxa"/>
          </w:tcPr>
          <w:p w14:paraId="242500DA" w14:textId="77777777" w:rsidR="00860BF7" w:rsidRDefault="00860BF7" w:rsidP="005174B9">
            <w:pPr>
              <w:pStyle w:val="Pagrindiniotekstotrauka"/>
              <w:tabs>
                <w:tab w:val="left" w:pos="1247"/>
              </w:tabs>
              <w:ind w:firstLine="0"/>
              <w:jc w:val="center"/>
            </w:pPr>
            <w:r>
              <w:t>2.</w:t>
            </w:r>
          </w:p>
        </w:tc>
        <w:tc>
          <w:tcPr>
            <w:tcW w:w="2410" w:type="dxa"/>
          </w:tcPr>
          <w:p w14:paraId="3A9E6D95" w14:textId="77777777" w:rsidR="00860BF7" w:rsidRDefault="00860BF7" w:rsidP="005174B9">
            <w:pPr>
              <w:pStyle w:val="Pagrindiniotekstotrauka"/>
              <w:tabs>
                <w:tab w:val="left" w:pos="1247"/>
              </w:tabs>
              <w:ind w:firstLine="0"/>
              <w:jc w:val="left"/>
            </w:pPr>
            <w:r>
              <w:t>Paslaugos aprašymas</w:t>
            </w:r>
          </w:p>
        </w:tc>
        <w:tc>
          <w:tcPr>
            <w:tcW w:w="6946" w:type="dxa"/>
          </w:tcPr>
          <w:p w14:paraId="6ADEC46B" w14:textId="77777777" w:rsidR="00AB46D5" w:rsidRPr="00AB46D5" w:rsidRDefault="00AB46D5" w:rsidP="00AB46D5">
            <w:pPr>
              <w:widowControl w:val="0"/>
              <w:suppressAutoHyphens/>
              <w:ind w:firstLine="0"/>
              <w:jc w:val="left"/>
              <w:rPr>
                <w:color w:val="000000"/>
                <w:lang w:eastAsia="lt-LT"/>
              </w:rPr>
            </w:pPr>
            <w:r w:rsidRPr="00AB46D5">
              <w:rPr>
                <w:color w:val="000000"/>
                <w:lang w:eastAsia="lt-LT"/>
              </w:rPr>
              <w:t>Laidojimo pašalpa yra 8 bazini</w:t>
            </w:r>
            <w:r w:rsidR="00083E2C">
              <w:rPr>
                <w:color w:val="000000"/>
                <w:lang w:eastAsia="lt-LT"/>
              </w:rPr>
              <w:t>ų socialinių išmokų dydžio</w:t>
            </w:r>
            <w:r w:rsidRPr="00AB46D5">
              <w:rPr>
                <w:color w:val="000000"/>
                <w:lang w:eastAsia="lt-LT"/>
              </w:rPr>
              <w:t>.</w:t>
            </w:r>
          </w:p>
          <w:p w14:paraId="7F222E29" w14:textId="77777777" w:rsidR="00AB46D5" w:rsidRPr="00AB46D5" w:rsidRDefault="00AB46D5" w:rsidP="00AB46D5">
            <w:pPr>
              <w:widowControl w:val="0"/>
              <w:suppressAutoHyphens/>
              <w:ind w:firstLine="0"/>
              <w:jc w:val="left"/>
              <w:rPr>
                <w:color w:val="000000"/>
                <w:lang w:eastAsia="lt-LT"/>
              </w:rPr>
            </w:pPr>
            <w:r w:rsidRPr="00AB46D5">
              <w:rPr>
                <w:color w:val="000000"/>
                <w:lang w:eastAsia="lt-LT"/>
              </w:rPr>
              <w:t>Pašalpa mokama mirus:</w:t>
            </w:r>
          </w:p>
          <w:p w14:paraId="5D51CD4F" w14:textId="77777777" w:rsidR="00AB46D5" w:rsidRPr="00AB46D5" w:rsidRDefault="00AB46D5" w:rsidP="00AB46D5">
            <w:pPr>
              <w:widowControl w:val="0"/>
              <w:suppressAutoHyphens/>
              <w:ind w:firstLine="0"/>
              <w:jc w:val="left"/>
              <w:rPr>
                <w:color w:val="000000"/>
                <w:lang w:eastAsia="lt-LT"/>
              </w:rPr>
            </w:pPr>
            <w:r w:rsidRPr="00AB46D5">
              <w:rPr>
                <w:color w:val="000000"/>
                <w:lang w:eastAsia="lt-LT"/>
              </w:rPr>
              <w:t>1</w:t>
            </w:r>
            <w:r w:rsidR="00995E9D">
              <w:rPr>
                <w:color w:val="000000"/>
                <w:lang w:eastAsia="lt-LT"/>
              </w:rPr>
              <w:t>.</w:t>
            </w:r>
            <w:r w:rsidRPr="00AB46D5">
              <w:rPr>
                <w:color w:val="000000"/>
                <w:lang w:eastAsia="lt-LT"/>
              </w:rPr>
              <w:t xml:space="preserve"> Lietuvos Respublikos piliečiams</w:t>
            </w:r>
            <w:r w:rsidR="00995E9D">
              <w:rPr>
                <w:color w:val="000000"/>
                <w:lang w:eastAsia="lt-LT"/>
              </w:rPr>
              <w:t>.</w:t>
            </w:r>
          </w:p>
          <w:p w14:paraId="263E37A0" w14:textId="77777777" w:rsidR="00AB46D5" w:rsidRPr="00AB46D5" w:rsidRDefault="00AB46D5" w:rsidP="00AB46D5">
            <w:pPr>
              <w:widowControl w:val="0"/>
              <w:suppressAutoHyphens/>
              <w:ind w:firstLine="0"/>
              <w:jc w:val="left"/>
              <w:rPr>
                <w:color w:val="000000"/>
                <w:lang w:eastAsia="lt-LT"/>
              </w:rPr>
            </w:pPr>
            <w:r w:rsidRPr="00AB46D5">
              <w:rPr>
                <w:color w:val="000000"/>
                <w:lang w:eastAsia="lt-LT"/>
              </w:rPr>
              <w:t>2</w:t>
            </w:r>
            <w:r w:rsidR="00995E9D">
              <w:rPr>
                <w:color w:val="000000"/>
                <w:lang w:eastAsia="lt-LT"/>
              </w:rPr>
              <w:t xml:space="preserve">. </w:t>
            </w:r>
            <w:r w:rsidRPr="00AB46D5">
              <w:rPr>
                <w:color w:val="000000"/>
                <w:lang w:eastAsia="lt-LT"/>
              </w:rPr>
              <w:t>Lietuvos Respublikoje gyvenusiems užsieniečiams, turėjusiems Lietuvos Respublikos ilgalaikio gyventojo leidimą gyventi Europos Sąjungoje</w:t>
            </w:r>
            <w:r w:rsidR="00995E9D">
              <w:rPr>
                <w:color w:val="000000"/>
                <w:lang w:eastAsia="lt-LT"/>
              </w:rPr>
              <w:t>.</w:t>
            </w:r>
          </w:p>
          <w:p w14:paraId="3BE8CC7E" w14:textId="77777777" w:rsidR="00AB46D5" w:rsidRPr="00AB46D5" w:rsidRDefault="00AB46D5" w:rsidP="00AB46D5">
            <w:pPr>
              <w:widowControl w:val="0"/>
              <w:suppressAutoHyphens/>
              <w:ind w:firstLine="0"/>
              <w:jc w:val="left"/>
              <w:rPr>
                <w:color w:val="000000"/>
                <w:lang w:eastAsia="lt-LT"/>
              </w:rPr>
            </w:pPr>
            <w:r w:rsidRPr="00AB46D5">
              <w:rPr>
                <w:color w:val="000000"/>
                <w:lang w:eastAsia="lt-LT"/>
              </w:rPr>
              <w:t>3</w:t>
            </w:r>
            <w:r w:rsidR="00995E9D">
              <w:rPr>
                <w:color w:val="000000"/>
                <w:lang w:eastAsia="lt-LT"/>
              </w:rPr>
              <w:t>.</w:t>
            </w:r>
            <w:r w:rsidRPr="00AB46D5">
              <w:rPr>
                <w:color w:val="000000"/>
                <w:lang w:eastAsia="lt-LT"/>
              </w:rPr>
              <w:t xml:space="preserve"> Lietuvos Respublikoje gyvenusiems užsieniečiams, kuriems leidimas laikinai gyventi Lietuvos Respublikoje buvo išduotas kaip ketinantiems dirbti Lietuvos Respublikoje aukštos profesinės kvalifikacijos reikalaujantį darbą</w:t>
            </w:r>
            <w:r w:rsidR="00995E9D">
              <w:rPr>
                <w:color w:val="000000"/>
                <w:lang w:eastAsia="lt-LT"/>
              </w:rPr>
              <w:t>.</w:t>
            </w:r>
          </w:p>
          <w:p w14:paraId="6CF9CFAB" w14:textId="77777777" w:rsidR="00AB46D5" w:rsidRPr="00AB46D5" w:rsidRDefault="00AB46D5" w:rsidP="00AB46D5">
            <w:pPr>
              <w:widowControl w:val="0"/>
              <w:suppressAutoHyphens/>
              <w:ind w:firstLine="0"/>
              <w:jc w:val="left"/>
              <w:rPr>
                <w:color w:val="000000"/>
                <w:lang w:eastAsia="lt-LT"/>
              </w:rPr>
            </w:pPr>
            <w:r w:rsidRPr="00AB46D5">
              <w:rPr>
                <w:color w:val="000000"/>
                <w:lang w:eastAsia="lt-LT"/>
              </w:rPr>
              <w:t>4</w:t>
            </w:r>
            <w:r w:rsidR="00995E9D">
              <w:rPr>
                <w:color w:val="000000"/>
                <w:lang w:eastAsia="lt-LT"/>
              </w:rPr>
              <w:t>.</w:t>
            </w:r>
            <w:r w:rsidRPr="00AB46D5">
              <w:rPr>
                <w:color w:val="000000"/>
                <w:lang w:eastAsia="lt-LT"/>
              </w:rPr>
              <w:t xml:space="preserve"> Lietuvos Respublikoje gyvenusiems asmenims, kuriems Lietuvos Respublikoje buvo suteiktas pabėgėlio statusas</w:t>
            </w:r>
            <w:r w:rsidR="00995E9D">
              <w:rPr>
                <w:color w:val="000000"/>
                <w:lang w:eastAsia="lt-LT"/>
              </w:rPr>
              <w:t>.</w:t>
            </w:r>
          </w:p>
          <w:p w14:paraId="46A0C16A" w14:textId="77777777" w:rsidR="00AB46D5" w:rsidRPr="00AB46D5" w:rsidRDefault="00AB46D5" w:rsidP="00AB46D5">
            <w:pPr>
              <w:widowControl w:val="0"/>
              <w:suppressAutoHyphens/>
              <w:ind w:firstLine="0"/>
              <w:jc w:val="left"/>
              <w:rPr>
                <w:color w:val="000000"/>
                <w:lang w:eastAsia="lt-LT"/>
              </w:rPr>
            </w:pPr>
            <w:r w:rsidRPr="00AB46D5">
              <w:rPr>
                <w:color w:val="000000"/>
                <w:lang w:eastAsia="lt-LT"/>
              </w:rPr>
              <w:t>5</w:t>
            </w:r>
            <w:r w:rsidR="00995E9D">
              <w:rPr>
                <w:color w:val="000000"/>
                <w:lang w:eastAsia="lt-LT"/>
              </w:rPr>
              <w:t xml:space="preserve">. </w:t>
            </w:r>
            <w:r w:rsidRPr="00AB46D5">
              <w:rPr>
                <w:color w:val="000000"/>
                <w:lang w:eastAsia="lt-LT"/>
              </w:rPr>
              <w:t>Asmenims, kuriems, vadovaujantis Europos Sąjungos socialinės apsaugos sistemų koordinavimo reglamentais, turi būti taikomas šis įstatymas</w:t>
            </w:r>
            <w:r w:rsidR="00995E9D">
              <w:rPr>
                <w:color w:val="000000"/>
                <w:lang w:eastAsia="lt-LT"/>
              </w:rPr>
              <w:t>.</w:t>
            </w:r>
          </w:p>
          <w:p w14:paraId="2028E7BC" w14:textId="77777777" w:rsidR="00AB46D5" w:rsidRPr="00AB46D5" w:rsidRDefault="00AB46D5" w:rsidP="00AB46D5">
            <w:pPr>
              <w:widowControl w:val="0"/>
              <w:suppressAutoHyphens/>
              <w:ind w:firstLine="0"/>
              <w:jc w:val="left"/>
              <w:rPr>
                <w:color w:val="000000"/>
                <w:lang w:eastAsia="lt-LT"/>
              </w:rPr>
            </w:pPr>
            <w:r w:rsidRPr="00AB46D5">
              <w:rPr>
                <w:color w:val="000000"/>
                <w:lang w:eastAsia="lt-LT"/>
              </w:rPr>
              <w:t>6</w:t>
            </w:r>
            <w:r w:rsidR="00995E9D">
              <w:rPr>
                <w:color w:val="000000"/>
                <w:lang w:eastAsia="lt-LT"/>
              </w:rPr>
              <w:t>.</w:t>
            </w:r>
            <w:r w:rsidRPr="00AB46D5">
              <w:rPr>
                <w:color w:val="000000"/>
                <w:lang w:eastAsia="lt-LT"/>
              </w:rPr>
              <w:t xml:space="preserve"> Lietuvos Respublikoje gyvenusiems užsieniečiams, kuriems buvo išduotas leidimas laikinai gyventi ir leista dirbti Lietuvos Respublikoje ir</w:t>
            </w:r>
            <w:r w:rsidR="00995E9D">
              <w:rPr>
                <w:color w:val="000000"/>
                <w:lang w:eastAsia="lt-LT"/>
              </w:rPr>
              <w:t>,</w:t>
            </w:r>
            <w:r w:rsidRPr="00AB46D5">
              <w:rPr>
                <w:color w:val="000000"/>
                <w:lang w:eastAsia="lt-LT"/>
              </w:rPr>
              <w:t xml:space="preserve"> kurie iki mirties dirbo Lietuvos Respublikoje arba anksčiau dirbo ne trumpesnį kaip 6 mėnesių laikotarpį ir buvo įsiregistravę teritorinėje darbo biržoje kaip bedarbiai</w:t>
            </w:r>
            <w:r w:rsidR="00995E9D">
              <w:rPr>
                <w:color w:val="000000"/>
                <w:lang w:eastAsia="lt-LT"/>
              </w:rPr>
              <w:t>.</w:t>
            </w:r>
          </w:p>
          <w:p w14:paraId="5C4EE42C" w14:textId="77777777" w:rsidR="00AB46D5" w:rsidRPr="00AB46D5" w:rsidRDefault="00AB46D5" w:rsidP="00AB46D5">
            <w:pPr>
              <w:widowControl w:val="0"/>
              <w:suppressAutoHyphens/>
              <w:ind w:firstLine="0"/>
              <w:jc w:val="left"/>
              <w:rPr>
                <w:color w:val="000000"/>
                <w:lang w:eastAsia="lt-LT"/>
              </w:rPr>
            </w:pPr>
            <w:r w:rsidRPr="00AB46D5">
              <w:rPr>
                <w:color w:val="000000"/>
                <w:lang w:eastAsia="lt-LT"/>
              </w:rPr>
              <w:t>7</w:t>
            </w:r>
            <w:r w:rsidR="00995E9D">
              <w:rPr>
                <w:color w:val="000000"/>
                <w:lang w:eastAsia="lt-LT"/>
              </w:rPr>
              <w:t>.</w:t>
            </w:r>
            <w:r w:rsidRPr="00AB46D5">
              <w:rPr>
                <w:color w:val="000000"/>
                <w:lang w:eastAsia="lt-LT"/>
              </w:rPr>
              <w:t xml:space="preserve"> Europos Sąjungos valstybės narės ar Europos ekonominei erdvei priklausančios Europos laisvosios prekybos asociacijos valstybės narės piliečiams ir jų šeimos nariams, kuriems buvo išduoti dokumentai, patvirtinantys ar suteikiantys teisę gyventi Lietuvos Respublikoje. Europos Sąjungos valstybės narės ar Europos ekonominei erdvei priklausančios Europos laisvosios prekybos asociacijos valstybės narės piliečio šeimos nariais laikomi sutuoktinis arba asmuo, su kuriuo sudaryta registruotos partnerystės sutartis, tiesioginiai palikuonys, kuriems nesukakę 21 metai arba kurie yra išlaikytiniai, įskaitant sutuoktinio arba asmens, su kuriuo sudaryta registruotos partnerystės sutartis, tiesioginius palikuonis, kuriems nesukakę 21 metai arba kurie yra išlaikytiniai, Europos Sąjungos valstybės narės ar Europos ekonominei erdvei priklausančios Europos laisvosios prekybos asociacijos valstybės narės piliečio, sutuoktinio ar asmens, su kuriuo sudaryta registruotos partnerystės sutartis, </w:t>
            </w:r>
            <w:r w:rsidRPr="00AB46D5">
              <w:rPr>
                <w:color w:val="000000"/>
                <w:lang w:eastAsia="lt-LT"/>
              </w:rPr>
              <w:lastRenderedPageBreak/>
              <w:t>išlaikomi giminaičiai pagal tiesiąją aukštutinę liniją</w:t>
            </w:r>
            <w:r w:rsidR="00995E9D">
              <w:rPr>
                <w:color w:val="000000"/>
                <w:lang w:eastAsia="lt-LT"/>
              </w:rPr>
              <w:t>.</w:t>
            </w:r>
          </w:p>
          <w:p w14:paraId="599453C2" w14:textId="77777777" w:rsidR="00AB46D5" w:rsidRPr="00AB46D5" w:rsidRDefault="00AB46D5" w:rsidP="00AB46D5">
            <w:pPr>
              <w:widowControl w:val="0"/>
              <w:suppressAutoHyphens/>
              <w:ind w:firstLine="0"/>
              <w:jc w:val="left"/>
              <w:rPr>
                <w:color w:val="000000"/>
                <w:lang w:eastAsia="lt-LT"/>
              </w:rPr>
            </w:pPr>
            <w:r w:rsidRPr="00AB46D5">
              <w:rPr>
                <w:color w:val="000000"/>
                <w:lang w:eastAsia="lt-LT"/>
              </w:rPr>
              <w:t>8) Lietuvos Respublikoje gyvenusiems užsieniečiams, kuriems buvo išduotas leidimas dirbti sezoninį darbą Lietuvos Respublikoje</w:t>
            </w:r>
            <w:r w:rsidR="00995E9D">
              <w:rPr>
                <w:color w:val="000000"/>
                <w:lang w:eastAsia="lt-LT"/>
              </w:rPr>
              <w:t>.</w:t>
            </w:r>
          </w:p>
          <w:p w14:paraId="2A5E2945" w14:textId="77777777" w:rsidR="0010327D" w:rsidRDefault="00AB46D5" w:rsidP="00AB46D5">
            <w:pPr>
              <w:widowControl w:val="0"/>
              <w:suppressAutoHyphens/>
              <w:ind w:firstLine="0"/>
              <w:jc w:val="left"/>
              <w:rPr>
                <w:color w:val="000000"/>
                <w:lang w:eastAsia="lt-LT"/>
              </w:rPr>
            </w:pPr>
            <w:r w:rsidRPr="00AB46D5">
              <w:rPr>
                <w:color w:val="000000"/>
                <w:lang w:eastAsia="lt-LT"/>
              </w:rPr>
              <w:t>9) Lietuvos Respublikoje gyvenusiems užsieniečiams, kuriems buvo išduotas leidimas laikinai gyventi Lietuvos Respublikoje kaip perkeltiems įmonės viduje.</w:t>
            </w:r>
          </w:p>
          <w:p w14:paraId="79621634" w14:textId="77777777" w:rsidR="0067117A" w:rsidRPr="0010327D" w:rsidRDefault="0067117A" w:rsidP="00AB46D5">
            <w:pPr>
              <w:widowControl w:val="0"/>
              <w:suppressAutoHyphens/>
              <w:ind w:firstLine="0"/>
              <w:jc w:val="left"/>
              <w:rPr>
                <w:color w:val="000000"/>
                <w:lang w:eastAsia="lt-LT"/>
              </w:rPr>
            </w:pPr>
            <w:r w:rsidRPr="0067117A">
              <w:rPr>
                <w:color w:val="000000"/>
                <w:lang w:eastAsia="lt-LT"/>
              </w:rPr>
              <w:t>Laidojimo pašalpa mokama jeigu išvardintiems asmenims gimsta negyvas vaikas</w:t>
            </w:r>
          </w:p>
        </w:tc>
      </w:tr>
      <w:tr w:rsidR="00860BF7" w14:paraId="392248D1" w14:textId="77777777" w:rsidTr="00C445AF">
        <w:tc>
          <w:tcPr>
            <w:tcW w:w="851" w:type="dxa"/>
          </w:tcPr>
          <w:p w14:paraId="2735AFBF" w14:textId="77777777" w:rsidR="00860BF7" w:rsidRDefault="00860BF7" w:rsidP="005174B9">
            <w:pPr>
              <w:pStyle w:val="Pagrindiniotekstotrauka"/>
              <w:tabs>
                <w:tab w:val="left" w:pos="1247"/>
              </w:tabs>
              <w:ind w:firstLine="0"/>
              <w:jc w:val="center"/>
            </w:pPr>
            <w:r>
              <w:lastRenderedPageBreak/>
              <w:t>3.</w:t>
            </w:r>
          </w:p>
        </w:tc>
        <w:tc>
          <w:tcPr>
            <w:tcW w:w="2410" w:type="dxa"/>
          </w:tcPr>
          <w:p w14:paraId="51A3E9AF" w14:textId="77777777" w:rsidR="00860BF7" w:rsidRDefault="00860BF7" w:rsidP="005174B9">
            <w:pPr>
              <w:pStyle w:val="Pagrindiniotekstotrauka"/>
              <w:tabs>
                <w:tab w:val="left" w:pos="1247"/>
              </w:tabs>
              <w:ind w:firstLine="0"/>
              <w:jc w:val="left"/>
            </w:pPr>
            <w:r>
              <w:t>Paslaugos gavėjas</w:t>
            </w:r>
          </w:p>
        </w:tc>
        <w:tc>
          <w:tcPr>
            <w:tcW w:w="6946" w:type="dxa"/>
          </w:tcPr>
          <w:p w14:paraId="1848BA5D" w14:textId="77777777" w:rsidR="0084404F" w:rsidRDefault="00083E2C" w:rsidP="001614E3">
            <w:pPr>
              <w:pStyle w:val="Pagrindiniotekstotrauka"/>
              <w:tabs>
                <w:tab w:val="left" w:pos="1247"/>
              </w:tabs>
              <w:ind w:firstLine="0"/>
            </w:pPr>
            <w:r>
              <w:t>Fizinis asmuo, j</w:t>
            </w:r>
            <w:r w:rsidR="00937A9C">
              <w:t>uridinis asmuo, kita organizacija ar jų padaliniai, organizuojantys palaikų laidojimą</w:t>
            </w:r>
          </w:p>
        </w:tc>
      </w:tr>
      <w:tr w:rsidR="00860BF7" w14:paraId="5C911285" w14:textId="77777777" w:rsidTr="00C445AF">
        <w:tc>
          <w:tcPr>
            <w:tcW w:w="851" w:type="dxa"/>
          </w:tcPr>
          <w:p w14:paraId="73505B41" w14:textId="77777777" w:rsidR="00860BF7" w:rsidRDefault="00C32AD2" w:rsidP="005174B9">
            <w:pPr>
              <w:pStyle w:val="Pagrindiniotekstotrauka"/>
              <w:tabs>
                <w:tab w:val="left" w:pos="1247"/>
              </w:tabs>
              <w:ind w:firstLine="0"/>
              <w:jc w:val="center"/>
            </w:pPr>
            <w:r>
              <w:t xml:space="preserve">4. </w:t>
            </w:r>
          </w:p>
        </w:tc>
        <w:tc>
          <w:tcPr>
            <w:tcW w:w="2410" w:type="dxa"/>
          </w:tcPr>
          <w:p w14:paraId="6CC9CAF1" w14:textId="77777777" w:rsidR="00860BF7" w:rsidRDefault="00C32AD2" w:rsidP="005174B9">
            <w:pPr>
              <w:pStyle w:val="Pagrindiniotekstotrauka"/>
              <w:tabs>
                <w:tab w:val="left" w:pos="1247"/>
              </w:tabs>
              <w:ind w:firstLine="0"/>
              <w:jc w:val="left"/>
            </w:pPr>
            <w:r>
              <w:t>Paslaugos teikimo būdas</w:t>
            </w:r>
          </w:p>
        </w:tc>
        <w:tc>
          <w:tcPr>
            <w:tcW w:w="6946" w:type="dxa"/>
          </w:tcPr>
          <w:p w14:paraId="147B62FC" w14:textId="77777777" w:rsidR="00860BF7" w:rsidRPr="00C74D19" w:rsidRDefault="00937A9C" w:rsidP="004B4A3C">
            <w:pPr>
              <w:widowControl w:val="0"/>
              <w:suppressAutoHyphens/>
              <w:ind w:left="-108" w:firstLine="0"/>
              <w:jc w:val="left"/>
              <w:rPr>
                <w:color w:val="000000"/>
                <w:lang w:eastAsia="lt-LT"/>
              </w:rPr>
            </w:pPr>
            <w:r w:rsidRPr="00937A9C">
              <w:rPr>
                <w:color w:val="000000"/>
                <w:lang w:eastAsia="lt-LT"/>
              </w:rPr>
              <w:t>Prašymą pateikia laidojantis asmuo raštu asmeniškai arba elektroniniu būdu   Socialinės paramos šeimai informacinėje sistemoje (SPIS) www.spis.lt.</w:t>
            </w:r>
          </w:p>
        </w:tc>
      </w:tr>
      <w:tr w:rsidR="00860BF7" w14:paraId="48ED71FA" w14:textId="77777777" w:rsidTr="00C445AF">
        <w:tc>
          <w:tcPr>
            <w:tcW w:w="851" w:type="dxa"/>
          </w:tcPr>
          <w:p w14:paraId="44806244" w14:textId="77777777" w:rsidR="00860BF7" w:rsidRDefault="00C32AD2" w:rsidP="005174B9">
            <w:pPr>
              <w:pStyle w:val="Pagrindiniotekstotrauka"/>
              <w:tabs>
                <w:tab w:val="left" w:pos="1247"/>
              </w:tabs>
              <w:ind w:firstLine="0"/>
              <w:jc w:val="center"/>
            </w:pPr>
            <w:r>
              <w:t>5.</w:t>
            </w:r>
          </w:p>
        </w:tc>
        <w:tc>
          <w:tcPr>
            <w:tcW w:w="2410" w:type="dxa"/>
          </w:tcPr>
          <w:p w14:paraId="0C469E67" w14:textId="77777777" w:rsidR="00860BF7" w:rsidRDefault="00E53A99" w:rsidP="005174B9">
            <w:pPr>
              <w:pStyle w:val="Pagrindiniotekstotrauka"/>
              <w:tabs>
                <w:tab w:val="left" w:pos="1247"/>
              </w:tabs>
              <w:ind w:firstLine="0"/>
              <w:jc w:val="left"/>
            </w:pPr>
            <w:r>
              <w:t>Paslaugos teikimo funkcija</w:t>
            </w:r>
          </w:p>
        </w:tc>
        <w:tc>
          <w:tcPr>
            <w:tcW w:w="6946" w:type="dxa"/>
          </w:tcPr>
          <w:p w14:paraId="0C3784C7" w14:textId="77777777" w:rsidR="00860BF7" w:rsidRDefault="002A3C91" w:rsidP="001614E3">
            <w:pPr>
              <w:pStyle w:val="Pagrindiniotekstotrauka"/>
              <w:tabs>
                <w:tab w:val="left" w:pos="1247"/>
              </w:tabs>
              <w:ind w:firstLine="0"/>
            </w:pPr>
            <w:r>
              <w:t>Valstybės</w:t>
            </w:r>
          </w:p>
        </w:tc>
      </w:tr>
      <w:tr w:rsidR="00860BF7" w14:paraId="17FB7D28" w14:textId="77777777" w:rsidTr="00C445AF">
        <w:tc>
          <w:tcPr>
            <w:tcW w:w="851" w:type="dxa"/>
          </w:tcPr>
          <w:p w14:paraId="583A59B0" w14:textId="77777777" w:rsidR="00860BF7" w:rsidRDefault="008F5203" w:rsidP="005174B9">
            <w:pPr>
              <w:pStyle w:val="Pagrindiniotekstotrauka"/>
              <w:tabs>
                <w:tab w:val="left" w:pos="1247"/>
              </w:tabs>
              <w:ind w:firstLine="0"/>
              <w:jc w:val="center"/>
            </w:pPr>
            <w:r>
              <w:t xml:space="preserve">6. </w:t>
            </w:r>
          </w:p>
        </w:tc>
        <w:tc>
          <w:tcPr>
            <w:tcW w:w="2410" w:type="dxa"/>
          </w:tcPr>
          <w:p w14:paraId="518F94EB" w14:textId="77777777" w:rsidR="00860BF7" w:rsidRDefault="008F5203" w:rsidP="005174B9">
            <w:pPr>
              <w:pStyle w:val="Pagrindiniotekstotrauka"/>
              <w:tabs>
                <w:tab w:val="left" w:pos="1247"/>
              </w:tabs>
              <w:ind w:firstLine="0"/>
              <w:jc w:val="left"/>
            </w:pPr>
            <w:r>
              <w:t>Paslaugos suteikimo kaina (jeigu paslauga teikiama atlygintinai)</w:t>
            </w:r>
          </w:p>
        </w:tc>
        <w:tc>
          <w:tcPr>
            <w:tcW w:w="6946" w:type="dxa"/>
          </w:tcPr>
          <w:p w14:paraId="0C50EF5D" w14:textId="77777777" w:rsidR="008F5203" w:rsidRPr="001A0889" w:rsidRDefault="00DB64E2" w:rsidP="001A0889">
            <w:pPr>
              <w:widowControl w:val="0"/>
              <w:suppressAutoHyphens/>
              <w:ind w:firstLine="0"/>
              <w:rPr>
                <w:szCs w:val="24"/>
                <w:lang w:eastAsia="lt-LT"/>
              </w:rPr>
            </w:pPr>
            <w:r>
              <w:rPr>
                <w:szCs w:val="24"/>
                <w:lang w:eastAsia="lt-LT"/>
              </w:rPr>
              <w:t>Paslauga teikiama neatlygintinai</w:t>
            </w:r>
          </w:p>
        </w:tc>
      </w:tr>
      <w:tr w:rsidR="00860BF7" w14:paraId="74E23657" w14:textId="77777777" w:rsidTr="00C445AF">
        <w:tc>
          <w:tcPr>
            <w:tcW w:w="851" w:type="dxa"/>
          </w:tcPr>
          <w:p w14:paraId="25FD2E1E" w14:textId="77777777" w:rsidR="00860BF7" w:rsidRDefault="008F5203" w:rsidP="005174B9">
            <w:pPr>
              <w:pStyle w:val="Pagrindiniotekstotrauka"/>
              <w:tabs>
                <w:tab w:val="left" w:pos="1247"/>
              </w:tabs>
              <w:ind w:firstLine="0"/>
              <w:jc w:val="center"/>
            </w:pPr>
            <w:r>
              <w:t>7.</w:t>
            </w:r>
          </w:p>
        </w:tc>
        <w:tc>
          <w:tcPr>
            <w:tcW w:w="2410" w:type="dxa"/>
          </w:tcPr>
          <w:p w14:paraId="7CDEEC6B" w14:textId="77777777" w:rsidR="00860BF7" w:rsidRDefault="008F5203" w:rsidP="005174B9">
            <w:pPr>
              <w:pStyle w:val="Pagrindiniotekstotrauka"/>
              <w:tabs>
                <w:tab w:val="left" w:pos="1247"/>
              </w:tabs>
              <w:ind w:firstLine="0"/>
              <w:jc w:val="left"/>
            </w:pPr>
            <w:r>
              <w:t>Paslaugos rezultatas</w:t>
            </w:r>
          </w:p>
        </w:tc>
        <w:tc>
          <w:tcPr>
            <w:tcW w:w="6946" w:type="dxa"/>
          </w:tcPr>
          <w:p w14:paraId="0F20B591" w14:textId="77777777" w:rsidR="00860BF7" w:rsidRPr="005174B9" w:rsidRDefault="002A3C91" w:rsidP="005174B9">
            <w:pPr>
              <w:widowControl w:val="0"/>
              <w:suppressAutoHyphens/>
              <w:ind w:firstLine="0"/>
              <w:rPr>
                <w:color w:val="000000"/>
                <w:lang w:eastAsia="lt-LT"/>
              </w:rPr>
            </w:pPr>
            <w:r>
              <w:rPr>
                <w:color w:val="000000"/>
                <w:lang w:eastAsia="lt-LT"/>
              </w:rPr>
              <w:t>Išmokėta išmoka</w:t>
            </w:r>
          </w:p>
        </w:tc>
      </w:tr>
      <w:tr w:rsidR="001F5963" w14:paraId="4DD5F789" w14:textId="77777777" w:rsidTr="00C445AF">
        <w:tc>
          <w:tcPr>
            <w:tcW w:w="851" w:type="dxa"/>
          </w:tcPr>
          <w:p w14:paraId="254BB06D" w14:textId="77777777" w:rsidR="001F5963" w:rsidRDefault="001F5963" w:rsidP="005174B9">
            <w:pPr>
              <w:pStyle w:val="Pagrindiniotekstotrauka"/>
              <w:tabs>
                <w:tab w:val="left" w:pos="1247"/>
              </w:tabs>
              <w:ind w:firstLine="0"/>
              <w:jc w:val="center"/>
            </w:pPr>
            <w:r>
              <w:t>8.</w:t>
            </w:r>
          </w:p>
        </w:tc>
        <w:tc>
          <w:tcPr>
            <w:tcW w:w="2410" w:type="dxa"/>
          </w:tcPr>
          <w:p w14:paraId="63BC1326" w14:textId="77777777" w:rsidR="001F5963" w:rsidRDefault="00083E2C" w:rsidP="005174B9">
            <w:pPr>
              <w:pStyle w:val="Pagrindiniotekstotrauka"/>
              <w:tabs>
                <w:tab w:val="left" w:pos="1247"/>
              </w:tabs>
              <w:ind w:firstLine="0"/>
              <w:jc w:val="left"/>
            </w:pPr>
            <w:r>
              <w:t>Teisės aktai, reglamentuojanty</w:t>
            </w:r>
            <w:r w:rsidR="001F5963">
              <w:t>s paslaugos teikimą</w:t>
            </w:r>
          </w:p>
        </w:tc>
        <w:tc>
          <w:tcPr>
            <w:tcW w:w="6946" w:type="dxa"/>
          </w:tcPr>
          <w:p w14:paraId="41377292" w14:textId="77777777" w:rsidR="00181B6D" w:rsidRPr="00181B6D" w:rsidRDefault="00181B6D" w:rsidP="00181B6D">
            <w:pPr>
              <w:ind w:firstLine="0"/>
              <w:rPr>
                <w:color w:val="000000"/>
                <w:szCs w:val="24"/>
                <w:lang w:eastAsia="lt-LT"/>
              </w:rPr>
            </w:pPr>
            <w:r w:rsidRPr="00181B6D">
              <w:rPr>
                <w:color w:val="000000"/>
                <w:szCs w:val="24"/>
                <w:lang w:eastAsia="lt-LT"/>
              </w:rPr>
              <w:t>1993 m. gruodžio 23 d. Nr. I-348 „Paramos mirties atveju įstatyma</w:t>
            </w:r>
            <w:r>
              <w:rPr>
                <w:color w:val="000000"/>
                <w:szCs w:val="24"/>
                <w:lang w:eastAsia="lt-LT"/>
              </w:rPr>
              <w:t>s“</w:t>
            </w:r>
          </w:p>
          <w:p w14:paraId="073315BF" w14:textId="77777777" w:rsidR="001F5963" w:rsidRPr="005174B9" w:rsidRDefault="001F5963" w:rsidP="008E6F81">
            <w:pPr>
              <w:widowControl w:val="0"/>
              <w:suppressAutoHyphens/>
              <w:ind w:firstLine="0"/>
              <w:rPr>
                <w:color w:val="000000"/>
                <w:lang w:eastAsia="lt-LT"/>
              </w:rPr>
            </w:pPr>
          </w:p>
        </w:tc>
      </w:tr>
      <w:tr w:rsidR="001F5963" w14:paraId="28078A35" w14:textId="77777777" w:rsidTr="00C445AF">
        <w:tc>
          <w:tcPr>
            <w:tcW w:w="851" w:type="dxa"/>
          </w:tcPr>
          <w:p w14:paraId="2486109F" w14:textId="77777777" w:rsidR="001F5963" w:rsidRDefault="001F5963" w:rsidP="005174B9">
            <w:pPr>
              <w:pStyle w:val="Pagrindiniotekstotrauka"/>
              <w:tabs>
                <w:tab w:val="left" w:pos="1247"/>
              </w:tabs>
              <w:ind w:firstLine="0"/>
              <w:jc w:val="center"/>
            </w:pPr>
            <w:r>
              <w:t>9.</w:t>
            </w:r>
          </w:p>
        </w:tc>
        <w:tc>
          <w:tcPr>
            <w:tcW w:w="2410" w:type="dxa"/>
          </w:tcPr>
          <w:p w14:paraId="46387309" w14:textId="77777777" w:rsidR="001F5963" w:rsidRDefault="00854C9D" w:rsidP="005174B9">
            <w:pPr>
              <w:pStyle w:val="Pagrindiniotekstotrauka"/>
              <w:tabs>
                <w:tab w:val="left" w:pos="1247"/>
              </w:tabs>
              <w:ind w:firstLine="0"/>
              <w:jc w:val="left"/>
            </w:pPr>
            <w:r>
              <w:t>Prašymo  forma, pildymo pavyzdys ir prašymo turinys</w:t>
            </w:r>
          </w:p>
        </w:tc>
        <w:tc>
          <w:tcPr>
            <w:tcW w:w="6946" w:type="dxa"/>
          </w:tcPr>
          <w:p w14:paraId="7EA200D9" w14:textId="77777777" w:rsidR="00A43674" w:rsidRPr="005174B9" w:rsidRDefault="0067117A" w:rsidP="0046204B">
            <w:pPr>
              <w:pStyle w:val="BodyText2"/>
              <w:tabs>
                <w:tab w:val="left" w:pos="1560"/>
              </w:tabs>
              <w:spacing w:line="240" w:lineRule="auto"/>
              <w:ind w:firstLine="0"/>
              <w:rPr>
                <w:color w:val="auto"/>
                <w:sz w:val="24"/>
                <w:szCs w:val="24"/>
              </w:rPr>
            </w:pPr>
            <w:r>
              <w:rPr>
                <w:color w:val="auto"/>
                <w:sz w:val="24"/>
                <w:szCs w:val="24"/>
              </w:rPr>
              <w:t xml:space="preserve">Prašymo forma SP-5 </w:t>
            </w:r>
          </w:p>
        </w:tc>
      </w:tr>
      <w:tr w:rsidR="00CC11DA" w14:paraId="1BF89695" w14:textId="77777777" w:rsidTr="00C445AF">
        <w:trPr>
          <w:trHeight w:val="607"/>
        </w:trPr>
        <w:tc>
          <w:tcPr>
            <w:tcW w:w="851" w:type="dxa"/>
          </w:tcPr>
          <w:p w14:paraId="444DD305" w14:textId="77777777" w:rsidR="00CC11DA" w:rsidRDefault="00CC11DA" w:rsidP="005174B9">
            <w:pPr>
              <w:pStyle w:val="Pagrindiniotekstotrauka"/>
              <w:tabs>
                <w:tab w:val="left" w:pos="1247"/>
              </w:tabs>
              <w:ind w:firstLine="0"/>
              <w:jc w:val="center"/>
            </w:pPr>
            <w:r>
              <w:t>10.</w:t>
            </w:r>
          </w:p>
        </w:tc>
        <w:tc>
          <w:tcPr>
            <w:tcW w:w="2410" w:type="dxa"/>
          </w:tcPr>
          <w:p w14:paraId="78A53065" w14:textId="77777777" w:rsidR="00CC11DA" w:rsidRPr="005174B9" w:rsidRDefault="00CC11DA" w:rsidP="005174B9">
            <w:pPr>
              <w:ind w:firstLine="0"/>
              <w:jc w:val="left"/>
              <w:rPr>
                <w:szCs w:val="24"/>
                <w:lang w:eastAsia="lt-LT"/>
              </w:rPr>
            </w:pPr>
            <w:r w:rsidRPr="00CC11DA">
              <w:rPr>
                <w:szCs w:val="24"/>
                <w:lang w:eastAsia="lt-LT"/>
              </w:rPr>
              <w:t>Informacija ir dokumentai, kuriuos turi pateikti asmuo</w:t>
            </w:r>
          </w:p>
        </w:tc>
        <w:tc>
          <w:tcPr>
            <w:tcW w:w="6946" w:type="dxa"/>
          </w:tcPr>
          <w:p w14:paraId="743E7AC4" w14:textId="77777777" w:rsidR="00CC11DA" w:rsidRPr="00E93029" w:rsidRDefault="00C72133" w:rsidP="0067117A">
            <w:pPr>
              <w:pStyle w:val="Betarp"/>
              <w:ind w:firstLine="0"/>
              <w:jc w:val="left"/>
              <w:rPr>
                <w:color w:val="000000"/>
                <w:szCs w:val="24"/>
                <w:lang w:eastAsia="lt-LT"/>
              </w:rPr>
            </w:pPr>
            <w:r w:rsidRPr="00E93029">
              <w:rPr>
                <w:color w:val="000000"/>
                <w:szCs w:val="24"/>
                <w:shd w:val="clear" w:color="auto" w:fill="FFFFFF"/>
              </w:rPr>
              <w:t>1. Prašymas.</w:t>
            </w:r>
            <w:r w:rsidRPr="00E93029">
              <w:rPr>
                <w:color w:val="000000"/>
                <w:szCs w:val="24"/>
              </w:rPr>
              <w:br/>
            </w:r>
            <w:r w:rsidRPr="00E93029">
              <w:rPr>
                <w:color w:val="000000"/>
                <w:szCs w:val="24"/>
                <w:shd w:val="clear" w:color="auto" w:fill="FFFFFF"/>
              </w:rPr>
              <w:t>2. Asmens tapatybę patvirtinantis dokumentas (pasas, asmens tapatybės kortelė).</w:t>
            </w:r>
            <w:r w:rsidRPr="00E93029">
              <w:rPr>
                <w:color w:val="000000"/>
                <w:szCs w:val="24"/>
              </w:rPr>
              <w:br/>
            </w:r>
            <w:r w:rsidRPr="00E93029">
              <w:rPr>
                <w:color w:val="000000"/>
                <w:szCs w:val="24"/>
                <w:shd w:val="clear" w:color="auto" w:fill="FFFFFF"/>
              </w:rPr>
              <w:t>3. Medicininis mirties liudijimas (tais atvejais, kai vaikas gimė negyvas – medicininis perinatalinės mirties liudijimas), jeigu asmens mirtis neįregistruota Lietuvos Respublikos gyventojų registre.</w:t>
            </w:r>
            <w:r w:rsidRPr="00E93029">
              <w:rPr>
                <w:color w:val="000000"/>
                <w:szCs w:val="24"/>
              </w:rPr>
              <w:br/>
            </w:r>
            <w:r w:rsidRPr="00E93029">
              <w:rPr>
                <w:color w:val="000000"/>
                <w:szCs w:val="24"/>
                <w:shd w:val="clear" w:color="auto" w:fill="FFFFFF"/>
              </w:rPr>
              <w:t>4. Kai laidoja laidojimo paslaugas teikianti įmonė, papildomai pateikia įmonės vadovo įgaliojimą įmonės darbuotojui tvarkyti dokumentus pašalpos gavimui.</w:t>
            </w:r>
            <w:r w:rsidRPr="00E93029">
              <w:rPr>
                <w:color w:val="000000"/>
                <w:szCs w:val="24"/>
              </w:rPr>
              <w:br/>
            </w:r>
            <w:r w:rsidRPr="00E93029">
              <w:rPr>
                <w:color w:val="000000"/>
                <w:szCs w:val="24"/>
                <w:shd w:val="clear" w:color="auto" w:fill="FFFFFF"/>
              </w:rPr>
              <w:t>5. Pašalpos gavėjo sąskaita Lietuvos Respublikos teritorijoje esančiuose bankuose ar kitose kredito įstaigose.</w:t>
            </w:r>
          </w:p>
        </w:tc>
      </w:tr>
      <w:tr w:rsidR="00CC11DA" w14:paraId="651D1EB4" w14:textId="77777777" w:rsidTr="00C445AF">
        <w:tc>
          <w:tcPr>
            <w:tcW w:w="851" w:type="dxa"/>
          </w:tcPr>
          <w:p w14:paraId="2AB5A2D4" w14:textId="77777777" w:rsidR="00CC11DA" w:rsidRDefault="001614E3" w:rsidP="005174B9">
            <w:pPr>
              <w:pStyle w:val="Pagrindiniotekstotrauka"/>
              <w:tabs>
                <w:tab w:val="left" w:pos="1247"/>
              </w:tabs>
              <w:ind w:firstLine="0"/>
              <w:jc w:val="center"/>
            </w:pPr>
            <w:r>
              <w:t>11.</w:t>
            </w:r>
          </w:p>
        </w:tc>
        <w:tc>
          <w:tcPr>
            <w:tcW w:w="2410" w:type="dxa"/>
          </w:tcPr>
          <w:p w14:paraId="15346A8C" w14:textId="77777777" w:rsidR="00CC11DA" w:rsidRPr="005174B9" w:rsidRDefault="007A6182" w:rsidP="005174B9">
            <w:pPr>
              <w:ind w:firstLine="0"/>
              <w:jc w:val="left"/>
              <w:rPr>
                <w:szCs w:val="24"/>
                <w:lang w:eastAsia="lt-LT"/>
              </w:rPr>
            </w:pPr>
            <w:r w:rsidRPr="00BA2112">
              <w:rPr>
                <w:szCs w:val="24"/>
              </w:rPr>
              <w:t>Informacija ir dokumentai, kuriuos turi gauti institucija (prašymą nagrinėjantis tarnautojas)</w:t>
            </w:r>
          </w:p>
        </w:tc>
        <w:tc>
          <w:tcPr>
            <w:tcW w:w="6946" w:type="dxa"/>
          </w:tcPr>
          <w:p w14:paraId="16E833EF" w14:textId="77777777" w:rsidR="00034108" w:rsidRPr="00F013D0" w:rsidRDefault="00AF7AEF" w:rsidP="00034108">
            <w:pPr>
              <w:pStyle w:val="Betarp"/>
              <w:ind w:firstLine="0"/>
              <w:jc w:val="left"/>
              <w:rPr>
                <w:color w:val="000000"/>
                <w:szCs w:val="24"/>
                <w:lang w:eastAsia="lt-LT"/>
              </w:rPr>
            </w:pPr>
            <w:r w:rsidRPr="00F013D0">
              <w:rPr>
                <w:color w:val="000000"/>
                <w:szCs w:val="24"/>
                <w:shd w:val="clear" w:color="auto" w:fill="FFFFFF"/>
              </w:rPr>
              <w:t>Paslaugą teikiantis darbuotojas 1. Priima ir registruoja prašymą, 2. Patikr</w:t>
            </w:r>
            <w:r w:rsidR="00995E9D">
              <w:rPr>
                <w:color w:val="000000"/>
                <w:szCs w:val="24"/>
                <w:shd w:val="clear" w:color="auto" w:fill="FFFFFF"/>
              </w:rPr>
              <w:t>i</w:t>
            </w:r>
            <w:r w:rsidRPr="00F013D0">
              <w:rPr>
                <w:color w:val="000000"/>
                <w:szCs w:val="24"/>
                <w:shd w:val="clear" w:color="auto" w:fill="FFFFFF"/>
              </w:rPr>
              <w:t>na prašymą teikiančio asmens tapatybę. 3. Gyventojų registre patikrina mirusio asmens ir laidojančio asmens deklaruotą gyvenamąją vietą. 4. SPIS sistemoje patikrina ar laidojimo pašalpa nebuvo išmokėta kitose savivaldybėse. 5. Įvertina pateiktus dokumentus, išnagrinėja prašymą ir priima sprendimą (patenkinti prašymą arba atmesti). 6. Laidojimo pašalpa pervedama į pareiškėjo prašyme nurodytą sąskaitą Lietuvos teritorijoje esančiuose bankuose ar kitose kredito įstaigoje. 7. Paslaugos gavėjas apie priimtą sprendimą informuojamas prašyme nurodytu informavimo būdu: paštu, elektroniniu paštu, telefonu.</w:t>
            </w:r>
          </w:p>
        </w:tc>
      </w:tr>
      <w:tr w:rsidR="001F5963" w14:paraId="50F21115" w14:textId="77777777" w:rsidTr="00C445AF">
        <w:tc>
          <w:tcPr>
            <w:tcW w:w="851" w:type="dxa"/>
          </w:tcPr>
          <w:p w14:paraId="292FD927" w14:textId="77777777" w:rsidR="001F5963" w:rsidRDefault="001614E3" w:rsidP="005174B9">
            <w:pPr>
              <w:pStyle w:val="Pagrindiniotekstotrauka"/>
              <w:tabs>
                <w:tab w:val="left" w:pos="1247"/>
              </w:tabs>
              <w:ind w:firstLine="0"/>
              <w:jc w:val="center"/>
            </w:pPr>
            <w:r>
              <w:t>12</w:t>
            </w:r>
            <w:r w:rsidR="001F5963">
              <w:t>.</w:t>
            </w:r>
          </w:p>
        </w:tc>
        <w:tc>
          <w:tcPr>
            <w:tcW w:w="2410" w:type="dxa"/>
          </w:tcPr>
          <w:p w14:paraId="2BAA6704" w14:textId="77777777" w:rsidR="001F5963" w:rsidRDefault="0001151B" w:rsidP="005174B9">
            <w:pPr>
              <w:pStyle w:val="Pagrindiniotekstotrauka"/>
              <w:tabs>
                <w:tab w:val="left" w:pos="1247"/>
              </w:tabs>
              <w:ind w:firstLine="0"/>
              <w:jc w:val="left"/>
            </w:pPr>
            <w:r>
              <w:t>Paslaugos teikėjas</w:t>
            </w:r>
          </w:p>
        </w:tc>
        <w:tc>
          <w:tcPr>
            <w:tcW w:w="6946" w:type="dxa"/>
          </w:tcPr>
          <w:p w14:paraId="433EC09F" w14:textId="77777777" w:rsidR="00E71A0A" w:rsidRDefault="00630EE2" w:rsidP="005174B9">
            <w:pPr>
              <w:widowControl w:val="0"/>
              <w:suppressAutoHyphens/>
              <w:ind w:firstLine="0"/>
              <w:rPr>
                <w:szCs w:val="24"/>
                <w:lang w:eastAsia="lt-LT"/>
              </w:rPr>
            </w:pPr>
            <w:r>
              <w:rPr>
                <w:szCs w:val="24"/>
                <w:lang w:eastAsia="lt-LT"/>
              </w:rPr>
              <w:t>Ramutė Kurmienė</w:t>
            </w:r>
          </w:p>
          <w:p w14:paraId="59706821" w14:textId="77777777" w:rsidR="00E71A0A" w:rsidRDefault="00FF344E" w:rsidP="005174B9">
            <w:pPr>
              <w:widowControl w:val="0"/>
              <w:suppressAutoHyphens/>
              <w:ind w:firstLine="0"/>
              <w:rPr>
                <w:szCs w:val="24"/>
                <w:lang w:eastAsia="lt-LT"/>
              </w:rPr>
            </w:pPr>
            <w:r>
              <w:rPr>
                <w:szCs w:val="24"/>
                <w:lang w:eastAsia="lt-LT"/>
              </w:rPr>
              <w:t>Socialinių reikalų ir civilinės metrikacijos skyriaus v</w:t>
            </w:r>
            <w:r w:rsidR="00630EE2">
              <w:rPr>
                <w:szCs w:val="24"/>
                <w:lang w:eastAsia="lt-LT"/>
              </w:rPr>
              <w:t xml:space="preserve">yresnioji </w:t>
            </w:r>
            <w:r w:rsidR="00E71A0A">
              <w:rPr>
                <w:szCs w:val="24"/>
                <w:lang w:eastAsia="lt-LT"/>
              </w:rPr>
              <w:t>specialistė</w:t>
            </w:r>
          </w:p>
          <w:p w14:paraId="4857A80F" w14:textId="7324C22A" w:rsidR="00B9734E" w:rsidRDefault="00E71A0A" w:rsidP="000A7D99">
            <w:pPr>
              <w:widowControl w:val="0"/>
              <w:suppressAutoHyphens/>
              <w:ind w:firstLine="0"/>
              <w:rPr>
                <w:szCs w:val="24"/>
                <w:lang w:eastAsia="lt-LT"/>
              </w:rPr>
            </w:pPr>
            <w:r>
              <w:rPr>
                <w:szCs w:val="24"/>
                <w:lang w:eastAsia="lt-LT"/>
              </w:rPr>
              <w:t>Tel. (</w:t>
            </w:r>
            <w:r w:rsidR="00284407">
              <w:rPr>
                <w:szCs w:val="24"/>
                <w:lang w:eastAsia="lt-LT"/>
              </w:rPr>
              <w:t>+370</w:t>
            </w:r>
            <w:r>
              <w:rPr>
                <w:szCs w:val="24"/>
                <w:lang w:eastAsia="lt-LT"/>
              </w:rPr>
              <w:t> 448) 73</w:t>
            </w:r>
            <w:r w:rsidR="0067117A">
              <w:rPr>
                <w:szCs w:val="24"/>
                <w:lang w:eastAsia="lt-LT"/>
              </w:rPr>
              <w:t xml:space="preserve"> </w:t>
            </w:r>
            <w:r>
              <w:rPr>
                <w:szCs w:val="24"/>
                <w:lang w:eastAsia="lt-LT"/>
              </w:rPr>
              <w:t>208, el.</w:t>
            </w:r>
            <w:r w:rsidR="0025785E">
              <w:rPr>
                <w:szCs w:val="24"/>
                <w:lang w:eastAsia="lt-LT"/>
              </w:rPr>
              <w:t xml:space="preserve"> </w:t>
            </w:r>
            <w:r>
              <w:rPr>
                <w:szCs w:val="24"/>
                <w:lang w:eastAsia="lt-LT"/>
              </w:rPr>
              <w:t xml:space="preserve">p. </w:t>
            </w:r>
            <w:hyperlink r:id="rId8" w:history="1">
              <w:r w:rsidR="00630EE2" w:rsidRPr="001C1EED">
                <w:rPr>
                  <w:rStyle w:val="Hipersaitas"/>
                </w:rPr>
                <w:t>ramute.kurmiene</w:t>
              </w:r>
              <w:r w:rsidR="00630EE2" w:rsidRPr="001C1EED">
                <w:rPr>
                  <w:rStyle w:val="Hipersaitas"/>
                  <w:szCs w:val="24"/>
                  <w:lang w:eastAsia="lt-LT"/>
                </w:rPr>
                <w:t>@rietavas.lt</w:t>
              </w:r>
            </w:hyperlink>
          </w:p>
          <w:p w14:paraId="65D71AC4" w14:textId="77777777" w:rsidR="00AF7AEF" w:rsidRDefault="00AF7AEF" w:rsidP="000A7D99">
            <w:pPr>
              <w:widowControl w:val="0"/>
              <w:suppressAutoHyphens/>
              <w:ind w:firstLine="0"/>
              <w:rPr>
                <w:szCs w:val="24"/>
                <w:lang w:eastAsia="lt-LT"/>
              </w:rPr>
            </w:pPr>
          </w:p>
          <w:p w14:paraId="082AD0CF" w14:textId="295D36C7" w:rsidR="00AF7AEF" w:rsidRPr="00CD38A2" w:rsidRDefault="00630EE2" w:rsidP="00AF7AEF">
            <w:pPr>
              <w:widowControl w:val="0"/>
              <w:suppressAutoHyphens/>
              <w:ind w:firstLine="0"/>
              <w:rPr>
                <w:szCs w:val="24"/>
                <w:lang w:eastAsia="lt-LT"/>
              </w:rPr>
            </w:pPr>
            <w:r>
              <w:rPr>
                <w:szCs w:val="24"/>
                <w:lang w:eastAsia="lt-LT"/>
              </w:rPr>
              <w:t>L</w:t>
            </w:r>
            <w:r w:rsidR="00284407">
              <w:rPr>
                <w:szCs w:val="24"/>
                <w:lang w:eastAsia="lt-LT"/>
              </w:rPr>
              <w:t>aima Griguolienė</w:t>
            </w:r>
          </w:p>
          <w:p w14:paraId="6D99557C" w14:textId="77777777" w:rsidR="00AF7AEF" w:rsidRPr="00CD38A2" w:rsidRDefault="00AF7AEF" w:rsidP="00AF7AEF">
            <w:pPr>
              <w:widowControl w:val="0"/>
              <w:suppressAutoHyphens/>
              <w:ind w:firstLine="0"/>
              <w:rPr>
                <w:szCs w:val="24"/>
                <w:lang w:eastAsia="lt-LT"/>
              </w:rPr>
            </w:pPr>
            <w:r w:rsidRPr="00CD38A2">
              <w:rPr>
                <w:szCs w:val="24"/>
                <w:lang w:eastAsia="lt-LT"/>
              </w:rPr>
              <w:t>Socialinių reikalų ir civilinės metrikacijos skyriaus specialistė</w:t>
            </w:r>
          </w:p>
          <w:p w14:paraId="2E717068" w14:textId="5814BEE5" w:rsidR="00AF7AEF" w:rsidRPr="00034108" w:rsidRDefault="00AF7AEF" w:rsidP="000A7D99">
            <w:pPr>
              <w:widowControl w:val="0"/>
              <w:suppressAutoHyphens/>
              <w:ind w:firstLine="0"/>
              <w:rPr>
                <w:szCs w:val="24"/>
                <w:lang w:eastAsia="lt-LT"/>
              </w:rPr>
            </w:pPr>
            <w:r w:rsidRPr="00CD38A2">
              <w:rPr>
                <w:szCs w:val="24"/>
                <w:lang w:eastAsia="lt-LT"/>
              </w:rPr>
              <w:t>Tel. (</w:t>
            </w:r>
            <w:r w:rsidR="00284407">
              <w:rPr>
                <w:szCs w:val="24"/>
                <w:lang w:eastAsia="lt-LT"/>
              </w:rPr>
              <w:t>+370</w:t>
            </w:r>
            <w:r w:rsidRPr="00CD38A2">
              <w:rPr>
                <w:szCs w:val="24"/>
                <w:lang w:eastAsia="lt-LT"/>
              </w:rPr>
              <w:t xml:space="preserve"> 448) </w:t>
            </w:r>
            <w:r w:rsidR="0052728F">
              <w:rPr>
                <w:szCs w:val="24"/>
                <w:lang w:eastAsia="lt-LT"/>
              </w:rPr>
              <w:t>68 643</w:t>
            </w:r>
            <w:r w:rsidRPr="00CD38A2">
              <w:rPr>
                <w:szCs w:val="24"/>
                <w:lang w:eastAsia="lt-LT"/>
              </w:rPr>
              <w:t>, el.</w:t>
            </w:r>
            <w:r>
              <w:rPr>
                <w:szCs w:val="24"/>
                <w:lang w:eastAsia="lt-LT"/>
              </w:rPr>
              <w:t xml:space="preserve"> </w:t>
            </w:r>
            <w:r w:rsidRPr="00CD38A2">
              <w:rPr>
                <w:szCs w:val="24"/>
                <w:lang w:eastAsia="lt-LT"/>
              </w:rPr>
              <w:t xml:space="preserve">p. </w:t>
            </w:r>
            <w:r w:rsidR="00630EE2">
              <w:rPr>
                <w:szCs w:val="24"/>
                <w:lang w:eastAsia="lt-LT"/>
              </w:rPr>
              <w:t>la</w:t>
            </w:r>
            <w:r w:rsidR="0052728F">
              <w:rPr>
                <w:szCs w:val="24"/>
                <w:lang w:eastAsia="lt-LT"/>
              </w:rPr>
              <w:t>ima.griguoliene</w:t>
            </w:r>
            <w:r w:rsidRPr="00CD38A2">
              <w:rPr>
                <w:szCs w:val="24"/>
                <w:lang w:val="en-US" w:eastAsia="lt-LT"/>
              </w:rPr>
              <w:t>@</w:t>
            </w:r>
            <w:r w:rsidRPr="00CD38A2">
              <w:rPr>
                <w:szCs w:val="24"/>
                <w:lang w:eastAsia="lt-LT"/>
              </w:rPr>
              <w:t>rietavas.lt</w:t>
            </w:r>
          </w:p>
        </w:tc>
      </w:tr>
      <w:tr w:rsidR="0001151B" w14:paraId="2C570103" w14:textId="77777777" w:rsidTr="00C445AF">
        <w:tc>
          <w:tcPr>
            <w:tcW w:w="851" w:type="dxa"/>
          </w:tcPr>
          <w:p w14:paraId="71864185" w14:textId="77777777" w:rsidR="0001151B" w:rsidRDefault="001614E3" w:rsidP="005174B9">
            <w:pPr>
              <w:pStyle w:val="Pagrindiniotekstotrauka"/>
              <w:tabs>
                <w:tab w:val="left" w:pos="1247"/>
              </w:tabs>
              <w:ind w:firstLine="0"/>
              <w:jc w:val="center"/>
            </w:pPr>
            <w:r>
              <w:t>13.</w:t>
            </w:r>
          </w:p>
        </w:tc>
        <w:tc>
          <w:tcPr>
            <w:tcW w:w="2410" w:type="dxa"/>
          </w:tcPr>
          <w:p w14:paraId="468C84ED" w14:textId="77777777" w:rsidR="0001151B" w:rsidRDefault="001614E3" w:rsidP="005174B9">
            <w:pPr>
              <w:pStyle w:val="Pagrindiniotekstotrauka"/>
              <w:tabs>
                <w:tab w:val="left" w:pos="1247"/>
              </w:tabs>
              <w:ind w:firstLine="0"/>
              <w:jc w:val="left"/>
            </w:pPr>
            <w:r>
              <w:t>Paslaugos vadovas</w:t>
            </w:r>
          </w:p>
        </w:tc>
        <w:tc>
          <w:tcPr>
            <w:tcW w:w="6946" w:type="dxa"/>
          </w:tcPr>
          <w:p w14:paraId="17D44A72" w14:textId="77777777" w:rsidR="0001151B" w:rsidRDefault="008F1A32" w:rsidP="001614E3">
            <w:pPr>
              <w:widowControl w:val="0"/>
              <w:suppressAutoHyphens/>
              <w:ind w:firstLine="0"/>
              <w:rPr>
                <w:szCs w:val="24"/>
                <w:lang w:eastAsia="lt-LT"/>
              </w:rPr>
            </w:pPr>
            <w:r>
              <w:rPr>
                <w:szCs w:val="24"/>
                <w:lang w:eastAsia="lt-LT"/>
              </w:rPr>
              <w:t>Jolita Alseikienė</w:t>
            </w:r>
          </w:p>
          <w:p w14:paraId="4638C2CB" w14:textId="77777777" w:rsidR="008F1A32" w:rsidRDefault="008F1A32" w:rsidP="001614E3">
            <w:pPr>
              <w:widowControl w:val="0"/>
              <w:suppressAutoHyphens/>
              <w:ind w:firstLine="0"/>
              <w:rPr>
                <w:szCs w:val="24"/>
                <w:lang w:eastAsia="lt-LT"/>
              </w:rPr>
            </w:pPr>
            <w:r>
              <w:rPr>
                <w:szCs w:val="24"/>
                <w:lang w:eastAsia="lt-LT"/>
              </w:rPr>
              <w:lastRenderedPageBreak/>
              <w:t>Socialinių reikalų ir civilinės metrikacijos skyriaus vedėja</w:t>
            </w:r>
          </w:p>
          <w:p w14:paraId="0A95B540" w14:textId="19295924" w:rsidR="008F1A32" w:rsidRDefault="008F1A32" w:rsidP="001614E3">
            <w:pPr>
              <w:widowControl w:val="0"/>
              <w:suppressAutoHyphens/>
              <w:ind w:firstLine="0"/>
              <w:rPr>
                <w:szCs w:val="24"/>
                <w:lang w:eastAsia="lt-LT"/>
              </w:rPr>
            </w:pPr>
            <w:r>
              <w:rPr>
                <w:szCs w:val="24"/>
                <w:lang w:eastAsia="lt-LT"/>
              </w:rPr>
              <w:t>Tel. (</w:t>
            </w:r>
            <w:r w:rsidR="0052728F">
              <w:rPr>
                <w:szCs w:val="24"/>
                <w:lang w:eastAsia="lt-LT"/>
              </w:rPr>
              <w:t>+370</w:t>
            </w:r>
            <w:r>
              <w:rPr>
                <w:szCs w:val="24"/>
                <w:lang w:eastAsia="lt-LT"/>
              </w:rPr>
              <w:t> 448) 53</w:t>
            </w:r>
            <w:r w:rsidR="0067117A">
              <w:rPr>
                <w:szCs w:val="24"/>
                <w:lang w:eastAsia="lt-LT"/>
              </w:rPr>
              <w:t xml:space="preserve"> </w:t>
            </w:r>
            <w:r>
              <w:rPr>
                <w:szCs w:val="24"/>
                <w:lang w:eastAsia="lt-LT"/>
              </w:rPr>
              <w:t>606, el.</w:t>
            </w:r>
            <w:r w:rsidR="0025785E">
              <w:rPr>
                <w:szCs w:val="24"/>
                <w:lang w:eastAsia="lt-LT"/>
              </w:rPr>
              <w:t xml:space="preserve"> </w:t>
            </w:r>
            <w:r>
              <w:rPr>
                <w:szCs w:val="24"/>
                <w:lang w:eastAsia="lt-LT"/>
              </w:rPr>
              <w:t>p. jolita.alseikiene@rietavas.lt</w:t>
            </w:r>
          </w:p>
        </w:tc>
      </w:tr>
      <w:tr w:rsidR="001614E3" w14:paraId="698469C8" w14:textId="77777777" w:rsidTr="00C445AF">
        <w:tc>
          <w:tcPr>
            <w:tcW w:w="851" w:type="dxa"/>
          </w:tcPr>
          <w:p w14:paraId="20CEA2BD" w14:textId="77777777" w:rsidR="001614E3" w:rsidRDefault="001614E3" w:rsidP="005174B9">
            <w:pPr>
              <w:pStyle w:val="Pagrindiniotekstotrauka"/>
              <w:tabs>
                <w:tab w:val="left" w:pos="1247"/>
              </w:tabs>
              <w:ind w:firstLine="0"/>
              <w:jc w:val="center"/>
            </w:pPr>
            <w:r>
              <w:lastRenderedPageBreak/>
              <w:t>14.</w:t>
            </w:r>
          </w:p>
        </w:tc>
        <w:tc>
          <w:tcPr>
            <w:tcW w:w="2410" w:type="dxa"/>
          </w:tcPr>
          <w:p w14:paraId="3245ED8D" w14:textId="77777777" w:rsidR="001614E3" w:rsidRDefault="001614E3" w:rsidP="001614E3">
            <w:pPr>
              <w:pStyle w:val="Pagrindiniotekstotrauka"/>
              <w:tabs>
                <w:tab w:val="left" w:pos="1247"/>
              </w:tabs>
              <w:ind w:firstLine="0"/>
              <w:jc w:val="left"/>
            </w:pPr>
            <w:r>
              <w:t>Paslaugos suteikimo trukmė</w:t>
            </w:r>
          </w:p>
        </w:tc>
        <w:tc>
          <w:tcPr>
            <w:tcW w:w="6946" w:type="dxa"/>
          </w:tcPr>
          <w:p w14:paraId="3FB6F93D" w14:textId="77777777" w:rsidR="001614E3" w:rsidRDefault="0067117A" w:rsidP="001614E3">
            <w:pPr>
              <w:widowControl w:val="0"/>
              <w:suppressAutoHyphens/>
              <w:ind w:firstLine="0"/>
              <w:rPr>
                <w:szCs w:val="24"/>
                <w:lang w:eastAsia="lt-LT"/>
              </w:rPr>
            </w:pPr>
            <w:r w:rsidRPr="0067117A">
              <w:rPr>
                <w:szCs w:val="24"/>
                <w:lang w:eastAsia="lt-LT"/>
              </w:rPr>
              <w:t>Sprendimas dėl laidojimo pašalpos skyrimo turi būti priimtas ir nurodyta pašalpa laidojančiam asmeniui išmokėta ne vėliau kaip per 24 valandas nuo prašymo ir visų reikalingų laidojimo pašalpai gauti dokumentų (duomenų) gavimo Savivaldybės administracijoje dienos, kai prašymas pateikiamas per 10 darbo dienų nuo teisės į laidojimo pašalpą atsiradimo dienos. Kai laidojantis asmuo dėl laidojimo pašalpos kreipiasi vėliau negu per 10 darbo dienų nuo teisės į laidojimo pašalpą atsiradimo dienos, sprendimas dėl laidojimo pašalpos skyrimo turi būti priimtas ir laidojimo pašalpa išmokėta per vieną mėnesį nuo prašymo ir visų reikalingų laidojimo pašalpai gauti dokumentų (duomenų) gavimo Savivaldybės administracijoje dienos</w:t>
            </w:r>
          </w:p>
        </w:tc>
      </w:tr>
      <w:tr w:rsidR="001614E3" w14:paraId="50C286DD" w14:textId="77777777" w:rsidTr="00C445AF">
        <w:tc>
          <w:tcPr>
            <w:tcW w:w="851" w:type="dxa"/>
          </w:tcPr>
          <w:p w14:paraId="17DB0895" w14:textId="77777777" w:rsidR="001614E3" w:rsidRDefault="001614E3" w:rsidP="005174B9">
            <w:pPr>
              <w:pStyle w:val="Pagrindiniotekstotrauka"/>
              <w:tabs>
                <w:tab w:val="left" w:pos="1247"/>
              </w:tabs>
              <w:ind w:firstLine="0"/>
              <w:jc w:val="center"/>
            </w:pPr>
            <w:r>
              <w:t>15.</w:t>
            </w:r>
          </w:p>
        </w:tc>
        <w:tc>
          <w:tcPr>
            <w:tcW w:w="2410" w:type="dxa"/>
          </w:tcPr>
          <w:p w14:paraId="48E4F752" w14:textId="77777777" w:rsidR="001614E3" w:rsidRDefault="001614E3" w:rsidP="00BD7887">
            <w:pPr>
              <w:pStyle w:val="Pagrindiniotekstotrauka"/>
              <w:tabs>
                <w:tab w:val="left" w:pos="1247"/>
              </w:tabs>
              <w:ind w:firstLine="0"/>
              <w:jc w:val="left"/>
            </w:pPr>
            <w:r>
              <w:t xml:space="preserve">Paslaugos teikimo </w:t>
            </w:r>
            <w:r w:rsidR="00BD7887">
              <w:t>pastabos</w:t>
            </w:r>
          </w:p>
        </w:tc>
        <w:tc>
          <w:tcPr>
            <w:tcW w:w="6946" w:type="dxa"/>
          </w:tcPr>
          <w:p w14:paraId="12F0F1AA" w14:textId="77777777" w:rsidR="0067117A" w:rsidRPr="0067117A" w:rsidRDefault="0067117A" w:rsidP="0067117A">
            <w:pPr>
              <w:widowControl w:val="0"/>
              <w:suppressAutoHyphens/>
              <w:ind w:firstLine="0"/>
              <w:rPr>
                <w:szCs w:val="24"/>
                <w:lang w:eastAsia="lt-LT"/>
              </w:rPr>
            </w:pPr>
            <w:r w:rsidRPr="0067117A">
              <w:rPr>
                <w:szCs w:val="24"/>
                <w:lang w:eastAsia="lt-LT"/>
              </w:rPr>
              <w:t>Paslauga yra galutinė.</w:t>
            </w:r>
          </w:p>
          <w:p w14:paraId="4073B750" w14:textId="77777777" w:rsidR="0067117A" w:rsidRPr="0067117A" w:rsidRDefault="0067117A" w:rsidP="0067117A">
            <w:pPr>
              <w:widowControl w:val="0"/>
              <w:suppressAutoHyphens/>
              <w:ind w:firstLine="0"/>
              <w:rPr>
                <w:szCs w:val="24"/>
                <w:lang w:eastAsia="lt-LT"/>
              </w:rPr>
            </w:pPr>
            <w:r w:rsidRPr="0067117A">
              <w:rPr>
                <w:szCs w:val="24"/>
                <w:lang w:eastAsia="lt-LT"/>
              </w:rPr>
              <w:t>Asmeniui atvykus</w:t>
            </w:r>
            <w:r>
              <w:rPr>
                <w:szCs w:val="24"/>
                <w:lang w:eastAsia="lt-LT"/>
              </w:rPr>
              <w:t xml:space="preserve"> į Rietavo Savivaldybės Socialinių reikalų ir civilinės metrikacijos skyrių</w:t>
            </w:r>
            <w:r w:rsidR="00083E2C">
              <w:rPr>
                <w:szCs w:val="24"/>
                <w:lang w:eastAsia="lt-LT"/>
              </w:rPr>
              <w:t>,</w:t>
            </w:r>
            <w:r w:rsidRPr="0067117A">
              <w:rPr>
                <w:szCs w:val="24"/>
                <w:lang w:eastAsia="lt-LT"/>
              </w:rPr>
              <w:t xml:space="preserve"> darbuotojas įsitikina laidojančio asmens tapatybe ir įvertina pateiktus dokumentus. </w:t>
            </w:r>
          </w:p>
          <w:p w14:paraId="324C4683" w14:textId="77777777" w:rsidR="0067117A" w:rsidRPr="0067117A" w:rsidRDefault="0067117A" w:rsidP="0067117A">
            <w:pPr>
              <w:widowControl w:val="0"/>
              <w:suppressAutoHyphens/>
              <w:ind w:firstLine="0"/>
              <w:rPr>
                <w:szCs w:val="24"/>
                <w:lang w:eastAsia="lt-LT"/>
              </w:rPr>
            </w:pPr>
            <w:r w:rsidRPr="0067117A">
              <w:rPr>
                <w:szCs w:val="24"/>
                <w:lang w:eastAsia="lt-LT"/>
              </w:rPr>
              <w:t>Laidojimo pašalpa laidojančiam asmeniui išmokama ne vėliau kaip per 24 valandas nuo prašymo ir visų reikalingų laidojimo pašalpai gauti dokumentų gavimo dienos.</w:t>
            </w:r>
          </w:p>
          <w:p w14:paraId="3339F040" w14:textId="77777777" w:rsidR="00103A76" w:rsidRPr="0025785E" w:rsidRDefault="0067117A" w:rsidP="0067117A">
            <w:pPr>
              <w:widowControl w:val="0"/>
              <w:suppressAutoHyphens/>
              <w:ind w:firstLine="0"/>
              <w:rPr>
                <w:szCs w:val="24"/>
                <w:lang w:eastAsia="lt-LT"/>
              </w:rPr>
            </w:pPr>
            <w:r w:rsidRPr="0067117A">
              <w:rPr>
                <w:szCs w:val="24"/>
                <w:lang w:eastAsia="lt-LT"/>
              </w:rPr>
              <w:t>Dėl pašalpos galima kreiptis ne vėliau kaip per 12 mėnesių nuo  teisės į pašalpą atsiradimo dienos</w:t>
            </w:r>
          </w:p>
        </w:tc>
      </w:tr>
    </w:tbl>
    <w:p w14:paraId="51BCAE4A" w14:textId="77777777" w:rsidR="00F011C8" w:rsidRDefault="00F011C8" w:rsidP="00F011C8">
      <w:pPr>
        <w:pStyle w:val="Pagrindiniotekstotrauka"/>
        <w:tabs>
          <w:tab w:val="left" w:pos="1247"/>
        </w:tabs>
        <w:ind w:firstLine="0"/>
        <w:jc w:val="center"/>
      </w:pPr>
    </w:p>
    <w:p w14:paraId="4E773D33" w14:textId="77777777" w:rsidR="005C32FF" w:rsidRDefault="005C32FF" w:rsidP="005C32FF">
      <w:pPr>
        <w:tabs>
          <w:tab w:val="left" w:pos="1247"/>
        </w:tabs>
        <w:ind w:firstLine="0"/>
      </w:pPr>
    </w:p>
    <w:p w14:paraId="4F73B215" w14:textId="77777777" w:rsidR="005C32FF" w:rsidRDefault="005C32FF" w:rsidP="005C32FF">
      <w:pPr>
        <w:tabs>
          <w:tab w:val="left" w:pos="1247"/>
        </w:tabs>
        <w:ind w:firstLine="0"/>
      </w:pPr>
    </w:p>
    <w:p w14:paraId="2483A054" w14:textId="77777777" w:rsidR="00613663" w:rsidRDefault="00613663" w:rsidP="005C32FF">
      <w:pPr>
        <w:tabs>
          <w:tab w:val="left" w:pos="1247"/>
        </w:tabs>
        <w:ind w:firstLine="0"/>
      </w:pPr>
    </w:p>
    <w:sectPr w:rsidR="00613663" w:rsidSect="001E072D">
      <w:footerReference w:type="default" r:id="rId9"/>
      <w:type w:val="continuous"/>
      <w:pgSz w:w="11907" w:h="16840" w:code="9"/>
      <w:pgMar w:top="567" w:right="708" w:bottom="567"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F7AA8" w14:textId="77777777" w:rsidR="00883509" w:rsidRDefault="00883509">
      <w:r>
        <w:separator/>
      </w:r>
    </w:p>
  </w:endnote>
  <w:endnote w:type="continuationSeparator" w:id="0">
    <w:p w14:paraId="1C4A2B60" w14:textId="77777777" w:rsidR="00883509" w:rsidRDefault="0088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475C9" w14:textId="77777777" w:rsidR="007F4E20" w:rsidRDefault="007F4E20">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D1926" w14:textId="77777777" w:rsidR="00883509" w:rsidRDefault="00883509">
      <w:r>
        <w:separator/>
      </w:r>
    </w:p>
  </w:footnote>
  <w:footnote w:type="continuationSeparator" w:id="0">
    <w:p w14:paraId="4905335F" w14:textId="77777777" w:rsidR="00883509" w:rsidRDefault="0088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F094E"/>
    <w:multiLevelType w:val="hybridMultilevel"/>
    <w:tmpl w:val="2B3E3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BBF43AE"/>
    <w:multiLevelType w:val="hybridMultilevel"/>
    <w:tmpl w:val="69765CB6"/>
    <w:lvl w:ilvl="0" w:tplc="79A64DC8">
      <w:start w:val="1"/>
      <w:numFmt w:val="decimal"/>
      <w:lvlText w:val="%1."/>
      <w:lvlJc w:val="left"/>
      <w:pPr>
        <w:ind w:left="312" w:hanging="360"/>
      </w:pPr>
      <w:rPr>
        <w:rFonts w:hint="default"/>
      </w:rPr>
    </w:lvl>
    <w:lvl w:ilvl="1" w:tplc="04270019" w:tentative="1">
      <w:start w:val="1"/>
      <w:numFmt w:val="lowerLetter"/>
      <w:lvlText w:val="%2."/>
      <w:lvlJc w:val="left"/>
      <w:pPr>
        <w:ind w:left="1032" w:hanging="360"/>
      </w:pPr>
    </w:lvl>
    <w:lvl w:ilvl="2" w:tplc="0427001B" w:tentative="1">
      <w:start w:val="1"/>
      <w:numFmt w:val="lowerRoman"/>
      <w:lvlText w:val="%3."/>
      <w:lvlJc w:val="right"/>
      <w:pPr>
        <w:ind w:left="1752" w:hanging="180"/>
      </w:pPr>
    </w:lvl>
    <w:lvl w:ilvl="3" w:tplc="0427000F" w:tentative="1">
      <w:start w:val="1"/>
      <w:numFmt w:val="decimal"/>
      <w:lvlText w:val="%4."/>
      <w:lvlJc w:val="left"/>
      <w:pPr>
        <w:ind w:left="2472" w:hanging="360"/>
      </w:pPr>
    </w:lvl>
    <w:lvl w:ilvl="4" w:tplc="04270019" w:tentative="1">
      <w:start w:val="1"/>
      <w:numFmt w:val="lowerLetter"/>
      <w:lvlText w:val="%5."/>
      <w:lvlJc w:val="left"/>
      <w:pPr>
        <w:ind w:left="3192" w:hanging="360"/>
      </w:pPr>
    </w:lvl>
    <w:lvl w:ilvl="5" w:tplc="0427001B" w:tentative="1">
      <w:start w:val="1"/>
      <w:numFmt w:val="lowerRoman"/>
      <w:lvlText w:val="%6."/>
      <w:lvlJc w:val="right"/>
      <w:pPr>
        <w:ind w:left="3912" w:hanging="180"/>
      </w:pPr>
    </w:lvl>
    <w:lvl w:ilvl="6" w:tplc="0427000F" w:tentative="1">
      <w:start w:val="1"/>
      <w:numFmt w:val="decimal"/>
      <w:lvlText w:val="%7."/>
      <w:lvlJc w:val="left"/>
      <w:pPr>
        <w:ind w:left="4632" w:hanging="360"/>
      </w:pPr>
    </w:lvl>
    <w:lvl w:ilvl="7" w:tplc="04270019" w:tentative="1">
      <w:start w:val="1"/>
      <w:numFmt w:val="lowerLetter"/>
      <w:lvlText w:val="%8."/>
      <w:lvlJc w:val="left"/>
      <w:pPr>
        <w:ind w:left="5352" w:hanging="360"/>
      </w:pPr>
    </w:lvl>
    <w:lvl w:ilvl="8" w:tplc="0427001B" w:tentative="1">
      <w:start w:val="1"/>
      <w:numFmt w:val="lowerRoman"/>
      <w:lvlText w:val="%9."/>
      <w:lvlJc w:val="right"/>
      <w:pPr>
        <w:ind w:left="6072" w:hanging="180"/>
      </w:pPr>
    </w:lvl>
  </w:abstractNum>
  <w:abstractNum w:abstractNumId="2" w15:restartNumberingAfterBreak="0">
    <w:nsid w:val="43152D73"/>
    <w:multiLevelType w:val="hybridMultilevel"/>
    <w:tmpl w:val="C5BC6368"/>
    <w:lvl w:ilvl="0" w:tplc="5B9AAF9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C42BC2"/>
    <w:multiLevelType w:val="multilevel"/>
    <w:tmpl w:val="45D0B16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08228BF"/>
    <w:multiLevelType w:val="hybridMultilevel"/>
    <w:tmpl w:val="417EDC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828503">
    <w:abstractNumId w:val="0"/>
  </w:num>
  <w:num w:numId="2" w16cid:durableId="1626766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4851064">
    <w:abstractNumId w:val="2"/>
  </w:num>
  <w:num w:numId="4" w16cid:durableId="1935699341">
    <w:abstractNumId w:val="1"/>
  </w:num>
  <w:num w:numId="5" w16cid:durableId="263339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CF"/>
    <w:rsid w:val="00006B1E"/>
    <w:rsid w:val="0001151B"/>
    <w:rsid w:val="00022CD9"/>
    <w:rsid w:val="00034108"/>
    <w:rsid w:val="0004341B"/>
    <w:rsid w:val="0005297A"/>
    <w:rsid w:val="00061D57"/>
    <w:rsid w:val="00064BC5"/>
    <w:rsid w:val="000808F2"/>
    <w:rsid w:val="00083E2C"/>
    <w:rsid w:val="00087422"/>
    <w:rsid w:val="000A7D99"/>
    <w:rsid w:val="000B7B80"/>
    <w:rsid w:val="000D0897"/>
    <w:rsid w:val="000D6F34"/>
    <w:rsid w:val="000E51A5"/>
    <w:rsid w:val="000E7106"/>
    <w:rsid w:val="001008A2"/>
    <w:rsid w:val="0010327D"/>
    <w:rsid w:val="00103A76"/>
    <w:rsid w:val="00103BCF"/>
    <w:rsid w:val="001118AE"/>
    <w:rsid w:val="00121BB1"/>
    <w:rsid w:val="00131817"/>
    <w:rsid w:val="001614E3"/>
    <w:rsid w:val="00166400"/>
    <w:rsid w:val="00166DE5"/>
    <w:rsid w:val="0017063E"/>
    <w:rsid w:val="00181B6D"/>
    <w:rsid w:val="00187774"/>
    <w:rsid w:val="001A0889"/>
    <w:rsid w:val="001A1B74"/>
    <w:rsid w:val="001D3235"/>
    <w:rsid w:val="001E072D"/>
    <w:rsid w:val="001F5963"/>
    <w:rsid w:val="002231A0"/>
    <w:rsid w:val="00224D70"/>
    <w:rsid w:val="00224F16"/>
    <w:rsid w:val="0022756D"/>
    <w:rsid w:val="00236314"/>
    <w:rsid w:val="00244BFE"/>
    <w:rsid w:val="00247FFE"/>
    <w:rsid w:val="0025785E"/>
    <w:rsid w:val="00284407"/>
    <w:rsid w:val="002A3C91"/>
    <w:rsid w:val="002C2C73"/>
    <w:rsid w:val="002D6010"/>
    <w:rsid w:val="002E16A5"/>
    <w:rsid w:val="003075CC"/>
    <w:rsid w:val="00322D90"/>
    <w:rsid w:val="00324DEE"/>
    <w:rsid w:val="00325E9B"/>
    <w:rsid w:val="00337A60"/>
    <w:rsid w:val="00371EB0"/>
    <w:rsid w:val="00377B02"/>
    <w:rsid w:val="003A14F4"/>
    <w:rsid w:val="003D6720"/>
    <w:rsid w:val="003E2628"/>
    <w:rsid w:val="003E2F58"/>
    <w:rsid w:val="0040543C"/>
    <w:rsid w:val="004375EE"/>
    <w:rsid w:val="00447FCC"/>
    <w:rsid w:val="00457AB9"/>
    <w:rsid w:val="0046204B"/>
    <w:rsid w:val="004B4A3C"/>
    <w:rsid w:val="004B4AAA"/>
    <w:rsid w:val="004B50E7"/>
    <w:rsid w:val="004B5FF4"/>
    <w:rsid w:val="004D4637"/>
    <w:rsid w:val="004E0DDE"/>
    <w:rsid w:val="005025EA"/>
    <w:rsid w:val="005105C9"/>
    <w:rsid w:val="00510DC6"/>
    <w:rsid w:val="005120B4"/>
    <w:rsid w:val="005174B9"/>
    <w:rsid w:val="0052728F"/>
    <w:rsid w:val="00554FFD"/>
    <w:rsid w:val="00556420"/>
    <w:rsid w:val="00563730"/>
    <w:rsid w:val="00573BB7"/>
    <w:rsid w:val="00576E05"/>
    <w:rsid w:val="00583C04"/>
    <w:rsid w:val="00594B61"/>
    <w:rsid w:val="005C0ED9"/>
    <w:rsid w:val="005C116F"/>
    <w:rsid w:val="005C32FF"/>
    <w:rsid w:val="005C5063"/>
    <w:rsid w:val="005D0D79"/>
    <w:rsid w:val="005D67CC"/>
    <w:rsid w:val="005E7B49"/>
    <w:rsid w:val="005F2FB7"/>
    <w:rsid w:val="00613663"/>
    <w:rsid w:val="0061456B"/>
    <w:rsid w:val="00625EB0"/>
    <w:rsid w:val="0062628A"/>
    <w:rsid w:val="00630EE2"/>
    <w:rsid w:val="006572C2"/>
    <w:rsid w:val="0067117A"/>
    <w:rsid w:val="006A3910"/>
    <w:rsid w:val="006A44AE"/>
    <w:rsid w:val="006C37E2"/>
    <w:rsid w:val="006C3855"/>
    <w:rsid w:val="006E5589"/>
    <w:rsid w:val="0074643E"/>
    <w:rsid w:val="007616EA"/>
    <w:rsid w:val="0076390F"/>
    <w:rsid w:val="00790975"/>
    <w:rsid w:val="007A43FB"/>
    <w:rsid w:val="007A6182"/>
    <w:rsid w:val="007B2062"/>
    <w:rsid w:val="007F4E20"/>
    <w:rsid w:val="007F6879"/>
    <w:rsid w:val="0081787F"/>
    <w:rsid w:val="0083240A"/>
    <w:rsid w:val="0084404F"/>
    <w:rsid w:val="0084778B"/>
    <w:rsid w:val="00854C9D"/>
    <w:rsid w:val="00856C7F"/>
    <w:rsid w:val="00860BF7"/>
    <w:rsid w:val="00865C2C"/>
    <w:rsid w:val="0087435C"/>
    <w:rsid w:val="00874A9A"/>
    <w:rsid w:val="00883509"/>
    <w:rsid w:val="008849A7"/>
    <w:rsid w:val="00895804"/>
    <w:rsid w:val="008B07D9"/>
    <w:rsid w:val="008C3FF1"/>
    <w:rsid w:val="008D180C"/>
    <w:rsid w:val="008E574C"/>
    <w:rsid w:val="008E6F81"/>
    <w:rsid w:val="008F1A32"/>
    <w:rsid w:val="008F5203"/>
    <w:rsid w:val="008F67C4"/>
    <w:rsid w:val="0091652E"/>
    <w:rsid w:val="00937A9C"/>
    <w:rsid w:val="00964054"/>
    <w:rsid w:val="00964EFF"/>
    <w:rsid w:val="00977F5A"/>
    <w:rsid w:val="0098758C"/>
    <w:rsid w:val="00991F2B"/>
    <w:rsid w:val="0099223E"/>
    <w:rsid w:val="00995E9D"/>
    <w:rsid w:val="009A14D8"/>
    <w:rsid w:val="00A1187F"/>
    <w:rsid w:val="00A37541"/>
    <w:rsid w:val="00A43674"/>
    <w:rsid w:val="00A4610B"/>
    <w:rsid w:val="00A60503"/>
    <w:rsid w:val="00A70478"/>
    <w:rsid w:val="00A82CAE"/>
    <w:rsid w:val="00A833B3"/>
    <w:rsid w:val="00A85B21"/>
    <w:rsid w:val="00A9072A"/>
    <w:rsid w:val="00A922C9"/>
    <w:rsid w:val="00AA0738"/>
    <w:rsid w:val="00AA3332"/>
    <w:rsid w:val="00AA6A6B"/>
    <w:rsid w:val="00AB46D5"/>
    <w:rsid w:val="00AF7AEF"/>
    <w:rsid w:val="00B03C79"/>
    <w:rsid w:val="00B10DC6"/>
    <w:rsid w:val="00B12D69"/>
    <w:rsid w:val="00B176E0"/>
    <w:rsid w:val="00B43353"/>
    <w:rsid w:val="00B4665D"/>
    <w:rsid w:val="00B47F07"/>
    <w:rsid w:val="00B5485D"/>
    <w:rsid w:val="00B614D9"/>
    <w:rsid w:val="00B65CF1"/>
    <w:rsid w:val="00B91DA5"/>
    <w:rsid w:val="00B9734E"/>
    <w:rsid w:val="00BD44B2"/>
    <w:rsid w:val="00BD5998"/>
    <w:rsid w:val="00BD7887"/>
    <w:rsid w:val="00C021C5"/>
    <w:rsid w:val="00C15FB4"/>
    <w:rsid w:val="00C25A08"/>
    <w:rsid w:val="00C267E9"/>
    <w:rsid w:val="00C32AD2"/>
    <w:rsid w:val="00C445AF"/>
    <w:rsid w:val="00C564DB"/>
    <w:rsid w:val="00C609A2"/>
    <w:rsid w:val="00C63D7C"/>
    <w:rsid w:val="00C72133"/>
    <w:rsid w:val="00C74D19"/>
    <w:rsid w:val="00C76935"/>
    <w:rsid w:val="00C9489A"/>
    <w:rsid w:val="00CC11DA"/>
    <w:rsid w:val="00CD0CF2"/>
    <w:rsid w:val="00CD38A2"/>
    <w:rsid w:val="00CD48A8"/>
    <w:rsid w:val="00CD5A1C"/>
    <w:rsid w:val="00CF0871"/>
    <w:rsid w:val="00D1138E"/>
    <w:rsid w:val="00D11FCC"/>
    <w:rsid w:val="00D21643"/>
    <w:rsid w:val="00D219C8"/>
    <w:rsid w:val="00D3184F"/>
    <w:rsid w:val="00D35A23"/>
    <w:rsid w:val="00D57C6C"/>
    <w:rsid w:val="00D85E56"/>
    <w:rsid w:val="00DB64E2"/>
    <w:rsid w:val="00DC24F9"/>
    <w:rsid w:val="00DC3253"/>
    <w:rsid w:val="00DD3BD7"/>
    <w:rsid w:val="00DE0957"/>
    <w:rsid w:val="00E15681"/>
    <w:rsid w:val="00E33FE5"/>
    <w:rsid w:val="00E5064A"/>
    <w:rsid w:val="00E53A99"/>
    <w:rsid w:val="00E5601D"/>
    <w:rsid w:val="00E6703D"/>
    <w:rsid w:val="00E71A0A"/>
    <w:rsid w:val="00E76756"/>
    <w:rsid w:val="00E8337A"/>
    <w:rsid w:val="00E93029"/>
    <w:rsid w:val="00EB5F8D"/>
    <w:rsid w:val="00EC2E30"/>
    <w:rsid w:val="00EC68FC"/>
    <w:rsid w:val="00EC776A"/>
    <w:rsid w:val="00F00311"/>
    <w:rsid w:val="00F011C8"/>
    <w:rsid w:val="00F013D0"/>
    <w:rsid w:val="00F21FCE"/>
    <w:rsid w:val="00F25092"/>
    <w:rsid w:val="00F61F91"/>
    <w:rsid w:val="00F6303B"/>
    <w:rsid w:val="00F6717B"/>
    <w:rsid w:val="00F67952"/>
    <w:rsid w:val="00F811BC"/>
    <w:rsid w:val="00F85D4C"/>
    <w:rsid w:val="00F92CEA"/>
    <w:rsid w:val="00FA793F"/>
    <w:rsid w:val="00FC0123"/>
    <w:rsid w:val="00FC589E"/>
    <w:rsid w:val="00FC70F3"/>
    <w:rsid w:val="00FF3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9002E"/>
  <w15:chartTrackingRefBased/>
  <w15:docId w15:val="{23B84EBC-06D9-4427-BB23-EF3214D5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link w:val="Antrat1Diagrama"/>
    <w:uiPriority w:val="9"/>
    <w:qFormat/>
    <w:rsid w:val="00187774"/>
    <w:pPr>
      <w:keepNext/>
      <w:ind w:firstLine="0"/>
      <w:jc w:val="center"/>
      <w:outlineLvl w:val="0"/>
    </w:pPr>
    <w:rPr>
      <w:b/>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pPr>
      <w:shd w:val="solid" w:color="FFFFFF" w:fill="FFFFFF"/>
      <w:ind w:right="5556" w:firstLine="0"/>
      <w:jc w:val="center"/>
    </w:pPr>
    <w:rPr>
      <w:b/>
      <w:sz w:val="27"/>
    </w:rPr>
  </w:style>
  <w:style w:type="paragraph" w:styleId="Pagrindiniotekstotrauka">
    <w:name w:val="Body Text Indent"/>
    <w:basedOn w:val="prastasis"/>
    <w:pPr>
      <w:ind w:firstLine="709"/>
    </w:pPr>
  </w:style>
  <w:style w:type="paragraph" w:styleId="Debesliotekstas">
    <w:name w:val="Balloon Text"/>
    <w:basedOn w:val="prastasis"/>
    <w:semiHidden/>
    <w:rsid w:val="00103BCF"/>
    <w:rPr>
      <w:rFonts w:ascii="Tahoma" w:hAnsi="Tahoma" w:cs="Tahoma"/>
      <w:sz w:val="16"/>
      <w:szCs w:val="16"/>
    </w:rPr>
  </w:style>
  <w:style w:type="paragraph" w:styleId="Sraopastraipa">
    <w:name w:val="List Paragraph"/>
    <w:aliases w:val="ERP-List Paragraph"/>
    <w:basedOn w:val="prastasis"/>
    <w:link w:val="SraopastraipaDiagrama"/>
    <w:uiPriority w:val="34"/>
    <w:qFormat/>
    <w:rsid w:val="00377B02"/>
    <w:pPr>
      <w:spacing w:after="200" w:line="276" w:lineRule="auto"/>
      <w:ind w:left="720" w:firstLine="0"/>
      <w:contextualSpacing/>
      <w:jc w:val="left"/>
    </w:pPr>
    <w:rPr>
      <w:rFonts w:ascii="Calibri" w:eastAsia="Calibri" w:hAnsi="Calibri"/>
      <w:sz w:val="20"/>
      <w:lang w:val="x-none"/>
    </w:rPr>
  </w:style>
  <w:style w:type="character" w:customStyle="1" w:styleId="SraopastraipaDiagrama">
    <w:name w:val="Sąrašo pastraipa Diagrama"/>
    <w:aliases w:val="ERP-List Paragraph Diagrama"/>
    <w:link w:val="Sraopastraipa"/>
    <w:uiPriority w:val="34"/>
    <w:locked/>
    <w:rsid w:val="00377B02"/>
    <w:rPr>
      <w:rFonts w:ascii="Calibri" w:eastAsia="Calibri" w:hAnsi="Calibri"/>
      <w:lang w:eastAsia="en-US"/>
    </w:rPr>
  </w:style>
  <w:style w:type="character" w:customStyle="1" w:styleId="Antrat1Diagrama">
    <w:name w:val="Antraštė 1 Diagrama"/>
    <w:link w:val="Antrat1"/>
    <w:uiPriority w:val="9"/>
    <w:rsid w:val="00187774"/>
    <w:rPr>
      <w:b/>
      <w:sz w:val="24"/>
    </w:rPr>
  </w:style>
  <w:style w:type="character" w:styleId="Grietas">
    <w:name w:val="Strong"/>
    <w:uiPriority w:val="22"/>
    <w:qFormat/>
    <w:rsid w:val="00187774"/>
    <w:rPr>
      <w:b/>
      <w:bCs/>
    </w:rPr>
  </w:style>
  <w:style w:type="table" w:styleId="Lentelstinklelis">
    <w:name w:val="Table Grid"/>
    <w:basedOn w:val="prastojilentel"/>
    <w:rsid w:val="00F0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rastasis"/>
    <w:uiPriority w:val="99"/>
    <w:rsid w:val="00854C9D"/>
    <w:pPr>
      <w:suppressAutoHyphens/>
      <w:autoSpaceDE w:val="0"/>
      <w:autoSpaceDN w:val="0"/>
      <w:adjustRightInd w:val="0"/>
      <w:spacing w:line="298" w:lineRule="auto"/>
      <w:ind w:firstLine="312"/>
      <w:textAlignment w:val="center"/>
    </w:pPr>
    <w:rPr>
      <w:color w:val="000000"/>
      <w:sz w:val="20"/>
    </w:rPr>
  </w:style>
  <w:style w:type="paragraph" w:styleId="Betarp">
    <w:name w:val="No Spacing"/>
    <w:uiPriority w:val="1"/>
    <w:qFormat/>
    <w:rsid w:val="00E71A0A"/>
    <w:pPr>
      <w:ind w:firstLine="720"/>
      <w:jc w:val="both"/>
    </w:pPr>
    <w:rPr>
      <w:sz w:val="24"/>
      <w:lang w:eastAsia="en-US"/>
    </w:rPr>
  </w:style>
  <w:style w:type="character" w:styleId="Neapdorotaspaminjimas">
    <w:name w:val="Unresolved Mention"/>
    <w:uiPriority w:val="99"/>
    <w:semiHidden/>
    <w:unhideWhenUsed/>
    <w:rsid w:val="00630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799666">
      <w:bodyDiv w:val="1"/>
      <w:marLeft w:val="0"/>
      <w:marRight w:val="0"/>
      <w:marTop w:val="0"/>
      <w:marBottom w:val="0"/>
      <w:divBdr>
        <w:top w:val="none" w:sz="0" w:space="0" w:color="auto"/>
        <w:left w:val="none" w:sz="0" w:space="0" w:color="auto"/>
        <w:bottom w:val="none" w:sz="0" w:space="0" w:color="auto"/>
        <w:right w:val="none" w:sz="0" w:space="0" w:color="auto"/>
      </w:divBdr>
    </w:div>
    <w:div w:id="315574935">
      <w:bodyDiv w:val="1"/>
      <w:marLeft w:val="0"/>
      <w:marRight w:val="0"/>
      <w:marTop w:val="0"/>
      <w:marBottom w:val="0"/>
      <w:divBdr>
        <w:top w:val="none" w:sz="0" w:space="0" w:color="auto"/>
        <w:left w:val="none" w:sz="0" w:space="0" w:color="auto"/>
        <w:bottom w:val="none" w:sz="0" w:space="0" w:color="auto"/>
        <w:right w:val="none" w:sz="0" w:space="0" w:color="auto"/>
      </w:divBdr>
    </w:div>
    <w:div w:id="623124555">
      <w:bodyDiv w:val="1"/>
      <w:marLeft w:val="0"/>
      <w:marRight w:val="0"/>
      <w:marTop w:val="0"/>
      <w:marBottom w:val="0"/>
      <w:divBdr>
        <w:top w:val="none" w:sz="0" w:space="0" w:color="auto"/>
        <w:left w:val="none" w:sz="0" w:space="0" w:color="auto"/>
        <w:bottom w:val="none" w:sz="0" w:space="0" w:color="auto"/>
        <w:right w:val="none" w:sz="0" w:space="0" w:color="auto"/>
      </w:divBdr>
    </w:div>
    <w:div w:id="758403412">
      <w:bodyDiv w:val="1"/>
      <w:marLeft w:val="0"/>
      <w:marRight w:val="0"/>
      <w:marTop w:val="0"/>
      <w:marBottom w:val="0"/>
      <w:divBdr>
        <w:top w:val="none" w:sz="0" w:space="0" w:color="auto"/>
        <w:left w:val="none" w:sz="0" w:space="0" w:color="auto"/>
        <w:bottom w:val="none" w:sz="0" w:space="0" w:color="auto"/>
        <w:right w:val="none" w:sz="0" w:space="0" w:color="auto"/>
      </w:divBdr>
    </w:div>
    <w:div w:id="888615969">
      <w:bodyDiv w:val="1"/>
      <w:marLeft w:val="0"/>
      <w:marRight w:val="0"/>
      <w:marTop w:val="0"/>
      <w:marBottom w:val="0"/>
      <w:divBdr>
        <w:top w:val="none" w:sz="0" w:space="0" w:color="auto"/>
        <w:left w:val="none" w:sz="0" w:space="0" w:color="auto"/>
        <w:bottom w:val="none" w:sz="0" w:space="0" w:color="auto"/>
        <w:right w:val="none" w:sz="0" w:space="0" w:color="auto"/>
      </w:divBdr>
    </w:div>
    <w:div w:id="1055813976">
      <w:bodyDiv w:val="1"/>
      <w:marLeft w:val="0"/>
      <w:marRight w:val="0"/>
      <w:marTop w:val="0"/>
      <w:marBottom w:val="0"/>
      <w:divBdr>
        <w:top w:val="none" w:sz="0" w:space="0" w:color="auto"/>
        <w:left w:val="none" w:sz="0" w:space="0" w:color="auto"/>
        <w:bottom w:val="none" w:sz="0" w:space="0" w:color="auto"/>
        <w:right w:val="none" w:sz="0" w:space="0" w:color="auto"/>
      </w:divBdr>
    </w:div>
    <w:div w:id="1115520076">
      <w:bodyDiv w:val="1"/>
      <w:marLeft w:val="0"/>
      <w:marRight w:val="0"/>
      <w:marTop w:val="0"/>
      <w:marBottom w:val="0"/>
      <w:divBdr>
        <w:top w:val="none" w:sz="0" w:space="0" w:color="auto"/>
        <w:left w:val="none" w:sz="0" w:space="0" w:color="auto"/>
        <w:bottom w:val="none" w:sz="0" w:space="0" w:color="auto"/>
        <w:right w:val="none" w:sz="0" w:space="0" w:color="auto"/>
      </w:divBdr>
    </w:div>
    <w:div w:id="1152914817">
      <w:bodyDiv w:val="1"/>
      <w:marLeft w:val="0"/>
      <w:marRight w:val="0"/>
      <w:marTop w:val="0"/>
      <w:marBottom w:val="0"/>
      <w:divBdr>
        <w:top w:val="none" w:sz="0" w:space="0" w:color="auto"/>
        <w:left w:val="none" w:sz="0" w:space="0" w:color="auto"/>
        <w:bottom w:val="none" w:sz="0" w:space="0" w:color="auto"/>
        <w:right w:val="none" w:sz="0" w:space="0" w:color="auto"/>
      </w:divBdr>
    </w:div>
    <w:div w:id="1170680597">
      <w:bodyDiv w:val="1"/>
      <w:marLeft w:val="0"/>
      <w:marRight w:val="0"/>
      <w:marTop w:val="0"/>
      <w:marBottom w:val="0"/>
      <w:divBdr>
        <w:top w:val="none" w:sz="0" w:space="0" w:color="auto"/>
        <w:left w:val="none" w:sz="0" w:space="0" w:color="auto"/>
        <w:bottom w:val="none" w:sz="0" w:space="0" w:color="auto"/>
        <w:right w:val="none" w:sz="0" w:space="0" w:color="auto"/>
      </w:divBdr>
    </w:div>
    <w:div w:id="1243225776">
      <w:bodyDiv w:val="1"/>
      <w:marLeft w:val="0"/>
      <w:marRight w:val="0"/>
      <w:marTop w:val="0"/>
      <w:marBottom w:val="0"/>
      <w:divBdr>
        <w:top w:val="none" w:sz="0" w:space="0" w:color="auto"/>
        <w:left w:val="none" w:sz="0" w:space="0" w:color="auto"/>
        <w:bottom w:val="none" w:sz="0" w:space="0" w:color="auto"/>
        <w:right w:val="none" w:sz="0" w:space="0" w:color="auto"/>
      </w:divBdr>
    </w:div>
    <w:div w:id="1257405672">
      <w:bodyDiv w:val="1"/>
      <w:marLeft w:val="0"/>
      <w:marRight w:val="0"/>
      <w:marTop w:val="0"/>
      <w:marBottom w:val="0"/>
      <w:divBdr>
        <w:top w:val="none" w:sz="0" w:space="0" w:color="auto"/>
        <w:left w:val="none" w:sz="0" w:space="0" w:color="auto"/>
        <w:bottom w:val="none" w:sz="0" w:space="0" w:color="auto"/>
        <w:right w:val="none" w:sz="0" w:space="0" w:color="auto"/>
      </w:divBdr>
    </w:div>
    <w:div w:id="1427311989">
      <w:bodyDiv w:val="1"/>
      <w:marLeft w:val="0"/>
      <w:marRight w:val="0"/>
      <w:marTop w:val="0"/>
      <w:marBottom w:val="0"/>
      <w:divBdr>
        <w:top w:val="none" w:sz="0" w:space="0" w:color="auto"/>
        <w:left w:val="none" w:sz="0" w:space="0" w:color="auto"/>
        <w:bottom w:val="none" w:sz="0" w:space="0" w:color="auto"/>
        <w:right w:val="none" w:sz="0" w:space="0" w:color="auto"/>
      </w:divBdr>
    </w:div>
    <w:div w:id="1546135449">
      <w:bodyDiv w:val="1"/>
      <w:marLeft w:val="0"/>
      <w:marRight w:val="0"/>
      <w:marTop w:val="0"/>
      <w:marBottom w:val="0"/>
      <w:divBdr>
        <w:top w:val="none" w:sz="0" w:space="0" w:color="auto"/>
        <w:left w:val="none" w:sz="0" w:space="0" w:color="auto"/>
        <w:bottom w:val="none" w:sz="0" w:space="0" w:color="auto"/>
        <w:right w:val="none" w:sz="0" w:space="0" w:color="auto"/>
      </w:divBdr>
    </w:div>
    <w:div w:id="1567494108">
      <w:bodyDiv w:val="1"/>
      <w:marLeft w:val="0"/>
      <w:marRight w:val="0"/>
      <w:marTop w:val="0"/>
      <w:marBottom w:val="0"/>
      <w:divBdr>
        <w:top w:val="none" w:sz="0" w:space="0" w:color="auto"/>
        <w:left w:val="none" w:sz="0" w:space="0" w:color="auto"/>
        <w:bottom w:val="none" w:sz="0" w:space="0" w:color="auto"/>
        <w:right w:val="none" w:sz="0" w:space="0" w:color="auto"/>
      </w:divBdr>
    </w:div>
    <w:div w:id="1999073382">
      <w:bodyDiv w:val="1"/>
      <w:marLeft w:val="0"/>
      <w:marRight w:val="0"/>
      <w:marTop w:val="0"/>
      <w:marBottom w:val="0"/>
      <w:divBdr>
        <w:top w:val="none" w:sz="0" w:space="0" w:color="auto"/>
        <w:left w:val="none" w:sz="0" w:space="0" w:color="auto"/>
        <w:bottom w:val="none" w:sz="0" w:space="0" w:color="auto"/>
        <w:right w:val="none" w:sz="0" w:space="0" w:color="auto"/>
      </w:divBdr>
    </w:div>
    <w:div w:id="2003121268">
      <w:bodyDiv w:val="1"/>
      <w:marLeft w:val="0"/>
      <w:marRight w:val="0"/>
      <w:marTop w:val="0"/>
      <w:marBottom w:val="0"/>
      <w:divBdr>
        <w:top w:val="none" w:sz="0" w:space="0" w:color="auto"/>
        <w:left w:val="none" w:sz="0" w:space="0" w:color="auto"/>
        <w:bottom w:val="none" w:sz="0" w:space="0" w:color="auto"/>
        <w:right w:val="none" w:sz="0" w:space="0" w:color="auto"/>
      </w:divBdr>
    </w:div>
    <w:div w:id="2104639781">
      <w:bodyDiv w:val="1"/>
      <w:marLeft w:val="0"/>
      <w:marRight w:val="0"/>
      <w:marTop w:val="0"/>
      <w:marBottom w:val="0"/>
      <w:divBdr>
        <w:top w:val="none" w:sz="0" w:space="0" w:color="auto"/>
        <w:left w:val="none" w:sz="0" w:space="0" w:color="auto"/>
        <w:bottom w:val="none" w:sz="0" w:space="0" w:color="auto"/>
        <w:right w:val="none" w:sz="0" w:space="0" w:color="auto"/>
      </w:divBdr>
    </w:div>
    <w:div w:id="2139227297">
      <w:bodyDiv w:val="1"/>
      <w:marLeft w:val="0"/>
      <w:marRight w:val="0"/>
      <w:marTop w:val="0"/>
      <w:marBottom w:val="0"/>
      <w:divBdr>
        <w:top w:val="none" w:sz="0" w:space="0" w:color="auto"/>
        <w:left w:val="none" w:sz="0" w:space="0" w:color="auto"/>
        <w:bottom w:val="none" w:sz="0" w:space="0" w:color="auto"/>
        <w:right w:val="none" w:sz="0" w:space="0" w:color="auto"/>
      </w:divBdr>
      <w:divsChild>
        <w:div w:id="1506360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ute.kurmiene@rietav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E250C-FF71-44FF-B941-8BA59A36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4254</Words>
  <Characters>2426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6667</CharactersWithSpaces>
  <SharedDoc>false</SharedDoc>
  <HLinks>
    <vt:vector size="6" baseType="variant">
      <vt:variant>
        <vt:i4>7471121</vt:i4>
      </vt:variant>
      <vt:variant>
        <vt:i4>0</vt:i4>
      </vt:variant>
      <vt:variant>
        <vt:i4>0</vt:i4>
      </vt:variant>
      <vt:variant>
        <vt:i4>5</vt:i4>
      </vt:variant>
      <vt:variant>
        <vt:lpwstr>mailto:ramute.kurmiene@rietavas.lt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ANTRAS</dc:creator>
  <cp:keywords/>
  <cp:lastModifiedBy>Jolita Alseikienė</cp:lastModifiedBy>
  <cp:revision>5</cp:revision>
  <cp:lastPrinted>2022-05-16T08:13:00Z</cp:lastPrinted>
  <dcterms:created xsi:type="dcterms:W3CDTF">2024-10-15T11:06:00Z</dcterms:created>
  <dcterms:modified xsi:type="dcterms:W3CDTF">2024-10-15T11:08:00Z</dcterms:modified>
</cp:coreProperties>
</file>