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E646" w14:textId="77777777" w:rsidR="005A1FE2" w:rsidRPr="000C208C" w:rsidRDefault="005A1FE2" w:rsidP="005A1FE2">
      <w:pPr>
        <w:ind w:left="5245"/>
        <w:jc w:val="left"/>
        <w:rPr>
          <w:szCs w:val="24"/>
        </w:rPr>
      </w:pPr>
      <w:r w:rsidRPr="000C208C">
        <w:rPr>
          <w:szCs w:val="24"/>
        </w:rPr>
        <w:t xml:space="preserve">Rietavo savivaldybės administracijos administracinės paslaugos teikimo </w:t>
      </w:r>
    </w:p>
    <w:p w14:paraId="6C9EE647" w14:textId="77777777" w:rsidR="005A1FE2" w:rsidRPr="000C208C" w:rsidRDefault="005A1FE2" w:rsidP="005A1FE2">
      <w:pPr>
        <w:ind w:left="5245"/>
        <w:rPr>
          <w:szCs w:val="24"/>
        </w:rPr>
      </w:pPr>
      <w:r w:rsidRPr="000C208C">
        <w:rPr>
          <w:szCs w:val="24"/>
        </w:rPr>
        <w:t>aprašymo priedas</w:t>
      </w:r>
    </w:p>
    <w:p w14:paraId="6C9EE648" w14:textId="77777777" w:rsidR="008226BD" w:rsidRDefault="008226BD" w:rsidP="008226BD">
      <w:pPr>
        <w:autoSpaceDE w:val="0"/>
        <w:autoSpaceDN w:val="0"/>
        <w:adjustRightInd w:val="0"/>
        <w:ind w:left="5184" w:firstLine="1296"/>
        <w:rPr>
          <w:sz w:val="23"/>
          <w:szCs w:val="23"/>
          <w:lang w:eastAsia="lt-LT"/>
        </w:rPr>
      </w:pPr>
    </w:p>
    <w:p w14:paraId="6C9EE649" w14:textId="77777777" w:rsidR="008226BD" w:rsidRDefault="008226BD" w:rsidP="008226BD">
      <w:pPr>
        <w:autoSpaceDE w:val="0"/>
        <w:autoSpaceDN w:val="0"/>
        <w:adjustRightInd w:val="0"/>
        <w:ind w:left="5184" w:firstLine="1296"/>
        <w:rPr>
          <w:sz w:val="23"/>
          <w:szCs w:val="23"/>
          <w:lang w:eastAsia="lt-LT"/>
        </w:rPr>
      </w:pPr>
    </w:p>
    <w:p w14:paraId="6C9EE64A" w14:textId="5C95506B" w:rsidR="005A1FE2" w:rsidRPr="0073187A" w:rsidRDefault="0073187A" w:rsidP="005A1FE2">
      <w:pPr>
        <w:jc w:val="center"/>
        <w:rPr>
          <w:b/>
          <w:bCs/>
        </w:rPr>
      </w:pPr>
      <w:r w:rsidRPr="0073187A">
        <w:rPr>
          <w:b/>
          <w:bCs/>
        </w:rPr>
        <w:t>RIETAVO SAVIVALDYBĖS INDIVIDUALIŲ BUITINIŲ NUOTEKŲ VALYMO ĮRENGINIŲ ĮSIGIJIMO DALINIO KOMPENSAVIMO PARAIŠKŲ  PRIĖMIMO PASLAUGOS TEIKIMO SCHEMA</w:t>
      </w:r>
    </w:p>
    <w:p w14:paraId="6C9EE64B" w14:textId="77777777" w:rsidR="005A1FE2" w:rsidRDefault="005A1FE2"/>
    <w:p w14:paraId="6C9EE64C" w14:textId="77777777" w:rsidR="005A1FE2" w:rsidRDefault="005A1FE2"/>
    <w:p w14:paraId="6C9EE64D" w14:textId="77777777" w:rsidR="00A24FE1" w:rsidRDefault="00000000">
      <w:r>
        <w:rPr>
          <w:noProof/>
          <w:lang w:eastAsia="lt-LT"/>
        </w:rPr>
        <w:pict w14:anchorId="6C9EE650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0.95pt;margin-top:7.9pt;width:195pt;height:78.4pt;z-index:251659264">
            <v:textbox>
              <w:txbxContent>
                <w:p w14:paraId="6C9EE65E" w14:textId="0E988752" w:rsidR="008226BD" w:rsidRDefault="004E0CB6" w:rsidP="000B718A">
                  <w:pPr>
                    <w:jc w:val="center"/>
                  </w:pPr>
                  <w:r>
                    <w:rPr>
                      <w:szCs w:val="24"/>
                    </w:rPr>
                    <w:t xml:space="preserve">Paraiškas vertina </w:t>
                  </w:r>
                  <w:r w:rsidRPr="00387CCC">
                    <w:rPr>
                      <w:szCs w:val="24"/>
                    </w:rPr>
                    <w:t>Rietavo savivaldybės individualių buitinių nuotekų valymo įrenginių įsigijimo dalinio kompensavimo</w:t>
                  </w:r>
                  <w:r>
                    <w:rPr>
                      <w:szCs w:val="24"/>
                    </w:rPr>
                    <w:t xml:space="preserve"> paraiškų vertinimo</w:t>
                  </w:r>
                  <w:r>
                    <w:t xml:space="preserve"> komisij</w:t>
                  </w:r>
                  <w:r>
                    <w:t>a</w:t>
                  </w:r>
                </w:p>
              </w:txbxContent>
            </v:textbox>
          </v:shape>
        </w:pict>
      </w:r>
    </w:p>
    <w:p w14:paraId="6C9EE64E" w14:textId="27F7AD2B" w:rsidR="008226BD" w:rsidRDefault="0051157B">
      <w:r>
        <w:rPr>
          <w:noProof/>
          <w:lang w:eastAsia="lt-LT"/>
        </w:rPr>
        <w:pict w14:anchorId="63BB0AF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71.6pt;margin-top:46.55pt;width:1.75pt;height:80.65pt;flip:y;z-index:251680768" o:connectortype="straight">
            <v:stroke endarrow="block"/>
          </v:shape>
        </w:pict>
      </w:r>
      <w:r>
        <w:rPr>
          <w:noProof/>
          <w:lang w:eastAsia="lt-LT"/>
        </w:rPr>
        <w:pict w14:anchorId="76CF9FA4">
          <v:shape id="_x0000_s1058" type="#_x0000_t202" style="position:absolute;left:0;text-align:left;margin-left:1.35pt;margin-top:126.05pt;width:209.6pt;height:1in;z-index:251678720">
            <v:textbox>
              <w:txbxContent>
                <w:p w14:paraId="162C3D02" w14:textId="495AC8B8" w:rsidR="0051157B" w:rsidRDefault="0051157B">
                  <w:r>
                    <w:rPr>
                      <w:color w:val="000000"/>
                      <w:szCs w:val="24"/>
                      <w:lang w:eastAsia="lt-LT"/>
                    </w:rPr>
                    <w:t xml:space="preserve">Apie sprendimą dėl kompensavimo skyrimo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p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areiškėjai informuojami per 10 darbo dienų nuo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Savivaldybės mero potvarkio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įsigaliojimo</w:t>
                  </w:r>
                </w:p>
              </w:txbxContent>
            </v:textbox>
          </v:shape>
        </w:pict>
      </w:r>
      <w:r>
        <w:rPr>
          <w:noProof/>
          <w:lang w:eastAsia="lt-LT"/>
        </w:rPr>
        <w:pict w14:anchorId="0E520103">
          <v:shape id="_x0000_s1059" type="#_x0000_t32" style="position:absolute;left:0;text-align:left;margin-left:212.7pt;margin-top:154.25pt;width:85.85pt;height:.6pt;flip:x;z-index:251679744" o:connectortype="straight">
            <v:stroke endarrow="block"/>
          </v:shape>
        </w:pict>
      </w:r>
      <w:r w:rsidR="00C92427">
        <w:rPr>
          <w:noProof/>
          <w:lang w:eastAsia="lt-LT"/>
        </w:rPr>
        <w:pict w14:anchorId="6C9EE658">
          <v:shape id="_x0000_s1037" type="#_x0000_t202" style="position:absolute;left:0;text-align:left;margin-left:297.95pt;margin-top:114.1pt;width:148pt;height:76.95pt;z-index:251667456">
            <v:textbox>
              <w:txbxContent>
                <w:p w14:paraId="6C9EE662" w14:textId="434C0ED7" w:rsidR="008F358F" w:rsidRDefault="00C92427" w:rsidP="000B718A">
                  <w:pPr>
                    <w:jc w:val="center"/>
                  </w:pPr>
                  <w:r>
                    <w:rPr>
                      <w:color w:val="000000"/>
                      <w:szCs w:val="24"/>
                      <w:lang w:eastAsia="lt-LT"/>
                    </w:rPr>
                    <w:t xml:space="preserve">Atsižvelgiant į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k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omisijos pateiktą išvadą, kompensacijos skiriamos Rietavo savivaldybės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>mero potvarkiu</w:t>
                  </w:r>
                </w:p>
              </w:txbxContent>
            </v:textbox>
          </v:shape>
        </w:pict>
      </w:r>
      <w:r w:rsidR="007C6227">
        <w:rPr>
          <w:noProof/>
          <w:lang w:eastAsia="lt-LT"/>
        </w:rPr>
        <w:pict w14:anchorId="6C9EE657">
          <v:shape id="_x0000_s1048" type="#_x0000_t32" style="position:absolute;left:0;text-align:left;margin-left:367.2pt;margin-top:73.1pt;width:0;height:41pt;z-index:251677696" o:connectortype="straight">
            <v:stroke endarrow="block"/>
          </v:shape>
        </w:pict>
      </w:r>
      <w:r w:rsidR="00000000">
        <w:rPr>
          <w:noProof/>
          <w:lang w:eastAsia="lt-LT"/>
        </w:rPr>
        <w:pict w14:anchorId="6C9EE65C">
          <v:shape id="_x0000_s1028" type="#_x0000_t202" style="position:absolute;left:0;text-align:left;margin-left:-13.55pt;margin-top:4.35pt;width:156pt;height:40.75pt;z-index:251658240">
            <v:textbox>
              <w:txbxContent>
                <w:p w14:paraId="6C9EE664" w14:textId="77777777" w:rsidR="000B718A" w:rsidRDefault="008226BD" w:rsidP="000B718A">
                  <w:pPr>
                    <w:jc w:val="center"/>
                  </w:pPr>
                  <w:r>
                    <w:t>Paslaugos gavėjo</w:t>
                  </w:r>
                </w:p>
                <w:p w14:paraId="6C9EE665" w14:textId="3A56D94F" w:rsidR="008226BD" w:rsidRDefault="0073187A" w:rsidP="000B718A">
                  <w:pPr>
                    <w:jc w:val="center"/>
                  </w:pPr>
                  <w:r>
                    <w:t>paraiška</w:t>
                  </w:r>
                </w:p>
              </w:txbxContent>
            </v:textbox>
          </v:shape>
        </w:pict>
      </w:r>
      <w:r w:rsidR="00000000">
        <w:rPr>
          <w:noProof/>
          <w:lang w:eastAsia="lt-LT"/>
        </w:rPr>
        <w:pict w14:anchorId="6C9EE65D">
          <v:shape id="_x0000_s1030" type="#_x0000_t32" style="position:absolute;left:0;text-align:left;margin-left:142.45pt;margin-top:24.6pt;width:108.5pt;height:0;z-index:251660288" o:connectortype="straight">
            <v:stroke endarrow="block"/>
          </v:shape>
        </w:pict>
      </w:r>
    </w:p>
    <w:sectPr w:rsidR="008226BD" w:rsidSect="00C678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6BD"/>
    <w:rsid w:val="000B718A"/>
    <w:rsid w:val="000C3C00"/>
    <w:rsid w:val="000E4B2C"/>
    <w:rsid w:val="001C230F"/>
    <w:rsid w:val="0021150B"/>
    <w:rsid w:val="003C39A4"/>
    <w:rsid w:val="003F7F6A"/>
    <w:rsid w:val="004E0CB6"/>
    <w:rsid w:val="0051157B"/>
    <w:rsid w:val="0051209E"/>
    <w:rsid w:val="005A1FE2"/>
    <w:rsid w:val="006C62AB"/>
    <w:rsid w:val="006F72DD"/>
    <w:rsid w:val="0073187A"/>
    <w:rsid w:val="007A0ACE"/>
    <w:rsid w:val="007C6227"/>
    <w:rsid w:val="008226BD"/>
    <w:rsid w:val="008F358F"/>
    <w:rsid w:val="0090332E"/>
    <w:rsid w:val="00A24FE1"/>
    <w:rsid w:val="00B34E75"/>
    <w:rsid w:val="00B64A19"/>
    <w:rsid w:val="00B96993"/>
    <w:rsid w:val="00C451C6"/>
    <w:rsid w:val="00C67877"/>
    <w:rsid w:val="00C92427"/>
    <w:rsid w:val="00DA004E"/>
    <w:rsid w:val="00E331AF"/>
    <w:rsid w:val="00F0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48"/>
        <o:r id="V:Rule2" type="connector" idref="#_x0000_s1030"/>
        <o:r id="V:Rule3" type="connector" idref="#_x0000_s1059"/>
        <o:r id="V:Rule4" type="connector" idref="#_x0000_s1060"/>
      </o:rules>
    </o:shapelayout>
  </w:shapeDefaults>
  <w:decimalSymbol w:val=","/>
  <w:listSeparator w:val=";"/>
  <w14:docId w14:val="6C9EE646"/>
  <w15:docId w15:val="{F4F4E655-C36B-4037-83CD-8536701A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17</cp:revision>
  <cp:lastPrinted>2019-11-29T07:24:00Z</cp:lastPrinted>
  <dcterms:created xsi:type="dcterms:W3CDTF">2019-11-14T14:22:00Z</dcterms:created>
  <dcterms:modified xsi:type="dcterms:W3CDTF">2024-03-22T11:57:00Z</dcterms:modified>
</cp:coreProperties>
</file>